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0E" w:rsidRPr="009627D2" w:rsidRDefault="00466E0E" w:rsidP="005B4F6E">
      <w:pPr>
        <w:autoSpaceDE w:val="0"/>
        <w:autoSpaceDN w:val="0"/>
        <w:adjustRightInd w:val="0"/>
        <w:spacing w:after="0"/>
        <w:jc w:val="center"/>
        <w:rPr>
          <w:rFonts w:ascii="Times New Roman" w:hAnsi="Times New Roman"/>
          <w:b/>
          <w:color w:val="000000"/>
          <w:sz w:val="24"/>
          <w:szCs w:val="24"/>
          <w:lang w:val="ro-RO"/>
        </w:rPr>
      </w:pPr>
      <w:r w:rsidRPr="009627D2">
        <w:rPr>
          <w:rFonts w:ascii="Times New Roman" w:eastAsiaTheme="minorHAnsi" w:hAnsi="Times New Roman"/>
          <w:sz w:val="24"/>
          <w:szCs w:val="24"/>
        </w:rPr>
        <w:t xml:space="preserve">    </w:t>
      </w:r>
      <w:r w:rsidRPr="009627D2">
        <w:rPr>
          <w:rFonts w:ascii="Times New Roman" w:hAnsi="Times New Roman"/>
          <w:b/>
          <w:color w:val="000000"/>
          <w:sz w:val="24"/>
          <w:szCs w:val="24"/>
        </w:rPr>
        <w:t xml:space="preserve">DECIZIA ETAPEI DE </w:t>
      </w:r>
      <w:r w:rsidRPr="009627D2">
        <w:rPr>
          <w:rFonts w:ascii="Times New Roman" w:hAnsi="Times New Roman"/>
          <w:b/>
          <w:color w:val="000000"/>
          <w:sz w:val="24"/>
          <w:szCs w:val="24"/>
          <w:lang w:val="ro-RO"/>
        </w:rPr>
        <w:t>ÎNCADRARE</w:t>
      </w:r>
    </w:p>
    <w:p w:rsidR="001869EC" w:rsidRPr="00092BD2" w:rsidRDefault="000014DB" w:rsidP="001869EC">
      <w:pPr>
        <w:autoSpaceDE w:val="0"/>
        <w:autoSpaceDN w:val="0"/>
        <w:adjustRightInd w:val="0"/>
        <w:spacing w:line="240" w:lineRule="auto"/>
        <w:contextualSpacing/>
        <w:jc w:val="center"/>
        <w:rPr>
          <w:rFonts w:ascii="Times New Roman" w:hAnsi="Times New Roman"/>
          <w:sz w:val="24"/>
          <w:szCs w:val="24"/>
        </w:rPr>
      </w:pPr>
      <w:r>
        <w:rPr>
          <w:rFonts w:ascii="Times New Roman" w:hAnsi="Times New Roman"/>
          <w:sz w:val="24"/>
          <w:szCs w:val="24"/>
        </w:rPr>
        <w:t>proiect</w:t>
      </w:r>
    </w:p>
    <w:p w:rsidR="006134B6" w:rsidRPr="00092BD2" w:rsidRDefault="006134B6" w:rsidP="005B4F6E">
      <w:pPr>
        <w:jc w:val="both"/>
        <w:rPr>
          <w:rFonts w:ascii="Times New Roman" w:eastAsiaTheme="minorHAnsi" w:hAnsi="Times New Roman"/>
          <w:sz w:val="24"/>
          <w:szCs w:val="24"/>
        </w:rPr>
      </w:pPr>
    </w:p>
    <w:p w:rsidR="00466E0E" w:rsidRPr="003865E6" w:rsidRDefault="00466E0E" w:rsidP="00925D49">
      <w:pPr>
        <w:spacing w:after="0" w:line="240" w:lineRule="auto"/>
        <w:ind w:firstLine="720"/>
        <w:jc w:val="both"/>
        <w:rPr>
          <w:rFonts w:ascii="Times New Roman" w:eastAsiaTheme="minorHAnsi" w:hAnsi="Times New Roman"/>
          <w:sz w:val="24"/>
          <w:szCs w:val="24"/>
        </w:rPr>
      </w:pPr>
      <w:r w:rsidRPr="00092BD2">
        <w:rPr>
          <w:rFonts w:ascii="Times New Roman" w:eastAsiaTheme="minorHAnsi" w:hAnsi="Times New Roman"/>
          <w:sz w:val="24"/>
          <w:szCs w:val="24"/>
        </w:rPr>
        <w:t xml:space="preserve">Ca urmare a solicitării de emitere a acordului de mediu adresate de </w:t>
      </w:r>
      <w:r w:rsidR="00092BD2" w:rsidRPr="00092BD2">
        <w:rPr>
          <w:rFonts w:ascii="Times New Roman" w:hAnsi="Times New Roman"/>
          <w:b/>
          <w:color w:val="000000"/>
          <w:sz w:val="24"/>
          <w:szCs w:val="24"/>
        </w:rPr>
        <w:t xml:space="preserve">COMUNA </w:t>
      </w:r>
      <w:r w:rsidR="003865E6">
        <w:rPr>
          <w:rFonts w:ascii="Times New Roman" w:hAnsi="Times New Roman"/>
          <w:b/>
          <w:color w:val="000000"/>
          <w:sz w:val="24"/>
          <w:szCs w:val="24"/>
        </w:rPr>
        <w:t>HANGU</w:t>
      </w:r>
      <w:r w:rsidR="00092BD2" w:rsidRPr="00092BD2">
        <w:rPr>
          <w:rFonts w:ascii="Times New Roman" w:hAnsi="Times New Roman"/>
          <w:color w:val="000000"/>
          <w:sz w:val="24"/>
          <w:szCs w:val="24"/>
        </w:rPr>
        <w:t xml:space="preserve"> cu sediul în comuna </w:t>
      </w:r>
      <w:r w:rsidR="003865E6">
        <w:rPr>
          <w:rFonts w:ascii="Times New Roman" w:hAnsi="Times New Roman"/>
          <w:color w:val="000000"/>
          <w:sz w:val="24"/>
          <w:szCs w:val="24"/>
        </w:rPr>
        <w:t>Hangu</w:t>
      </w:r>
      <w:r w:rsidR="00092BD2" w:rsidRPr="00092BD2">
        <w:rPr>
          <w:rFonts w:ascii="Times New Roman" w:hAnsi="Times New Roman"/>
          <w:color w:val="000000"/>
          <w:sz w:val="24"/>
          <w:szCs w:val="24"/>
        </w:rPr>
        <w:t xml:space="preserve">, sat </w:t>
      </w:r>
      <w:r w:rsidR="003865E6">
        <w:rPr>
          <w:rFonts w:ascii="Times New Roman" w:hAnsi="Times New Roman"/>
          <w:color w:val="000000"/>
          <w:sz w:val="24"/>
          <w:szCs w:val="24"/>
        </w:rPr>
        <w:t>Hangu,</w:t>
      </w:r>
      <w:r w:rsidR="00092BD2" w:rsidRPr="00092BD2">
        <w:rPr>
          <w:rFonts w:ascii="Times New Roman" w:hAnsi="Times New Roman"/>
          <w:color w:val="000000"/>
          <w:sz w:val="24"/>
          <w:szCs w:val="24"/>
        </w:rPr>
        <w:t xml:space="preserve"> judeţul Neamţ</w:t>
      </w:r>
      <w:r w:rsidR="00092BD2" w:rsidRPr="00092BD2">
        <w:rPr>
          <w:rFonts w:ascii="Times New Roman" w:eastAsiaTheme="minorHAnsi" w:hAnsi="Times New Roman"/>
          <w:sz w:val="24"/>
          <w:szCs w:val="24"/>
        </w:rPr>
        <w:t xml:space="preserve">, </w:t>
      </w:r>
      <w:r w:rsidR="00481257" w:rsidRPr="00092BD2">
        <w:rPr>
          <w:rFonts w:ascii="Times New Roman" w:eastAsiaTheme="minorHAnsi" w:hAnsi="Times New Roman"/>
          <w:sz w:val="24"/>
          <w:szCs w:val="24"/>
        </w:rPr>
        <w:t>înregistrată la APM Neamț cu nr</w:t>
      </w:r>
      <w:r w:rsidR="00092BD2" w:rsidRPr="00092BD2">
        <w:rPr>
          <w:rFonts w:ascii="Times New Roman" w:eastAsiaTheme="minorHAnsi" w:hAnsi="Times New Roman"/>
          <w:sz w:val="24"/>
          <w:szCs w:val="24"/>
        </w:rPr>
        <w:t>.</w:t>
      </w:r>
      <w:r w:rsidR="003865E6">
        <w:rPr>
          <w:rFonts w:ascii="Times New Roman" w:eastAsiaTheme="minorHAnsi" w:hAnsi="Times New Roman"/>
          <w:sz w:val="24"/>
          <w:szCs w:val="24"/>
        </w:rPr>
        <w:t>10863</w:t>
      </w:r>
      <w:r w:rsidR="003865E6" w:rsidRPr="00092BD2">
        <w:rPr>
          <w:rFonts w:ascii="Times New Roman" w:hAnsi="Times New Roman"/>
          <w:color w:val="000000"/>
          <w:sz w:val="24"/>
          <w:szCs w:val="24"/>
        </w:rPr>
        <w:t xml:space="preserve"> </w:t>
      </w:r>
      <w:r w:rsidR="004D4643" w:rsidRPr="00092BD2">
        <w:rPr>
          <w:rFonts w:ascii="Times New Roman" w:hAnsi="Times New Roman"/>
          <w:color w:val="000000"/>
          <w:sz w:val="24"/>
          <w:szCs w:val="24"/>
        </w:rPr>
        <w:t>/</w:t>
      </w:r>
      <w:r w:rsidR="003865E6">
        <w:rPr>
          <w:rFonts w:ascii="Times New Roman" w:hAnsi="Times New Roman"/>
          <w:color w:val="000000"/>
          <w:sz w:val="24"/>
          <w:szCs w:val="24"/>
        </w:rPr>
        <w:t>21</w:t>
      </w:r>
      <w:r w:rsidR="00092BD2" w:rsidRPr="00092BD2">
        <w:rPr>
          <w:rFonts w:ascii="Times New Roman" w:hAnsi="Times New Roman"/>
          <w:color w:val="000000"/>
          <w:sz w:val="24"/>
          <w:szCs w:val="24"/>
        </w:rPr>
        <w:t>.</w:t>
      </w:r>
      <w:r w:rsidR="003865E6">
        <w:rPr>
          <w:rFonts w:ascii="Times New Roman" w:hAnsi="Times New Roman"/>
          <w:color w:val="000000"/>
          <w:sz w:val="24"/>
          <w:szCs w:val="24"/>
        </w:rPr>
        <w:t>11</w:t>
      </w:r>
      <w:r w:rsidR="00092BD2" w:rsidRPr="00092BD2">
        <w:rPr>
          <w:rFonts w:ascii="Times New Roman" w:hAnsi="Times New Roman"/>
          <w:color w:val="000000"/>
          <w:sz w:val="24"/>
          <w:szCs w:val="24"/>
        </w:rPr>
        <w:t>.201</w:t>
      </w:r>
      <w:r w:rsidR="003865E6">
        <w:rPr>
          <w:rFonts w:ascii="Times New Roman" w:hAnsi="Times New Roman"/>
          <w:color w:val="000000"/>
          <w:sz w:val="24"/>
          <w:szCs w:val="24"/>
        </w:rPr>
        <w:t>9</w:t>
      </w:r>
      <w:r w:rsidR="00092BD2" w:rsidRPr="00092BD2">
        <w:rPr>
          <w:rFonts w:ascii="Times New Roman" w:hAnsi="Times New Roman"/>
          <w:color w:val="000000"/>
          <w:sz w:val="24"/>
          <w:szCs w:val="24"/>
        </w:rPr>
        <w:t xml:space="preserve">, </w:t>
      </w:r>
      <w:r w:rsidRPr="00092BD2">
        <w:rPr>
          <w:rFonts w:ascii="Times New Roman" w:eastAsiaTheme="minorHAnsi" w:hAnsi="Times New Roman"/>
          <w:sz w:val="24"/>
          <w:szCs w:val="24"/>
        </w:rPr>
        <w:t xml:space="preserve">în baza Legii nr. 292/2018 privind evaluarea impactului anumitor proiecte publice şi private asupra mediului şi a </w:t>
      </w:r>
      <w:r w:rsidRPr="00092BD2">
        <w:rPr>
          <w:rFonts w:ascii="Times New Roman" w:eastAsiaTheme="minorHAnsi" w:hAnsi="Times New Roman"/>
          <w:vanish/>
          <w:sz w:val="24"/>
          <w:szCs w:val="24"/>
        </w:rPr>
        <w:t>&lt;LLNK 12007    57182 3?1   0 46&gt;</w:t>
      </w:r>
      <w:r w:rsidRPr="00092BD2">
        <w:rPr>
          <w:rFonts w:ascii="Times New Roman" w:eastAsiaTheme="minorHAnsi" w:hAnsi="Times New Roman"/>
          <w:sz w:val="24"/>
          <w:szCs w:val="24"/>
        </w:rPr>
        <w:t>Ordonanţei</w:t>
      </w:r>
      <w:r w:rsidRPr="009627D2">
        <w:rPr>
          <w:rFonts w:ascii="Times New Roman" w:eastAsiaTheme="minorHAnsi" w:hAnsi="Times New Roman"/>
          <w:sz w:val="24"/>
          <w:szCs w:val="24"/>
        </w:rPr>
        <w:t xml:space="preserve"> de urgenţă a Guvernului nr. 57/2007 privind regimul ariilor naturale protejate, conservarea habitatelor naturale, a florei şi faunei sălbatice, aprobată cu modificări şi completări prin </w:t>
      </w:r>
      <w:r w:rsidRPr="009627D2">
        <w:rPr>
          <w:rFonts w:ascii="Times New Roman" w:eastAsiaTheme="minorHAnsi" w:hAnsi="Times New Roman"/>
          <w:vanish/>
          <w:sz w:val="24"/>
          <w:szCs w:val="24"/>
        </w:rPr>
        <w:t>&lt;LLNK 12011    49 10 201   0 17&gt;</w:t>
      </w:r>
      <w:r w:rsidRPr="009627D2">
        <w:rPr>
          <w:rFonts w:ascii="Times New Roman" w:eastAsiaTheme="minorHAnsi" w:hAnsi="Times New Roman"/>
          <w:sz w:val="24"/>
          <w:szCs w:val="24"/>
        </w:rPr>
        <w:t>Legea nr. 49/2011, cu modificările şi completările ulterioare,</w:t>
      </w:r>
      <w:r w:rsidRPr="009627D2">
        <w:rPr>
          <w:rFonts w:ascii="Times New Roman" w:hAnsi="Times New Roman"/>
          <w:b/>
          <w:sz w:val="24"/>
          <w:szCs w:val="24"/>
        </w:rPr>
        <w:t xml:space="preserve"> </w:t>
      </w:r>
      <w:r w:rsidRPr="009627D2">
        <w:rPr>
          <w:rFonts w:ascii="Times New Roman" w:hAnsi="Times New Roman"/>
          <w:sz w:val="24"/>
          <w:szCs w:val="24"/>
        </w:rPr>
        <w:t xml:space="preserve">Agenţia pentru Protecţia Mediului Neamţ </w:t>
      </w:r>
      <w:r w:rsidR="003865E6">
        <w:rPr>
          <w:rFonts w:ascii="Times New Roman" w:hAnsi="Times New Roman"/>
          <w:sz w:val="24"/>
          <w:szCs w:val="24"/>
        </w:rPr>
        <w:t xml:space="preserve">a </w:t>
      </w:r>
      <w:r w:rsidRPr="009627D2">
        <w:rPr>
          <w:rFonts w:ascii="Times New Roman" w:eastAsiaTheme="minorHAnsi" w:hAnsi="Times New Roman"/>
          <w:sz w:val="24"/>
          <w:szCs w:val="24"/>
        </w:rPr>
        <w:t>deci</w:t>
      </w:r>
      <w:r w:rsidR="003865E6">
        <w:rPr>
          <w:rFonts w:ascii="Times New Roman" w:eastAsiaTheme="minorHAnsi" w:hAnsi="Times New Roman"/>
          <w:sz w:val="24"/>
          <w:szCs w:val="24"/>
        </w:rPr>
        <w:t>s</w:t>
      </w:r>
      <w:r w:rsidRPr="009627D2">
        <w:rPr>
          <w:rFonts w:ascii="Times New Roman" w:eastAsiaTheme="minorHAnsi" w:hAnsi="Times New Roman"/>
          <w:sz w:val="24"/>
          <w:szCs w:val="24"/>
        </w:rPr>
        <w:t xml:space="preserve">, ca urmare a consultărilor desfăşurate în cadrul şedinţei Comisiei de analiză tehnică din data de </w:t>
      </w:r>
      <w:r w:rsidR="003865E6">
        <w:rPr>
          <w:rFonts w:ascii="Times New Roman" w:eastAsiaTheme="minorHAnsi" w:hAnsi="Times New Roman"/>
          <w:sz w:val="24"/>
          <w:szCs w:val="24"/>
        </w:rPr>
        <w:t>7</w:t>
      </w:r>
      <w:r w:rsidR="00481257" w:rsidRPr="009627D2">
        <w:rPr>
          <w:rFonts w:ascii="Times New Roman" w:eastAsiaTheme="minorHAnsi" w:hAnsi="Times New Roman"/>
          <w:sz w:val="24"/>
          <w:szCs w:val="24"/>
        </w:rPr>
        <w:t>.0</w:t>
      </w:r>
      <w:r w:rsidR="003865E6">
        <w:rPr>
          <w:rFonts w:ascii="Times New Roman" w:eastAsiaTheme="minorHAnsi" w:hAnsi="Times New Roman"/>
          <w:sz w:val="24"/>
          <w:szCs w:val="24"/>
        </w:rPr>
        <w:t>5</w:t>
      </w:r>
      <w:r w:rsidR="00626DDE" w:rsidRPr="009627D2">
        <w:rPr>
          <w:rFonts w:ascii="Times New Roman" w:eastAsiaTheme="minorHAnsi" w:hAnsi="Times New Roman"/>
          <w:sz w:val="24"/>
          <w:szCs w:val="24"/>
        </w:rPr>
        <w:t>.20</w:t>
      </w:r>
      <w:r w:rsidR="003865E6">
        <w:rPr>
          <w:rFonts w:ascii="Times New Roman" w:eastAsiaTheme="minorHAnsi" w:hAnsi="Times New Roman"/>
          <w:sz w:val="24"/>
          <w:szCs w:val="24"/>
        </w:rPr>
        <w:t>20 c</w:t>
      </w:r>
      <w:r w:rsidR="003865E6">
        <w:rPr>
          <w:rFonts w:ascii="Times New Roman" w:eastAsiaTheme="minorHAnsi" w:hAnsi="Times New Roman"/>
          <w:sz w:val="24"/>
          <w:szCs w:val="24"/>
          <w:lang w:val="ro-RO"/>
        </w:rPr>
        <w:t>ă</w:t>
      </w:r>
      <w:r w:rsidRPr="009627D2">
        <w:rPr>
          <w:rFonts w:ascii="Times New Roman" w:eastAsiaTheme="minorHAnsi" w:hAnsi="Times New Roman"/>
          <w:sz w:val="24"/>
          <w:szCs w:val="24"/>
        </w:rPr>
        <w:t xml:space="preserve"> proiectul</w:t>
      </w:r>
      <w:r w:rsidR="00A66F32" w:rsidRPr="009627D2">
        <w:rPr>
          <w:rFonts w:ascii="Times New Roman" w:eastAsiaTheme="minorHAnsi" w:hAnsi="Times New Roman"/>
          <w:sz w:val="24"/>
          <w:szCs w:val="24"/>
        </w:rPr>
        <w:t xml:space="preserve"> </w:t>
      </w:r>
      <w:r w:rsidR="003865E6" w:rsidRPr="003865E6">
        <w:rPr>
          <w:rFonts w:ascii="Times New Roman" w:eastAsiaTheme="minorHAnsi" w:hAnsi="Times New Roman"/>
          <w:b/>
          <w:sz w:val="24"/>
          <w:szCs w:val="24"/>
        </w:rPr>
        <w:t>„Captări izvoare, rezervor și rețea de apă în lungime de 1÷3 km, în localitatea Buhalnița, comuna Hangu, județul Neamț”</w:t>
      </w:r>
      <w:r w:rsidR="003865E6" w:rsidRPr="003865E6">
        <w:rPr>
          <w:rFonts w:ascii="Times New Roman" w:eastAsiaTheme="minorHAnsi" w:hAnsi="Times New Roman"/>
          <w:sz w:val="24"/>
          <w:szCs w:val="24"/>
        </w:rPr>
        <w:t>, propus a fi realizat în comuna Hangu - extravilan, punct “Netedu” și intravilanul satului Buhalnița</w:t>
      </w:r>
      <w:r w:rsidR="00481257" w:rsidRPr="003865E6">
        <w:rPr>
          <w:rFonts w:ascii="Times New Roman" w:eastAsiaTheme="minorHAnsi" w:hAnsi="Times New Roman"/>
          <w:sz w:val="24"/>
          <w:szCs w:val="24"/>
        </w:rPr>
        <w:t xml:space="preserve"> </w:t>
      </w:r>
      <w:r w:rsidRPr="003865E6">
        <w:rPr>
          <w:rFonts w:ascii="Times New Roman" w:eastAsiaTheme="minorHAnsi" w:hAnsi="Times New Roman"/>
          <w:sz w:val="24"/>
          <w:szCs w:val="24"/>
        </w:rPr>
        <w:t>nu se supune evaluării impactului asupra mediului, nu se supune evaluării adecvate şi nu se supune evaluării impactului asupra corpurilor de apă</w:t>
      </w:r>
      <w:r w:rsidR="0069516C" w:rsidRPr="003865E6">
        <w:rPr>
          <w:rFonts w:ascii="Times New Roman" w:eastAsiaTheme="minorHAnsi" w:hAnsi="Times New Roman"/>
          <w:sz w:val="24"/>
          <w:szCs w:val="24"/>
        </w:rPr>
        <w:t>.</w:t>
      </w:r>
    </w:p>
    <w:p w:rsidR="0069516C" w:rsidRPr="009627D2" w:rsidRDefault="0069516C" w:rsidP="00925D49">
      <w:pPr>
        <w:spacing w:after="0" w:line="240" w:lineRule="auto"/>
        <w:ind w:firstLine="720"/>
        <w:jc w:val="both"/>
        <w:rPr>
          <w:rFonts w:ascii="Times New Roman" w:eastAsiaTheme="minorHAnsi" w:hAnsi="Times New Roman"/>
          <w:sz w:val="24"/>
          <w:szCs w:val="24"/>
        </w:rPr>
      </w:pPr>
    </w:p>
    <w:p w:rsidR="00466E0E" w:rsidRPr="009627D2" w:rsidRDefault="00466E0E" w:rsidP="002B33CA">
      <w:pPr>
        <w:tabs>
          <w:tab w:val="left" w:pos="0"/>
          <w:tab w:val="left" w:pos="180"/>
          <w:tab w:val="left" w:pos="540"/>
          <w:tab w:val="left" w:pos="1170"/>
        </w:tabs>
        <w:autoSpaceDE w:val="0"/>
        <w:autoSpaceDN w:val="0"/>
        <w:adjustRightInd w:val="0"/>
        <w:spacing w:after="0" w:line="240" w:lineRule="auto"/>
        <w:jc w:val="both"/>
        <w:rPr>
          <w:rFonts w:ascii="Times New Roman" w:eastAsiaTheme="minorHAnsi" w:hAnsi="Times New Roman"/>
          <w:b/>
          <w:sz w:val="24"/>
          <w:szCs w:val="24"/>
        </w:rPr>
      </w:pPr>
      <w:r w:rsidRPr="009627D2">
        <w:rPr>
          <w:rFonts w:ascii="Times New Roman" w:eastAsiaTheme="minorHAnsi" w:hAnsi="Times New Roman"/>
          <w:b/>
          <w:sz w:val="24"/>
          <w:szCs w:val="24"/>
        </w:rPr>
        <w:t>Justificarea prezentei decizii:</w:t>
      </w:r>
    </w:p>
    <w:p w:rsidR="00466E0E" w:rsidRPr="009627D2" w:rsidRDefault="00466E0E" w:rsidP="002B33CA">
      <w:pPr>
        <w:autoSpaceDE w:val="0"/>
        <w:autoSpaceDN w:val="0"/>
        <w:adjustRightInd w:val="0"/>
        <w:spacing w:after="0" w:line="240" w:lineRule="auto"/>
        <w:jc w:val="both"/>
        <w:rPr>
          <w:rFonts w:ascii="Times New Roman" w:eastAsiaTheme="minorHAnsi" w:hAnsi="Times New Roman"/>
          <w:b/>
          <w:sz w:val="24"/>
          <w:szCs w:val="24"/>
        </w:rPr>
      </w:pPr>
      <w:r w:rsidRPr="009627D2">
        <w:rPr>
          <w:rFonts w:ascii="Times New Roman" w:eastAsiaTheme="minorHAnsi" w:hAnsi="Times New Roman"/>
          <w:b/>
          <w:sz w:val="24"/>
          <w:szCs w:val="24"/>
        </w:rPr>
        <w:t xml:space="preserve">    I. Motivele pe baza cărora s-a stabilit </w:t>
      </w:r>
      <w:r w:rsidR="009B717F">
        <w:rPr>
          <w:rFonts w:ascii="Times New Roman" w:eastAsiaTheme="minorHAnsi" w:hAnsi="Times New Roman"/>
          <w:b/>
          <w:sz w:val="24"/>
          <w:szCs w:val="24"/>
          <w:lang w:val="ro-RO"/>
        </w:rPr>
        <w:t xml:space="preserve">că nu este </w:t>
      </w:r>
      <w:r w:rsidRPr="009627D2">
        <w:rPr>
          <w:rFonts w:ascii="Times New Roman" w:eastAsiaTheme="minorHAnsi" w:hAnsi="Times New Roman"/>
          <w:b/>
          <w:sz w:val="24"/>
          <w:szCs w:val="24"/>
        </w:rPr>
        <w:t>necesa</w:t>
      </w:r>
      <w:r w:rsidR="009B717F">
        <w:rPr>
          <w:rFonts w:ascii="Times New Roman" w:eastAsiaTheme="minorHAnsi" w:hAnsi="Times New Roman"/>
          <w:b/>
          <w:sz w:val="24"/>
          <w:szCs w:val="24"/>
        </w:rPr>
        <w:t>ră</w:t>
      </w:r>
      <w:r w:rsidR="000113FA" w:rsidRPr="009627D2">
        <w:rPr>
          <w:rFonts w:ascii="Times New Roman" w:eastAsiaTheme="minorHAnsi" w:hAnsi="Times New Roman"/>
          <w:b/>
          <w:sz w:val="24"/>
          <w:szCs w:val="24"/>
        </w:rPr>
        <w:t xml:space="preserve"> </w:t>
      </w:r>
      <w:r w:rsidR="00160E4D" w:rsidRPr="009627D2">
        <w:rPr>
          <w:rFonts w:ascii="Times New Roman" w:eastAsiaTheme="minorHAnsi" w:hAnsi="Times New Roman"/>
          <w:b/>
          <w:sz w:val="24"/>
          <w:szCs w:val="24"/>
        </w:rPr>
        <w:t>efectu</w:t>
      </w:r>
      <w:r w:rsidR="009B717F">
        <w:rPr>
          <w:rFonts w:ascii="Times New Roman" w:eastAsiaTheme="minorHAnsi" w:hAnsi="Times New Roman"/>
          <w:b/>
          <w:sz w:val="24"/>
          <w:szCs w:val="24"/>
        </w:rPr>
        <w:t>area</w:t>
      </w:r>
      <w:r w:rsidRPr="009627D2">
        <w:rPr>
          <w:rFonts w:ascii="Times New Roman" w:eastAsiaTheme="minorHAnsi" w:hAnsi="Times New Roman"/>
          <w:b/>
          <w:sz w:val="24"/>
          <w:szCs w:val="24"/>
        </w:rPr>
        <w:t xml:space="preserve"> evaluării impactului asupra mediului sunt următoarele:</w:t>
      </w:r>
    </w:p>
    <w:p w:rsidR="00930F7A" w:rsidRPr="003B5391" w:rsidRDefault="00466E0E" w:rsidP="002B33CA">
      <w:pPr>
        <w:pStyle w:val="ListParagraph"/>
        <w:numPr>
          <w:ilvl w:val="0"/>
          <w:numId w:val="7"/>
        </w:numPr>
        <w:tabs>
          <w:tab w:val="left" w:pos="990"/>
        </w:tabs>
        <w:autoSpaceDE w:val="0"/>
        <w:autoSpaceDN w:val="0"/>
        <w:adjustRightInd w:val="0"/>
        <w:spacing w:after="0" w:line="240" w:lineRule="auto"/>
        <w:ind w:left="0" w:firstLine="720"/>
        <w:jc w:val="both"/>
        <w:rPr>
          <w:rFonts w:ascii="Times New Roman" w:eastAsiaTheme="minorHAnsi" w:hAnsi="Times New Roman"/>
          <w:sz w:val="24"/>
          <w:szCs w:val="24"/>
        </w:rPr>
      </w:pPr>
      <w:r w:rsidRPr="003B5391">
        <w:rPr>
          <w:rFonts w:ascii="Times New Roman" w:eastAsiaTheme="minorHAnsi" w:hAnsi="Times New Roman"/>
          <w:sz w:val="24"/>
          <w:szCs w:val="24"/>
        </w:rPr>
        <w:t>proiectul se încadrează</w:t>
      </w:r>
      <w:r w:rsidR="00BB286E" w:rsidRPr="003B5391">
        <w:rPr>
          <w:rFonts w:ascii="Times New Roman" w:eastAsiaTheme="minorHAnsi" w:hAnsi="Times New Roman"/>
          <w:sz w:val="24"/>
          <w:szCs w:val="24"/>
        </w:rPr>
        <w:t xml:space="preserve"> în prevederile Legii nr. 292/2018</w:t>
      </w:r>
      <w:r w:rsidRPr="003B5391">
        <w:rPr>
          <w:rFonts w:ascii="Times New Roman" w:eastAsiaTheme="minorHAnsi" w:hAnsi="Times New Roman"/>
          <w:sz w:val="24"/>
          <w:szCs w:val="24"/>
        </w:rPr>
        <w:t xml:space="preserve"> privind evaluarea impactului anumitor proiecte publice şi private asupra mediului</w:t>
      </w:r>
      <w:r w:rsidR="00BB286E" w:rsidRPr="003B5391">
        <w:rPr>
          <w:rFonts w:ascii="Times New Roman" w:eastAsiaTheme="minorHAnsi" w:hAnsi="Times New Roman"/>
          <w:sz w:val="24"/>
          <w:szCs w:val="24"/>
        </w:rPr>
        <w:t xml:space="preserve"> </w:t>
      </w:r>
      <w:r w:rsidR="004D4643" w:rsidRPr="003B5391">
        <w:rPr>
          <w:rFonts w:ascii="Times New Roman" w:hAnsi="Times New Roman"/>
          <w:color w:val="000000"/>
          <w:sz w:val="24"/>
          <w:szCs w:val="24"/>
        </w:rPr>
        <w:t xml:space="preserve">Anexa nr. 2 – </w:t>
      </w:r>
      <w:r w:rsidR="00294096" w:rsidRPr="003B5391">
        <w:rPr>
          <w:rFonts w:ascii="Times New Roman" w:hAnsi="Times New Roman"/>
          <w:color w:val="000000"/>
          <w:sz w:val="24"/>
          <w:szCs w:val="24"/>
          <w:lang w:val="es-PE"/>
        </w:rPr>
        <w:t>pct. 10</w:t>
      </w:r>
      <w:r w:rsidR="00C86453" w:rsidRPr="003B5391">
        <w:rPr>
          <w:rFonts w:ascii="Times New Roman" w:hAnsi="Times New Roman"/>
          <w:color w:val="000000"/>
          <w:sz w:val="24"/>
          <w:szCs w:val="24"/>
          <w:lang w:val="es-PE"/>
        </w:rPr>
        <w:t xml:space="preserve"> </w:t>
      </w:r>
      <w:r w:rsidR="00C86453" w:rsidRPr="003B5391">
        <w:rPr>
          <w:rFonts w:ascii="Times New Roman" w:hAnsi="Times New Roman"/>
          <w:color w:val="000000"/>
          <w:sz w:val="24"/>
          <w:szCs w:val="24"/>
        </w:rPr>
        <w:t>lit.b) „</w:t>
      </w:r>
      <w:r w:rsidR="004B6D99" w:rsidRPr="003B5391">
        <w:rPr>
          <w:rFonts w:ascii="Times New Roman" w:hAnsi="Times New Roman"/>
          <w:sz w:val="24"/>
          <w:szCs w:val="24"/>
        </w:rPr>
        <w:t xml:space="preserve"> proiecte de dezvoltare urbană, inclusiv construcţia centrelor comerciale şi a parcărilor auto publice</w:t>
      </w:r>
      <w:r w:rsidR="004B6D99" w:rsidRPr="003B5391">
        <w:rPr>
          <w:rFonts w:ascii="Times New Roman" w:hAnsi="Times New Roman"/>
          <w:sz w:val="24"/>
          <w:szCs w:val="24"/>
          <w:lang w:val="en-GB"/>
        </w:rPr>
        <w:t>”</w:t>
      </w:r>
      <w:r w:rsidR="003865E6">
        <w:rPr>
          <w:rFonts w:ascii="Times New Roman" w:hAnsi="Times New Roman"/>
          <w:sz w:val="24"/>
          <w:szCs w:val="24"/>
          <w:lang w:val="en-GB"/>
        </w:rPr>
        <w:t>, lit g) “alte instala</w:t>
      </w:r>
      <w:r w:rsidR="003865E6">
        <w:rPr>
          <w:rFonts w:ascii="Times New Roman" w:hAnsi="Times New Roman"/>
          <w:sz w:val="24"/>
          <w:szCs w:val="24"/>
          <w:lang w:val="ro-RO"/>
        </w:rPr>
        <w:t>ții proiectate pentru infrastructură</w:t>
      </w:r>
      <w:r w:rsidR="003865E6">
        <w:rPr>
          <w:rFonts w:ascii="Times New Roman" w:hAnsi="Times New Roman"/>
          <w:sz w:val="24"/>
          <w:szCs w:val="24"/>
          <w:lang w:val="en-GB"/>
        </w:rPr>
        <w:t>”</w:t>
      </w:r>
      <w:r w:rsidR="004B6D99" w:rsidRPr="003B5391">
        <w:rPr>
          <w:rFonts w:ascii="Times New Roman" w:hAnsi="Times New Roman"/>
          <w:sz w:val="24"/>
          <w:szCs w:val="24"/>
          <w:lang w:val="en-GB"/>
        </w:rPr>
        <w:t xml:space="preserve"> și </w:t>
      </w:r>
      <w:r w:rsidR="003865E6">
        <w:rPr>
          <w:rFonts w:ascii="Times New Roman" w:hAnsi="Times New Roman"/>
          <w:sz w:val="24"/>
          <w:szCs w:val="24"/>
          <w:lang w:val="en-GB"/>
        </w:rPr>
        <w:t>j</w:t>
      </w:r>
      <w:r w:rsidR="004B6D99" w:rsidRPr="003B5391">
        <w:rPr>
          <w:rFonts w:ascii="Times New Roman" w:hAnsi="Times New Roman"/>
          <w:sz w:val="24"/>
          <w:szCs w:val="24"/>
          <w:lang w:val="en-GB"/>
        </w:rPr>
        <w:t>) “</w:t>
      </w:r>
      <w:r w:rsidR="003865E6">
        <w:rPr>
          <w:rFonts w:ascii="Times New Roman" w:hAnsi="Times New Roman"/>
          <w:sz w:val="24"/>
          <w:szCs w:val="24"/>
          <w:lang w:val="en-GB"/>
        </w:rPr>
        <w:t>instalații de apeducte de lungime mare</w:t>
      </w:r>
      <w:r w:rsidR="00930F7A" w:rsidRPr="003B5391">
        <w:rPr>
          <w:rFonts w:ascii="Times New Roman" w:eastAsiaTheme="minorHAnsi" w:hAnsi="Times New Roman"/>
          <w:sz w:val="24"/>
          <w:szCs w:val="24"/>
        </w:rPr>
        <w:t>.</w:t>
      </w:r>
      <w:r w:rsidR="004B6D99" w:rsidRPr="003B5391">
        <w:rPr>
          <w:rFonts w:ascii="Times New Roman" w:eastAsiaTheme="minorHAnsi" w:hAnsi="Times New Roman"/>
          <w:sz w:val="24"/>
          <w:szCs w:val="24"/>
        </w:rPr>
        <w:t>”</w:t>
      </w:r>
    </w:p>
    <w:p w:rsidR="003D5904" w:rsidRPr="009627D2" w:rsidRDefault="003D5904" w:rsidP="003D5904">
      <w:pPr>
        <w:autoSpaceDE w:val="0"/>
        <w:autoSpaceDN w:val="0"/>
        <w:adjustRightInd w:val="0"/>
        <w:spacing w:after="0" w:line="240" w:lineRule="auto"/>
        <w:jc w:val="both"/>
        <w:rPr>
          <w:rFonts w:ascii="Times New Roman" w:hAnsi="Times New Roman"/>
          <w:sz w:val="24"/>
          <w:szCs w:val="24"/>
        </w:rPr>
      </w:pPr>
      <w:r w:rsidRPr="003B5391">
        <w:rPr>
          <w:rFonts w:ascii="Times New Roman" w:hAnsi="Times New Roman"/>
          <w:sz w:val="24"/>
          <w:szCs w:val="24"/>
        </w:rPr>
        <w:t>-cererea de solicita</w:t>
      </w:r>
      <w:r w:rsidR="00561671" w:rsidRPr="003B5391">
        <w:rPr>
          <w:rFonts w:ascii="Times New Roman" w:hAnsi="Times New Roman"/>
          <w:sz w:val="24"/>
          <w:szCs w:val="24"/>
        </w:rPr>
        <w:t>r</w:t>
      </w:r>
      <w:r w:rsidRPr="003B5391">
        <w:rPr>
          <w:rFonts w:ascii="Times New Roman" w:hAnsi="Times New Roman"/>
          <w:sz w:val="24"/>
          <w:szCs w:val="24"/>
        </w:rPr>
        <w:t xml:space="preserve">e a acordului de mediu a fost făcută cunoscută publicului interesat prin publicare în ziarul </w:t>
      </w:r>
      <w:r w:rsidR="00FD042E" w:rsidRPr="003B5391">
        <w:rPr>
          <w:rFonts w:ascii="Times New Roman" w:hAnsi="Times New Roman"/>
          <w:sz w:val="24"/>
          <w:szCs w:val="24"/>
        </w:rPr>
        <w:t>"</w:t>
      </w:r>
      <w:r w:rsidR="00BD1A53">
        <w:rPr>
          <w:rFonts w:ascii="Times New Roman" w:hAnsi="Times New Roman"/>
          <w:sz w:val="24"/>
          <w:szCs w:val="24"/>
        </w:rPr>
        <w:t>Ceahlăul</w:t>
      </w:r>
      <w:r w:rsidR="00FD042E" w:rsidRPr="003B5391">
        <w:rPr>
          <w:rFonts w:ascii="Times New Roman" w:hAnsi="Times New Roman"/>
          <w:sz w:val="24"/>
          <w:szCs w:val="24"/>
        </w:rPr>
        <w:t xml:space="preserve">" din </w:t>
      </w:r>
      <w:r w:rsidR="00BD1A53">
        <w:rPr>
          <w:rFonts w:ascii="Times New Roman" w:hAnsi="Times New Roman"/>
          <w:sz w:val="24"/>
          <w:szCs w:val="24"/>
        </w:rPr>
        <w:t>13</w:t>
      </w:r>
      <w:r w:rsidR="00FD042E" w:rsidRPr="003B5391">
        <w:rPr>
          <w:rFonts w:ascii="Times New Roman" w:hAnsi="Times New Roman"/>
          <w:sz w:val="24"/>
          <w:szCs w:val="24"/>
        </w:rPr>
        <w:t>.0</w:t>
      </w:r>
      <w:r w:rsidR="00294096" w:rsidRPr="003B5391">
        <w:rPr>
          <w:rFonts w:ascii="Times New Roman" w:hAnsi="Times New Roman"/>
          <w:sz w:val="24"/>
          <w:szCs w:val="24"/>
        </w:rPr>
        <w:t>2</w:t>
      </w:r>
      <w:r w:rsidR="00FD042E" w:rsidRPr="003B5391">
        <w:rPr>
          <w:rFonts w:ascii="Times New Roman" w:hAnsi="Times New Roman"/>
          <w:sz w:val="24"/>
          <w:szCs w:val="24"/>
        </w:rPr>
        <w:t>.2019</w:t>
      </w:r>
      <w:r w:rsidR="00024D8D" w:rsidRPr="003B5391">
        <w:rPr>
          <w:rFonts w:ascii="Times New Roman" w:hAnsi="Times New Roman"/>
          <w:sz w:val="24"/>
          <w:szCs w:val="24"/>
        </w:rPr>
        <w:t xml:space="preserve">, </w:t>
      </w:r>
      <w:r w:rsidR="00BD1A53" w:rsidRPr="00EB30E0">
        <w:rPr>
          <w:rFonts w:ascii="Times New Roman" w:hAnsi="Times New Roman"/>
          <w:sz w:val="24"/>
          <w:szCs w:val="24"/>
          <w:lang w:val="ro-RO"/>
        </w:rPr>
        <w:t>afișată la sediul Primăriei comunei</w:t>
      </w:r>
      <w:r w:rsidR="00BD1A53">
        <w:rPr>
          <w:rFonts w:ascii="Times New Roman" w:hAnsi="Times New Roman"/>
          <w:sz w:val="24"/>
          <w:szCs w:val="24"/>
          <w:lang w:val="ro-RO"/>
        </w:rPr>
        <w:t xml:space="preserve"> Hangu</w:t>
      </w:r>
      <w:r w:rsidR="00BD1A53" w:rsidRPr="003B5391">
        <w:rPr>
          <w:rFonts w:ascii="Times New Roman" w:hAnsi="Times New Roman"/>
          <w:sz w:val="24"/>
          <w:szCs w:val="24"/>
        </w:rPr>
        <w:t xml:space="preserve"> </w:t>
      </w:r>
      <w:r w:rsidR="00BD1A53">
        <w:rPr>
          <w:rFonts w:ascii="Times New Roman" w:hAnsi="Times New Roman"/>
          <w:sz w:val="24"/>
          <w:szCs w:val="24"/>
        </w:rPr>
        <w:t xml:space="preserve">și </w:t>
      </w:r>
      <w:r w:rsidRPr="003B5391">
        <w:rPr>
          <w:rFonts w:ascii="Times New Roman" w:hAnsi="Times New Roman"/>
          <w:sz w:val="24"/>
          <w:szCs w:val="24"/>
        </w:rPr>
        <w:t xml:space="preserve">postare pe site-ul APM </w:t>
      </w:r>
      <w:r w:rsidRPr="00D315C4">
        <w:rPr>
          <w:rFonts w:ascii="Times New Roman" w:hAnsi="Times New Roman"/>
          <w:sz w:val="24"/>
          <w:szCs w:val="24"/>
        </w:rPr>
        <w:t>Neamț (</w:t>
      </w:r>
      <w:r w:rsidR="00D315C4" w:rsidRPr="00D315C4">
        <w:rPr>
          <w:rFonts w:ascii="Times New Roman" w:hAnsi="Times New Roman"/>
          <w:sz w:val="24"/>
          <w:szCs w:val="24"/>
        </w:rPr>
        <w:t>19</w:t>
      </w:r>
      <w:r w:rsidRPr="00D315C4">
        <w:rPr>
          <w:rFonts w:ascii="Times New Roman" w:hAnsi="Times New Roman"/>
          <w:sz w:val="24"/>
          <w:szCs w:val="24"/>
        </w:rPr>
        <w:t>.0</w:t>
      </w:r>
      <w:r w:rsidR="00294096" w:rsidRPr="00D315C4">
        <w:rPr>
          <w:rFonts w:ascii="Times New Roman" w:hAnsi="Times New Roman"/>
          <w:sz w:val="24"/>
          <w:szCs w:val="24"/>
        </w:rPr>
        <w:t>2</w:t>
      </w:r>
      <w:r w:rsidRPr="00D315C4">
        <w:rPr>
          <w:rFonts w:ascii="Times New Roman" w:hAnsi="Times New Roman"/>
          <w:sz w:val="24"/>
          <w:szCs w:val="24"/>
        </w:rPr>
        <w:t>.20</w:t>
      </w:r>
      <w:r w:rsidR="00D315C4" w:rsidRPr="00D315C4">
        <w:rPr>
          <w:rFonts w:ascii="Times New Roman" w:hAnsi="Times New Roman"/>
          <w:sz w:val="24"/>
          <w:szCs w:val="24"/>
        </w:rPr>
        <w:t>20</w:t>
      </w:r>
      <w:r w:rsidRPr="00D315C4">
        <w:rPr>
          <w:rFonts w:ascii="Times New Roman" w:hAnsi="Times New Roman"/>
          <w:sz w:val="24"/>
          <w:szCs w:val="24"/>
        </w:rPr>
        <w:t>);</w:t>
      </w:r>
      <w:r w:rsidRPr="009627D2">
        <w:rPr>
          <w:rFonts w:ascii="Times New Roman" w:hAnsi="Times New Roman"/>
          <w:sz w:val="24"/>
          <w:szCs w:val="24"/>
        </w:rPr>
        <w:t xml:space="preserve"> </w:t>
      </w:r>
    </w:p>
    <w:p w:rsidR="003D5904" w:rsidRPr="009627D2" w:rsidRDefault="003D5904" w:rsidP="003D5904">
      <w:pPr>
        <w:tabs>
          <w:tab w:val="left" w:pos="9639"/>
        </w:tabs>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sz w:val="24"/>
          <w:szCs w:val="24"/>
        </w:rPr>
        <w:t xml:space="preserve">- </w:t>
      </w:r>
      <w:r w:rsidR="00520E49">
        <w:rPr>
          <w:rFonts w:ascii="Times New Roman" w:hAnsi="Times New Roman"/>
          <w:sz w:val="24"/>
          <w:szCs w:val="24"/>
        </w:rPr>
        <w:t>d</w:t>
      </w:r>
      <w:r w:rsidRPr="009627D2">
        <w:rPr>
          <w:rFonts w:ascii="Times New Roman" w:hAnsi="Times New Roman"/>
          <w:sz w:val="24"/>
          <w:szCs w:val="24"/>
        </w:rPr>
        <w:t xml:space="preserve">ecizia luată în cadrul ședinței Comisiei de analiză tehnică, privind etapa de încadrare, a fost  adusă la cunoștința publicului prin postare pe site-ul APM Neamț la data de </w:t>
      </w:r>
      <w:r w:rsidR="00BD1A53">
        <w:rPr>
          <w:rFonts w:ascii="Times New Roman" w:hAnsi="Times New Roman"/>
          <w:sz w:val="24"/>
          <w:szCs w:val="24"/>
        </w:rPr>
        <w:t>7</w:t>
      </w:r>
      <w:r w:rsidRPr="009627D2">
        <w:rPr>
          <w:rFonts w:ascii="Times New Roman" w:hAnsi="Times New Roman"/>
          <w:sz w:val="24"/>
          <w:szCs w:val="24"/>
        </w:rPr>
        <w:t>.0</w:t>
      </w:r>
      <w:r w:rsidR="00BD1A53">
        <w:rPr>
          <w:rFonts w:ascii="Times New Roman" w:hAnsi="Times New Roman"/>
          <w:sz w:val="24"/>
          <w:szCs w:val="24"/>
        </w:rPr>
        <w:t>5</w:t>
      </w:r>
      <w:r w:rsidRPr="009627D2">
        <w:rPr>
          <w:rFonts w:ascii="Times New Roman" w:hAnsi="Times New Roman"/>
          <w:sz w:val="24"/>
          <w:szCs w:val="24"/>
        </w:rPr>
        <w:t>.20</w:t>
      </w:r>
      <w:r w:rsidR="003B5391">
        <w:rPr>
          <w:rFonts w:ascii="Times New Roman" w:hAnsi="Times New Roman"/>
          <w:sz w:val="24"/>
          <w:szCs w:val="24"/>
        </w:rPr>
        <w:t>20</w:t>
      </w:r>
      <w:r w:rsidRPr="009627D2">
        <w:rPr>
          <w:rFonts w:ascii="Times New Roman" w:hAnsi="Times New Roman"/>
          <w:sz w:val="24"/>
          <w:szCs w:val="24"/>
        </w:rPr>
        <w:t xml:space="preserve">, </w:t>
      </w:r>
      <w:r w:rsidRPr="00EB30E0">
        <w:rPr>
          <w:rFonts w:ascii="Times New Roman" w:hAnsi="Times New Roman"/>
          <w:sz w:val="24"/>
          <w:szCs w:val="24"/>
        </w:rPr>
        <w:t>și prin grija titularului de proiect anunțul privind decizia a luată a fost publicată în ziarul "</w:t>
      </w:r>
      <w:r w:rsidR="00BD1A53">
        <w:rPr>
          <w:rFonts w:ascii="Times New Roman" w:hAnsi="Times New Roman"/>
          <w:sz w:val="24"/>
          <w:szCs w:val="24"/>
        </w:rPr>
        <w:t>Ceahlăul</w:t>
      </w:r>
      <w:r w:rsidRPr="00EB30E0">
        <w:rPr>
          <w:rFonts w:ascii="Times New Roman" w:hAnsi="Times New Roman"/>
          <w:sz w:val="24"/>
          <w:szCs w:val="24"/>
        </w:rPr>
        <w:t xml:space="preserve">" din </w:t>
      </w:r>
      <w:r w:rsidR="00BD1A53">
        <w:rPr>
          <w:rFonts w:ascii="Times New Roman" w:hAnsi="Times New Roman"/>
          <w:sz w:val="24"/>
          <w:szCs w:val="24"/>
        </w:rPr>
        <w:t>7</w:t>
      </w:r>
      <w:r w:rsidRPr="00EB30E0">
        <w:rPr>
          <w:rFonts w:ascii="Times New Roman" w:hAnsi="Times New Roman"/>
          <w:sz w:val="24"/>
          <w:szCs w:val="24"/>
        </w:rPr>
        <w:t>.0</w:t>
      </w:r>
      <w:r w:rsidR="00BD1A53">
        <w:rPr>
          <w:rFonts w:ascii="Times New Roman" w:hAnsi="Times New Roman"/>
          <w:sz w:val="24"/>
          <w:szCs w:val="24"/>
        </w:rPr>
        <w:t>7</w:t>
      </w:r>
      <w:r w:rsidR="00482BEB" w:rsidRPr="00EB30E0">
        <w:rPr>
          <w:rFonts w:ascii="Times New Roman" w:hAnsi="Times New Roman"/>
          <w:sz w:val="24"/>
          <w:szCs w:val="24"/>
        </w:rPr>
        <w:t>.20</w:t>
      </w:r>
      <w:r w:rsidR="00EB30E0" w:rsidRPr="00EB30E0">
        <w:rPr>
          <w:rFonts w:ascii="Times New Roman" w:hAnsi="Times New Roman"/>
          <w:sz w:val="24"/>
          <w:szCs w:val="24"/>
        </w:rPr>
        <w:t xml:space="preserve">20 </w:t>
      </w:r>
      <w:r w:rsidR="00EB30E0" w:rsidRPr="00EB30E0">
        <w:rPr>
          <w:rFonts w:ascii="Times New Roman" w:hAnsi="Times New Roman"/>
          <w:sz w:val="24"/>
          <w:szCs w:val="24"/>
          <w:lang w:val="ro-RO"/>
        </w:rPr>
        <w:t>și afișată la sediul Primăriei comunei</w:t>
      </w:r>
      <w:r w:rsidR="00BD1A53">
        <w:rPr>
          <w:rFonts w:ascii="Times New Roman" w:hAnsi="Times New Roman"/>
          <w:sz w:val="24"/>
          <w:szCs w:val="24"/>
          <w:lang w:val="ro-RO"/>
        </w:rPr>
        <w:t xml:space="preserve"> Hangu</w:t>
      </w:r>
      <w:r w:rsidR="00482BEB" w:rsidRPr="00EB30E0">
        <w:rPr>
          <w:rFonts w:ascii="Times New Roman" w:hAnsi="Times New Roman"/>
          <w:sz w:val="24"/>
          <w:szCs w:val="24"/>
        </w:rPr>
        <w:t>;</w:t>
      </w:r>
      <w:r w:rsidRPr="009627D2">
        <w:rPr>
          <w:rFonts w:ascii="Times New Roman" w:hAnsi="Times New Roman"/>
          <w:sz w:val="24"/>
          <w:szCs w:val="24"/>
        </w:rPr>
        <w:t xml:space="preserve">  </w:t>
      </w:r>
    </w:p>
    <w:p w:rsidR="003D5904" w:rsidRPr="009627D2" w:rsidRDefault="003D5904" w:rsidP="003D5904">
      <w:pPr>
        <w:tabs>
          <w:tab w:val="left" w:pos="9639"/>
        </w:tabs>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sz w:val="24"/>
          <w:szCs w:val="24"/>
        </w:rPr>
        <w:t>-</w:t>
      </w:r>
      <w:r w:rsidR="00520E49">
        <w:rPr>
          <w:rFonts w:ascii="Times New Roman" w:hAnsi="Times New Roman"/>
          <w:sz w:val="24"/>
          <w:szCs w:val="24"/>
        </w:rPr>
        <w:t xml:space="preserve"> </w:t>
      </w:r>
      <w:r w:rsidRPr="009627D2">
        <w:rPr>
          <w:rFonts w:ascii="Times New Roman" w:hAnsi="Times New Roman"/>
          <w:sz w:val="24"/>
          <w:szCs w:val="24"/>
        </w:rPr>
        <w:t xml:space="preserve">nu s-au înregistrat cereri de studiere a documentației depuse la APM Neamț și nici nu s-au înregistrat comentarii/obiecțiuni/contestații pe parcursul derulării procedurii, legat de implementarea proiectului. </w:t>
      </w:r>
    </w:p>
    <w:p w:rsidR="00054543" w:rsidRPr="009627D2" w:rsidRDefault="00054543" w:rsidP="002B33CA">
      <w:pPr>
        <w:autoSpaceDE w:val="0"/>
        <w:autoSpaceDN w:val="0"/>
        <w:adjustRightInd w:val="0"/>
        <w:spacing w:after="0" w:line="240" w:lineRule="auto"/>
        <w:contextualSpacing/>
        <w:rPr>
          <w:rFonts w:ascii="Times New Roman" w:hAnsi="Times New Roman"/>
          <w:sz w:val="24"/>
          <w:szCs w:val="24"/>
        </w:rPr>
      </w:pPr>
    </w:p>
    <w:p w:rsidR="00ED197C" w:rsidRPr="009627D2" w:rsidRDefault="00ED197C" w:rsidP="00FE306B">
      <w:pPr>
        <w:autoSpaceDE w:val="0"/>
        <w:autoSpaceDN w:val="0"/>
        <w:adjustRightInd w:val="0"/>
        <w:spacing w:after="0" w:line="240" w:lineRule="auto"/>
        <w:contextualSpacing/>
        <w:rPr>
          <w:rFonts w:ascii="Times New Roman" w:hAnsi="Times New Roman"/>
          <w:sz w:val="24"/>
          <w:szCs w:val="24"/>
        </w:rPr>
      </w:pPr>
      <w:r w:rsidRPr="009627D2">
        <w:rPr>
          <w:rFonts w:ascii="Times New Roman" w:hAnsi="Times New Roman"/>
          <w:sz w:val="24"/>
          <w:szCs w:val="24"/>
        </w:rPr>
        <w:t>1. Caracteristicile proiectului:</w:t>
      </w:r>
    </w:p>
    <w:p w:rsidR="00ED197C" w:rsidRPr="00895211" w:rsidRDefault="00ED197C" w:rsidP="00FE306B">
      <w:pPr>
        <w:tabs>
          <w:tab w:val="left" w:pos="630"/>
        </w:tabs>
        <w:autoSpaceDE w:val="0"/>
        <w:autoSpaceDN w:val="0"/>
        <w:adjustRightInd w:val="0"/>
        <w:spacing w:after="0" w:line="240" w:lineRule="auto"/>
        <w:contextualSpacing/>
        <w:jc w:val="both"/>
        <w:rPr>
          <w:rFonts w:ascii="Times New Roman" w:hAnsi="Times New Roman"/>
          <w:b/>
          <w:sz w:val="24"/>
          <w:szCs w:val="24"/>
        </w:rPr>
      </w:pPr>
      <w:r w:rsidRPr="00895211">
        <w:rPr>
          <w:rFonts w:ascii="Times New Roman" w:hAnsi="Times New Roman"/>
          <w:b/>
          <w:sz w:val="24"/>
          <w:szCs w:val="24"/>
        </w:rPr>
        <w:t>a) dimensiunea şi concepţia întregului proiect:</w:t>
      </w:r>
      <w:r w:rsidR="00B94DB3">
        <w:rPr>
          <w:rFonts w:ascii="Times New Roman" w:hAnsi="Times New Roman"/>
          <w:b/>
          <w:sz w:val="24"/>
          <w:szCs w:val="24"/>
        </w:rPr>
        <w:t xml:space="preserve"> </w:t>
      </w:r>
      <w:r w:rsidR="00895211" w:rsidRPr="00B94DB3">
        <w:rPr>
          <w:rFonts w:ascii="Times New Roman" w:hAnsi="Times New Roman"/>
          <w:sz w:val="24"/>
          <w:szCs w:val="24"/>
        </w:rPr>
        <w:t>proiect de dimensiuni medii</w:t>
      </w:r>
      <w:r w:rsidR="00D315C4">
        <w:rPr>
          <w:rFonts w:ascii="Times New Roman" w:hAnsi="Times New Roman"/>
          <w:sz w:val="24"/>
          <w:szCs w:val="24"/>
        </w:rPr>
        <w:t>.</w:t>
      </w:r>
    </w:p>
    <w:p w:rsidR="00C50EB9" w:rsidRPr="00C50EB9" w:rsidRDefault="00C50EB9" w:rsidP="00C50EB9">
      <w:pPr>
        <w:spacing w:after="0" w:line="240" w:lineRule="auto"/>
        <w:ind w:firstLine="720"/>
        <w:jc w:val="both"/>
        <w:rPr>
          <w:rFonts w:ascii="Times New Roman" w:hAnsi="Times New Roman"/>
          <w:sz w:val="24"/>
          <w:szCs w:val="24"/>
          <w:lang w:val="ro-RO"/>
        </w:rPr>
      </w:pPr>
      <w:r w:rsidRPr="00C50EB9">
        <w:rPr>
          <w:rFonts w:ascii="Times New Roman" w:hAnsi="Times New Roman"/>
          <w:sz w:val="24"/>
          <w:szCs w:val="24"/>
          <w:lang w:val="ro-RO"/>
        </w:rPr>
        <w:t>În prezent, în comuna Hangu există un sistem centralizat de alimentare cu apă realizat în anul 2012 prin programul FEADR prin intermediul căruia sunt alimentate cu apă potabilă localităţile Buhalniţa şi  Rugineşti. În cadrul acestui sistem distribuţia apei se face gravitaţional, dintr-un rezervor situat în partea de nord-vest a localităţii Buhalniţa, la o distanţă de cca 4,5km faţă de zona Brădițel din Buhalnița.</w:t>
      </w:r>
    </w:p>
    <w:p w:rsidR="00C50EB9" w:rsidRPr="00C50EB9" w:rsidRDefault="00C50EB9" w:rsidP="00C50EB9">
      <w:pPr>
        <w:spacing w:after="0" w:line="240" w:lineRule="auto"/>
        <w:ind w:firstLine="720"/>
        <w:jc w:val="both"/>
        <w:rPr>
          <w:rFonts w:ascii="Times New Roman" w:hAnsi="Times New Roman"/>
          <w:sz w:val="24"/>
          <w:szCs w:val="24"/>
          <w:lang w:val="ro-RO"/>
        </w:rPr>
      </w:pPr>
      <w:r w:rsidRPr="00C50EB9">
        <w:rPr>
          <w:rFonts w:ascii="Times New Roman" w:hAnsi="Times New Roman"/>
          <w:sz w:val="24"/>
          <w:szCs w:val="24"/>
          <w:lang w:val="ro-RO"/>
        </w:rPr>
        <w:t xml:space="preserve">Având în vedere că traseul este lung şi sinuos în plan vertical s-a constatat faptul că sunt situaţii în care apa fie nu ajunge cu un debit suficient la Buhalnița, fie nu are presiunea necesară. Primăria </w:t>
      </w:r>
      <w:r w:rsidRPr="00C50EB9">
        <w:rPr>
          <w:rFonts w:ascii="Times New Roman" w:hAnsi="Times New Roman"/>
          <w:sz w:val="24"/>
          <w:szCs w:val="24"/>
          <w:lang w:val="ro-RO"/>
        </w:rPr>
        <w:lastRenderedPageBreak/>
        <w:t>comunei Hangu a decis să realizeze din fonduri proprii o extindere a alimentării cu apă pentru Buhalnița prin captarea unui izvor interceptat în partea de vest a extravilanului localităţii, prevederea unui rezervor şi o conduct</w:t>
      </w:r>
      <w:r w:rsidR="00A24214">
        <w:rPr>
          <w:rFonts w:ascii="Times New Roman" w:hAnsi="Times New Roman"/>
          <w:sz w:val="24"/>
          <w:szCs w:val="24"/>
          <w:lang w:val="ro-RO"/>
        </w:rPr>
        <w:t>ă</w:t>
      </w:r>
      <w:r w:rsidRPr="00C50EB9">
        <w:rPr>
          <w:rFonts w:ascii="Times New Roman" w:hAnsi="Times New Roman"/>
          <w:sz w:val="24"/>
          <w:szCs w:val="24"/>
          <w:lang w:val="ro-RO"/>
        </w:rPr>
        <w:t xml:space="preserve"> de distribuţie a apei care va “înţepa” reţeaua existentă într-un punct situat în vecinătatea drumului naţional DN 15.  </w:t>
      </w:r>
    </w:p>
    <w:p w:rsidR="00C50EB9" w:rsidRDefault="00C50EB9" w:rsidP="00C50EB9">
      <w:pPr>
        <w:spacing w:after="0" w:line="240" w:lineRule="auto"/>
        <w:ind w:firstLine="720"/>
        <w:jc w:val="both"/>
        <w:rPr>
          <w:rFonts w:ascii="Times New Roman" w:hAnsi="Times New Roman"/>
          <w:sz w:val="24"/>
          <w:szCs w:val="24"/>
          <w:lang w:val="ro-RO"/>
        </w:rPr>
      </w:pPr>
      <w:r w:rsidRPr="00C50EB9">
        <w:rPr>
          <w:rFonts w:ascii="Times New Roman" w:hAnsi="Times New Roman"/>
          <w:sz w:val="24"/>
          <w:szCs w:val="24"/>
          <w:lang w:val="ro-RO"/>
        </w:rPr>
        <w:t xml:space="preserve">Prin execuţia lucrărilor de alimentare cu apă se va asigura aprovizionarea cu apă potabilă, corespunzătoare calitativ şi cantitativ, a gospodăriilor şi consumatorilor din localitate, de unde rezultă necesitatea şi utilitatea tehnică şi funcţională a acestei investiţii. </w:t>
      </w:r>
    </w:p>
    <w:p w:rsidR="00C50EB9" w:rsidRPr="00C50EB9" w:rsidRDefault="00C50EB9" w:rsidP="00C50EB9">
      <w:pPr>
        <w:ind w:firstLine="720"/>
        <w:jc w:val="both"/>
        <w:rPr>
          <w:rFonts w:ascii="Times New Roman" w:hAnsi="Times New Roman"/>
          <w:sz w:val="24"/>
          <w:szCs w:val="24"/>
          <w:lang w:val="fr-FR"/>
        </w:rPr>
      </w:pPr>
      <w:r w:rsidRPr="00C50EB9">
        <w:rPr>
          <w:rFonts w:ascii="Times New Roman" w:hAnsi="Times New Roman"/>
          <w:sz w:val="24"/>
          <w:szCs w:val="24"/>
          <w:lang w:val="fr-FR"/>
        </w:rPr>
        <w:t>Extinderea sistemul de alimentare cu apă propusă pentru localitatea Buhalnița se compune din următoarele elemente:</w:t>
      </w:r>
    </w:p>
    <w:p w:rsidR="00C50EB9" w:rsidRDefault="00C50EB9" w:rsidP="00C50EB9">
      <w:pPr>
        <w:spacing w:after="0" w:line="240" w:lineRule="auto"/>
        <w:jc w:val="both"/>
        <w:rPr>
          <w:rFonts w:ascii="Times New Roman" w:hAnsi="Times New Roman"/>
          <w:sz w:val="24"/>
          <w:szCs w:val="24"/>
          <w:lang w:val="fr-FR"/>
        </w:rPr>
      </w:pPr>
      <w:r w:rsidRPr="00C50EB9">
        <w:rPr>
          <w:rFonts w:ascii="Times New Roman" w:hAnsi="Times New Roman"/>
          <w:sz w:val="24"/>
          <w:szCs w:val="24"/>
        </w:rPr>
        <w:t xml:space="preserve">- </w:t>
      </w:r>
      <w:r w:rsidRPr="00C50EB9">
        <w:rPr>
          <w:rFonts w:ascii="Times New Roman" w:hAnsi="Times New Roman"/>
          <w:sz w:val="24"/>
          <w:szCs w:val="24"/>
          <w:u w:val="single"/>
        </w:rPr>
        <w:t>captare</w:t>
      </w:r>
      <w:r w:rsidRPr="00C50EB9">
        <w:rPr>
          <w:rFonts w:ascii="Times New Roman" w:hAnsi="Times New Roman"/>
          <w:sz w:val="24"/>
          <w:szCs w:val="24"/>
          <w:lang w:val="fr-FR"/>
        </w:rPr>
        <w:t xml:space="preserve"> – sursa de ap</w:t>
      </w:r>
      <w:r w:rsidRPr="00C50EB9">
        <w:rPr>
          <w:rFonts w:ascii="Times New Roman" w:hAnsi="Times New Roman"/>
          <w:sz w:val="24"/>
          <w:szCs w:val="24"/>
        </w:rPr>
        <w:t xml:space="preserve">ă este formată din izvorul situat în extravilanul comunei Hangu, în punctul “Netedu” la cota terenului natural 781,30 mdM care se va intercepta prin cameră de </w:t>
      </w:r>
      <w:r w:rsidRPr="00C50EB9">
        <w:rPr>
          <w:rFonts w:ascii="Times New Roman" w:hAnsi="Times New Roman"/>
          <w:sz w:val="24"/>
          <w:szCs w:val="24"/>
          <w:lang w:val="fr-FR"/>
        </w:rPr>
        <w:t xml:space="preserve">captare; necesarul de apă conform breviarului de calcul este Qs zi max = 0,20 l/s.Conform Studiului hidrogeologic debitul capabil al izvorului este de 0,25 l/s. </w:t>
      </w:r>
    </w:p>
    <w:p w:rsidR="00172AE6" w:rsidRPr="00172AE6" w:rsidRDefault="00172AE6" w:rsidP="00172AE6">
      <w:pPr>
        <w:autoSpaceDE w:val="0"/>
        <w:autoSpaceDN w:val="0"/>
        <w:adjustRightInd w:val="0"/>
        <w:spacing w:after="0" w:line="240" w:lineRule="auto"/>
        <w:ind w:firstLine="540"/>
        <w:jc w:val="both"/>
        <w:rPr>
          <w:rFonts w:ascii="Times New Roman" w:hAnsi="Times New Roman"/>
          <w:sz w:val="24"/>
          <w:szCs w:val="24"/>
        </w:rPr>
      </w:pPr>
      <w:r w:rsidRPr="00172AE6">
        <w:rPr>
          <w:rFonts w:ascii="Times New Roman" w:hAnsi="Times New Roman"/>
          <w:sz w:val="24"/>
          <w:szCs w:val="24"/>
          <w:lang w:val="ro-RO"/>
        </w:rPr>
        <w:t>Extinderea sistemului de alimentare cu apă va trebui să asigure necesarul de apă pentru un număr de 160 persoane (46 gospodării) rezultând următoarele valori ale debitelor</w:t>
      </w:r>
      <w:r w:rsidRPr="00172AE6">
        <w:rPr>
          <w:rFonts w:ascii="Times New Roman" w:hAnsi="Times New Roman"/>
          <w:sz w:val="24"/>
          <w:szCs w:val="24"/>
        </w:rPr>
        <w:t>:</w:t>
      </w:r>
    </w:p>
    <w:p w:rsidR="00172AE6" w:rsidRPr="00172AE6" w:rsidRDefault="00172AE6" w:rsidP="00172AE6">
      <w:pPr>
        <w:autoSpaceDE w:val="0"/>
        <w:autoSpaceDN w:val="0"/>
        <w:adjustRightInd w:val="0"/>
        <w:spacing w:after="0" w:line="240" w:lineRule="auto"/>
        <w:ind w:firstLine="540"/>
        <w:jc w:val="both"/>
        <w:rPr>
          <w:rFonts w:ascii="Times New Roman" w:hAnsi="Times New Roman"/>
          <w:i/>
          <w:sz w:val="24"/>
          <w:szCs w:val="24"/>
        </w:rPr>
      </w:pPr>
      <w:r w:rsidRPr="00172AE6">
        <w:rPr>
          <w:rFonts w:ascii="Times New Roman" w:hAnsi="Times New Roman"/>
          <w:i/>
          <w:sz w:val="24"/>
          <w:szCs w:val="24"/>
        </w:rPr>
        <w:tab/>
        <w:t>Necesarul de apă:</w:t>
      </w:r>
    </w:p>
    <w:p w:rsidR="00172AE6" w:rsidRPr="00172AE6" w:rsidRDefault="00172AE6" w:rsidP="00172AE6">
      <w:pPr>
        <w:spacing w:after="0" w:line="240" w:lineRule="auto"/>
        <w:ind w:firstLine="720"/>
        <w:jc w:val="both"/>
        <w:rPr>
          <w:rFonts w:ascii="Times New Roman" w:hAnsi="Times New Roman"/>
          <w:sz w:val="24"/>
          <w:szCs w:val="24"/>
        </w:rPr>
      </w:pPr>
      <w:r w:rsidRPr="00172AE6">
        <w:rPr>
          <w:rFonts w:ascii="Times New Roman" w:hAnsi="Times New Roman"/>
          <w:sz w:val="24"/>
          <w:szCs w:val="24"/>
        </w:rPr>
        <w:t>Q</w:t>
      </w:r>
      <w:r w:rsidRPr="00172AE6">
        <w:rPr>
          <w:rFonts w:ascii="Times New Roman" w:hAnsi="Times New Roman"/>
          <w:sz w:val="24"/>
          <w:szCs w:val="24"/>
          <w:vertAlign w:val="subscript"/>
        </w:rPr>
        <w:t xml:space="preserve">zimed </w:t>
      </w:r>
      <w:r w:rsidRPr="00172AE6">
        <w:rPr>
          <w:rFonts w:ascii="Times New Roman" w:hAnsi="Times New Roman"/>
          <w:sz w:val="24"/>
          <w:szCs w:val="24"/>
        </w:rPr>
        <w:t>= 11,27mc/zi = 0,13 l/s</w:t>
      </w:r>
    </w:p>
    <w:p w:rsidR="00172AE6" w:rsidRPr="00172AE6" w:rsidRDefault="00172AE6" w:rsidP="00172AE6">
      <w:pPr>
        <w:spacing w:after="0" w:line="240" w:lineRule="auto"/>
        <w:ind w:firstLine="720"/>
        <w:jc w:val="both"/>
        <w:rPr>
          <w:rFonts w:ascii="Times New Roman" w:hAnsi="Times New Roman"/>
          <w:sz w:val="24"/>
          <w:szCs w:val="24"/>
        </w:rPr>
      </w:pPr>
      <w:r w:rsidRPr="00172AE6">
        <w:rPr>
          <w:rFonts w:ascii="Times New Roman" w:hAnsi="Times New Roman"/>
          <w:sz w:val="24"/>
          <w:szCs w:val="24"/>
        </w:rPr>
        <w:t>Q</w:t>
      </w:r>
      <w:r w:rsidRPr="00172AE6">
        <w:rPr>
          <w:rFonts w:ascii="Times New Roman" w:hAnsi="Times New Roman"/>
          <w:sz w:val="24"/>
          <w:szCs w:val="24"/>
          <w:vertAlign w:val="subscript"/>
        </w:rPr>
        <w:t xml:space="preserve">zimax </w:t>
      </w:r>
      <w:r w:rsidRPr="00172AE6">
        <w:rPr>
          <w:rFonts w:ascii="Times New Roman" w:hAnsi="Times New Roman"/>
          <w:sz w:val="24"/>
          <w:szCs w:val="24"/>
        </w:rPr>
        <w:t>= 15,13 mc/zi = 0,17 l/s</w:t>
      </w:r>
    </w:p>
    <w:p w:rsidR="00172AE6" w:rsidRPr="00172AE6" w:rsidRDefault="00172AE6" w:rsidP="00172AE6">
      <w:pPr>
        <w:spacing w:after="0" w:line="240" w:lineRule="auto"/>
        <w:ind w:firstLine="720"/>
        <w:jc w:val="both"/>
        <w:rPr>
          <w:rFonts w:ascii="Times New Roman" w:hAnsi="Times New Roman"/>
          <w:sz w:val="24"/>
          <w:szCs w:val="24"/>
        </w:rPr>
      </w:pPr>
      <w:r w:rsidRPr="00172AE6">
        <w:rPr>
          <w:rFonts w:ascii="Times New Roman" w:hAnsi="Times New Roman"/>
          <w:sz w:val="24"/>
          <w:szCs w:val="24"/>
        </w:rPr>
        <w:t>Q</w:t>
      </w:r>
      <w:r w:rsidRPr="00172AE6">
        <w:rPr>
          <w:rFonts w:ascii="Times New Roman" w:hAnsi="Times New Roman"/>
          <w:sz w:val="24"/>
          <w:szCs w:val="24"/>
          <w:vertAlign w:val="subscript"/>
        </w:rPr>
        <w:t>o.max</w:t>
      </w:r>
      <w:r w:rsidRPr="00172AE6">
        <w:rPr>
          <w:rFonts w:ascii="Times New Roman" w:hAnsi="Times New Roman"/>
          <w:sz w:val="24"/>
          <w:szCs w:val="24"/>
        </w:rPr>
        <w:t xml:space="preserve"> =1,26 mc/h = 0,35 l/s</w:t>
      </w:r>
    </w:p>
    <w:p w:rsidR="00172AE6" w:rsidRPr="00172AE6" w:rsidRDefault="00172AE6" w:rsidP="00172AE6">
      <w:pPr>
        <w:spacing w:after="0" w:line="240" w:lineRule="auto"/>
        <w:jc w:val="both"/>
        <w:rPr>
          <w:rFonts w:ascii="Times New Roman" w:hAnsi="Times New Roman"/>
          <w:sz w:val="24"/>
          <w:szCs w:val="24"/>
        </w:rPr>
      </w:pPr>
    </w:p>
    <w:p w:rsidR="00172AE6" w:rsidRPr="00172AE6" w:rsidRDefault="00172AE6" w:rsidP="00172AE6">
      <w:pPr>
        <w:spacing w:after="0" w:line="240" w:lineRule="auto"/>
        <w:ind w:firstLine="720"/>
        <w:jc w:val="both"/>
        <w:rPr>
          <w:rFonts w:ascii="Times New Roman" w:hAnsi="Times New Roman"/>
          <w:i/>
          <w:sz w:val="24"/>
          <w:szCs w:val="24"/>
        </w:rPr>
      </w:pPr>
      <w:r w:rsidRPr="00172AE6">
        <w:rPr>
          <w:rFonts w:ascii="Times New Roman" w:hAnsi="Times New Roman"/>
          <w:i/>
          <w:sz w:val="24"/>
          <w:szCs w:val="24"/>
        </w:rPr>
        <w:t>Cerinţa de apă:</w:t>
      </w:r>
    </w:p>
    <w:p w:rsidR="00172AE6" w:rsidRPr="00172AE6" w:rsidRDefault="00172AE6" w:rsidP="00172AE6">
      <w:pPr>
        <w:spacing w:after="0" w:line="240" w:lineRule="auto"/>
        <w:jc w:val="both"/>
        <w:rPr>
          <w:rFonts w:ascii="Times New Roman" w:hAnsi="Times New Roman"/>
          <w:sz w:val="24"/>
          <w:szCs w:val="24"/>
        </w:rPr>
      </w:pPr>
      <w:r w:rsidRPr="00172AE6">
        <w:rPr>
          <w:rFonts w:ascii="Times New Roman" w:hAnsi="Times New Roman"/>
          <w:sz w:val="24"/>
          <w:szCs w:val="24"/>
        </w:rPr>
        <w:tab/>
        <w:t>Q</w:t>
      </w:r>
      <w:r w:rsidRPr="00172AE6">
        <w:rPr>
          <w:rFonts w:ascii="Times New Roman" w:hAnsi="Times New Roman"/>
          <w:sz w:val="24"/>
          <w:szCs w:val="24"/>
          <w:vertAlign w:val="subscript"/>
        </w:rPr>
        <w:t xml:space="preserve">s zi med </w:t>
      </w:r>
      <w:r w:rsidRPr="00172AE6">
        <w:rPr>
          <w:rFonts w:ascii="Times New Roman" w:hAnsi="Times New Roman"/>
          <w:sz w:val="24"/>
          <w:szCs w:val="24"/>
        </w:rPr>
        <w:t>= 13,22 mc/zi = 0,15 l/s</w:t>
      </w:r>
    </w:p>
    <w:p w:rsidR="00172AE6" w:rsidRPr="00172AE6" w:rsidRDefault="00172AE6" w:rsidP="00172AE6">
      <w:pPr>
        <w:spacing w:after="0" w:line="240" w:lineRule="auto"/>
        <w:jc w:val="both"/>
        <w:rPr>
          <w:rFonts w:ascii="Times New Roman" w:hAnsi="Times New Roman"/>
          <w:sz w:val="24"/>
          <w:szCs w:val="24"/>
        </w:rPr>
      </w:pPr>
      <w:r w:rsidRPr="00172AE6">
        <w:rPr>
          <w:rFonts w:ascii="Times New Roman" w:hAnsi="Times New Roman"/>
          <w:sz w:val="24"/>
          <w:szCs w:val="24"/>
        </w:rPr>
        <w:tab/>
        <w:t>Q</w:t>
      </w:r>
      <w:r w:rsidRPr="00172AE6">
        <w:rPr>
          <w:rFonts w:ascii="Times New Roman" w:hAnsi="Times New Roman"/>
          <w:sz w:val="24"/>
          <w:szCs w:val="24"/>
          <w:vertAlign w:val="subscript"/>
        </w:rPr>
        <w:t xml:space="preserve">s zi max </w:t>
      </w:r>
      <w:r w:rsidRPr="00172AE6">
        <w:rPr>
          <w:rFonts w:ascii="Times New Roman" w:hAnsi="Times New Roman"/>
          <w:sz w:val="24"/>
          <w:szCs w:val="24"/>
        </w:rPr>
        <w:t>= 17,74 mc/zi = 0,20 l/s</w:t>
      </w:r>
    </w:p>
    <w:p w:rsidR="00172AE6" w:rsidRPr="00172AE6" w:rsidRDefault="00172AE6" w:rsidP="00172AE6">
      <w:pPr>
        <w:spacing w:after="0" w:line="240" w:lineRule="auto"/>
        <w:jc w:val="both"/>
        <w:rPr>
          <w:rFonts w:ascii="Times New Roman" w:hAnsi="Times New Roman"/>
          <w:sz w:val="24"/>
          <w:szCs w:val="24"/>
        </w:rPr>
      </w:pPr>
      <w:r w:rsidRPr="00172AE6">
        <w:rPr>
          <w:rFonts w:ascii="Times New Roman" w:hAnsi="Times New Roman"/>
          <w:sz w:val="24"/>
          <w:szCs w:val="24"/>
        </w:rPr>
        <w:tab/>
        <w:t>Q</w:t>
      </w:r>
      <w:r w:rsidRPr="00172AE6">
        <w:rPr>
          <w:rFonts w:ascii="Times New Roman" w:hAnsi="Times New Roman"/>
          <w:sz w:val="24"/>
          <w:szCs w:val="24"/>
          <w:vertAlign w:val="subscript"/>
        </w:rPr>
        <w:t xml:space="preserve">s o max     </w:t>
      </w:r>
      <w:r w:rsidRPr="00172AE6">
        <w:rPr>
          <w:rFonts w:ascii="Times New Roman" w:hAnsi="Times New Roman"/>
          <w:sz w:val="24"/>
          <w:szCs w:val="24"/>
        </w:rPr>
        <w:t>= 1,47 mc/h = 0,41 l/s</w:t>
      </w:r>
    </w:p>
    <w:p w:rsidR="00172AE6" w:rsidRPr="00C50EB9" w:rsidRDefault="00172AE6" w:rsidP="00C50EB9">
      <w:pPr>
        <w:spacing w:after="0" w:line="240" w:lineRule="auto"/>
        <w:jc w:val="both"/>
        <w:rPr>
          <w:rFonts w:ascii="Times New Roman" w:hAnsi="Times New Roman"/>
          <w:sz w:val="24"/>
          <w:szCs w:val="24"/>
          <w:lang w:val="fr-FR"/>
        </w:rPr>
      </w:pPr>
    </w:p>
    <w:p w:rsidR="00C50EB9" w:rsidRPr="00C50EB9" w:rsidRDefault="00C50EB9" w:rsidP="00C50EB9">
      <w:pPr>
        <w:spacing w:after="0" w:line="240" w:lineRule="auto"/>
        <w:jc w:val="both"/>
        <w:rPr>
          <w:rFonts w:ascii="Times New Roman" w:hAnsi="Times New Roman"/>
          <w:sz w:val="24"/>
          <w:szCs w:val="24"/>
          <w:lang w:val="fr-FR"/>
        </w:rPr>
      </w:pPr>
      <w:r w:rsidRPr="00C50EB9">
        <w:rPr>
          <w:rFonts w:ascii="Times New Roman" w:hAnsi="Times New Roman"/>
          <w:sz w:val="24"/>
          <w:szCs w:val="24"/>
        </w:rPr>
        <w:t xml:space="preserve">- </w:t>
      </w:r>
      <w:r w:rsidRPr="00C50EB9">
        <w:rPr>
          <w:rFonts w:ascii="Times New Roman" w:hAnsi="Times New Roman"/>
          <w:sz w:val="24"/>
          <w:szCs w:val="24"/>
          <w:u w:val="single"/>
        </w:rPr>
        <w:t>conducta de aducţiune</w:t>
      </w:r>
      <w:r w:rsidRPr="00C50EB9">
        <w:rPr>
          <w:rFonts w:ascii="Times New Roman" w:hAnsi="Times New Roman"/>
          <w:sz w:val="24"/>
          <w:szCs w:val="24"/>
          <w:lang w:val="fr-FR"/>
        </w:rPr>
        <w:t xml:space="preserve"> – are rolul de a transporta gravitaţional apa captată din izvor la rezervorul de înmagazinare. Aceasta se va executa din ţeavă de polietilenă de înaltă densitate </w:t>
      </w:r>
      <w:r w:rsidRPr="00C50EB9">
        <w:rPr>
          <w:rFonts w:ascii="Times New Roman" w:hAnsi="Times New Roman"/>
          <w:sz w:val="24"/>
          <w:szCs w:val="24"/>
        </w:rPr>
        <w:t>PEID 63x2,5mm, în lungime totală de 537m;</w:t>
      </w:r>
      <w:r w:rsidRPr="00C50EB9">
        <w:rPr>
          <w:rFonts w:ascii="Times New Roman" w:hAnsi="Times New Roman"/>
          <w:sz w:val="24"/>
          <w:szCs w:val="24"/>
          <w:lang w:val="fr-FR"/>
        </w:rPr>
        <w:tab/>
      </w:r>
    </w:p>
    <w:p w:rsidR="00C50EB9" w:rsidRDefault="00C50EB9" w:rsidP="00C50EB9">
      <w:pPr>
        <w:pStyle w:val="BodyTextIndent"/>
        <w:tabs>
          <w:tab w:val="left" w:pos="-284"/>
        </w:tabs>
        <w:spacing w:after="0" w:line="240" w:lineRule="auto"/>
        <w:ind w:left="0"/>
        <w:jc w:val="both"/>
        <w:rPr>
          <w:rFonts w:ascii="Times New Roman" w:hAnsi="Times New Roman"/>
          <w:sz w:val="24"/>
          <w:szCs w:val="24"/>
          <w:lang w:val="fr-FR"/>
        </w:rPr>
      </w:pPr>
      <w:r w:rsidRPr="00C50EB9">
        <w:rPr>
          <w:rFonts w:ascii="Times New Roman" w:hAnsi="Times New Roman"/>
          <w:sz w:val="24"/>
          <w:szCs w:val="24"/>
        </w:rPr>
        <w:t xml:space="preserve">- </w:t>
      </w:r>
      <w:r w:rsidRPr="00C50EB9">
        <w:rPr>
          <w:rFonts w:ascii="Times New Roman" w:hAnsi="Times New Roman"/>
          <w:sz w:val="24"/>
          <w:szCs w:val="24"/>
          <w:u w:val="single"/>
        </w:rPr>
        <w:t>rezervorul de înmagazinare</w:t>
      </w:r>
      <w:r w:rsidRPr="00C50EB9">
        <w:rPr>
          <w:rFonts w:ascii="Times New Roman" w:hAnsi="Times New Roman"/>
          <w:sz w:val="24"/>
          <w:szCs w:val="24"/>
          <w:lang w:val="fr-FR"/>
        </w:rPr>
        <w:t xml:space="preserve"> – va avea capacitatea de 100 mc asigurând în acelaşi timp atât variaţia orară a consumului populaţiei, cât şi asigurarea rezervei normate de incendiu. El este metalic, circular, suprateran, realizat din panouri din oţel  zincat ambutisat  la cald, aşezat pe o </w:t>
      </w:r>
      <w:r w:rsidRPr="00C50EB9">
        <w:rPr>
          <w:rFonts w:ascii="Times New Roman" w:hAnsi="Times New Roman"/>
          <w:spacing w:val="-5"/>
          <w:sz w:val="24"/>
          <w:szCs w:val="24"/>
        </w:rPr>
        <w:t xml:space="preserve"> fundaţie din beton armat.</w:t>
      </w:r>
      <w:r w:rsidRPr="00C50EB9">
        <w:rPr>
          <w:rFonts w:ascii="Times New Roman" w:hAnsi="Times New Roman"/>
          <w:sz w:val="24"/>
          <w:szCs w:val="24"/>
        </w:rPr>
        <w:t xml:space="preserve"> Alăturat rezervorului se va amplasa camera de vane a acestuia care va adăposti instalaţiile hidraulice necesare manevrelor de funcţionare corespunzătoare a rezervorului. Camera de vane este o construcţie din P.A.F.S. subterană;</w:t>
      </w:r>
      <w:r w:rsidRPr="00C50EB9">
        <w:rPr>
          <w:rFonts w:ascii="Times New Roman" w:hAnsi="Times New Roman"/>
          <w:sz w:val="24"/>
          <w:szCs w:val="24"/>
          <w:lang w:val="fr-FR"/>
        </w:rPr>
        <w:tab/>
      </w:r>
    </w:p>
    <w:p w:rsidR="00C50EB9" w:rsidRPr="00C50EB9" w:rsidRDefault="00C50EB9" w:rsidP="00B8425A">
      <w:pPr>
        <w:pStyle w:val="BodyTextIndent"/>
        <w:tabs>
          <w:tab w:val="left" w:pos="-284"/>
        </w:tabs>
        <w:spacing w:after="0" w:line="240" w:lineRule="auto"/>
        <w:ind w:left="0"/>
        <w:jc w:val="both"/>
        <w:rPr>
          <w:rFonts w:ascii="Times New Roman" w:hAnsi="Times New Roman"/>
          <w:sz w:val="24"/>
          <w:szCs w:val="24"/>
          <w:lang w:val="fr-FR"/>
        </w:rPr>
      </w:pPr>
      <w:r w:rsidRPr="00C50EB9">
        <w:rPr>
          <w:rFonts w:ascii="Times New Roman" w:hAnsi="Times New Roman"/>
          <w:sz w:val="24"/>
          <w:szCs w:val="24"/>
          <w:lang w:val="fr-FR"/>
        </w:rPr>
        <w:t xml:space="preserve">- </w:t>
      </w:r>
      <w:r w:rsidRPr="00C50EB9">
        <w:rPr>
          <w:rFonts w:ascii="Times New Roman" w:hAnsi="Times New Roman"/>
          <w:sz w:val="24"/>
          <w:szCs w:val="24"/>
          <w:u w:val="single"/>
          <w:lang w:val="fr-FR"/>
        </w:rPr>
        <w:t>stația de dezinfecție</w:t>
      </w:r>
      <w:r w:rsidRPr="00C50EB9">
        <w:rPr>
          <w:rFonts w:ascii="Times New Roman" w:hAnsi="Times New Roman"/>
          <w:bCs/>
          <w:sz w:val="24"/>
          <w:szCs w:val="24"/>
        </w:rPr>
        <w:t xml:space="preserve"> a apei se va monta în camera de vane a rezervorului și compune din debitmetru electronic, instalatie de dozat hipoclorit complet echipată  cu rezervor de stocare Hipoclorit de 60 l (cu senzor de nivel), pompă dozatoare de hipoclorit de sodiu  cu comandă automată, sistem fotovoltaic complet echipat 100 W/12V, 500Wh/zi;</w:t>
      </w:r>
    </w:p>
    <w:p w:rsidR="00B8425A" w:rsidRPr="00B8425A" w:rsidRDefault="00C50EB9" w:rsidP="00B8425A">
      <w:pPr>
        <w:autoSpaceDE w:val="0"/>
        <w:autoSpaceDN w:val="0"/>
        <w:adjustRightInd w:val="0"/>
        <w:spacing w:after="0" w:line="240" w:lineRule="auto"/>
        <w:jc w:val="both"/>
        <w:rPr>
          <w:rFonts w:ascii="Times New Roman" w:hAnsi="Times New Roman"/>
          <w:sz w:val="24"/>
          <w:szCs w:val="24"/>
        </w:rPr>
      </w:pPr>
      <w:r w:rsidRPr="00C50EB9">
        <w:rPr>
          <w:rFonts w:ascii="Times New Roman" w:hAnsi="Times New Roman"/>
          <w:sz w:val="24"/>
          <w:szCs w:val="24"/>
        </w:rPr>
        <w:t xml:space="preserve">- </w:t>
      </w:r>
      <w:r w:rsidRPr="00B8425A">
        <w:rPr>
          <w:rFonts w:ascii="Times New Roman" w:hAnsi="Times New Roman"/>
          <w:sz w:val="24"/>
          <w:szCs w:val="24"/>
          <w:u w:val="single"/>
        </w:rPr>
        <w:t>conducte de distribuţie</w:t>
      </w:r>
      <w:r w:rsidRPr="00B8425A">
        <w:rPr>
          <w:rFonts w:ascii="Times New Roman" w:hAnsi="Times New Roman"/>
          <w:sz w:val="24"/>
          <w:szCs w:val="24"/>
        </w:rPr>
        <w:t xml:space="preserve"> </w:t>
      </w:r>
      <w:r w:rsidRPr="00C50EB9">
        <w:rPr>
          <w:rFonts w:ascii="Times New Roman" w:hAnsi="Times New Roman"/>
          <w:sz w:val="24"/>
          <w:szCs w:val="24"/>
        </w:rPr>
        <w:t>–d</w:t>
      </w:r>
      <w:r w:rsidRPr="00B8425A">
        <w:rPr>
          <w:rFonts w:ascii="Times New Roman" w:hAnsi="Times New Roman"/>
          <w:sz w:val="24"/>
          <w:szCs w:val="24"/>
        </w:rPr>
        <w:t xml:space="preserve">e la rezervor pleacă conducta de distribuţie care transportă apa la consumatori. Conducta este din polietilenă de înaltă densitate cu diametrul 110 mm, în </w:t>
      </w:r>
      <w:r w:rsidRPr="00C50EB9">
        <w:rPr>
          <w:rFonts w:ascii="Times New Roman" w:hAnsi="Times New Roman"/>
          <w:sz w:val="24"/>
          <w:szCs w:val="24"/>
        </w:rPr>
        <w:t>lungime totală de 1029m.</w:t>
      </w:r>
      <w:r w:rsidRPr="00B8425A">
        <w:rPr>
          <w:rFonts w:ascii="Times New Roman" w:hAnsi="Times New Roman"/>
          <w:sz w:val="24"/>
          <w:szCs w:val="24"/>
        </w:rPr>
        <w:t xml:space="preserve"> Pe această conductă, în vecinătatea drumului naţional DN 15 s-a prevăzut un hidrant suprateran de incendiu.</w:t>
      </w:r>
      <w:r w:rsidRPr="00C50EB9">
        <w:rPr>
          <w:rFonts w:ascii="Times New Roman" w:hAnsi="Times New Roman"/>
          <w:sz w:val="24"/>
          <w:szCs w:val="24"/>
        </w:rPr>
        <w:t xml:space="preserve"> </w:t>
      </w:r>
      <w:r w:rsidR="00B8425A" w:rsidRPr="00B8425A">
        <w:rPr>
          <w:rFonts w:ascii="Times New Roman" w:hAnsi="Times New Roman"/>
          <w:sz w:val="24"/>
          <w:szCs w:val="24"/>
        </w:rPr>
        <w:t xml:space="preserve">Conducta de distribuție din intravilan se va amplasa pe drumul sătesc DS22 Netedu, până la intersecția cu conducta existent pe partea stângă a drumului național DN 15.   </w:t>
      </w:r>
    </w:p>
    <w:p w:rsidR="00C50EB9" w:rsidRPr="00C50EB9" w:rsidRDefault="00C50EB9" w:rsidP="00B8425A">
      <w:pPr>
        <w:autoSpaceDE w:val="0"/>
        <w:autoSpaceDN w:val="0"/>
        <w:adjustRightInd w:val="0"/>
        <w:spacing w:after="0" w:line="240" w:lineRule="auto"/>
        <w:jc w:val="both"/>
        <w:rPr>
          <w:rFonts w:ascii="Times New Roman" w:hAnsi="Times New Roman"/>
          <w:b/>
          <w:sz w:val="24"/>
          <w:szCs w:val="24"/>
          <w:lang w:eastAsia="ro-RO"/>
        </w:rPr>
      </w:pPr>
      <w:r w:rsidRPr="00C50EB9">
        <w:rPr>
          <w:rFonts w:ascii="Times New Roman" w:hAnsi="Times New Roman"/>
          <w:sz w:val="24"/>
          <w:szCs w:val="24"/>
          <w:lang w:val="fr-FR"/>
        </w:rPr>
        <w:t xml:space="preserve">- </w:t>
      </w:r>
      <w:r w:rsidRPr="00C50EB9">
        <w:rPr>
          <w:rFonts w:ascii="Times New Roman" w:hAnsi="Times New Roman"/>
          <w:sz w:val="24"/>
          <w:szCs w:val="24"/>
          <w:u w:val="single"/>
          <w:lang w:val="fr-FR"/>
        </w:rPr>
        <w:t xml:space="preserve">împrejmuirile de la captare şi rezervor </w:t>
      </w:r>
      <w:r w:rsidRPr="00C50EB9">
        <w:rPr>
          <w:rFonts w:ascii="Times New Roman" w:hAnsi="Times New Roman"/>
          <w:sz w:val="24"/>
          <w:szCs w:val="24"/>
          <w:lang w:val="fr-FR"/>
        </w:rPr>
        <w:t>- p</w:t>
      </w:r>
      <w:r w:rsidRPr="00C50EB9">
        <w:rPr>
          <w:rFonts w:ascii="Times New Roman" w:hAnsi="Times New Roman"/>
          <w:sz w:val="24"/>
          <w:szCs w:val="24"/>
        </w:rPr>
        <w:t>entru realizarea perimetrelor sanitare cu regim sever în conformitate cu normativele în vigoare captarea şi rezervorul se vor împrejmui cu sârmă ghimpată.</w:t>
      </w:r>
    </w:p>
    <w:p w:rsidR="00A24214" w:rsidRPr="00A24214" w:rsidRDefault="00ED197C" w:rsidP="00A24214">
      <w:pPr>
        <w:spacing w:after="0" w:line="240" w:lineRule="auto"/>
        <w:ind w:firstLine="720"/>
        <w:jc w:val="both"/>
        <w:rPr>
          <w:rFonts w:ascii="Times New Roman" w:hAnsi="Times New Roman"/>
          <w:sz w:val="24"/>
          <w:szCs w:val="24"/>
          <w:lang w:val="fr-FR"/>
        </w:rPr>
      </w:pPr>
      <w:r w:rsidRPr="009627D2">
        <w:rPr>
          <w:rFonts w:ascii="Times New Roman" w:hAnsi="Times New Roman"/>
          <w:b/>
          <w:sz w:val="24"/>
          <w:szCs w:val="24"/>
          <w:lang w:eastAsia="en-GB"/>
        </w:rPr>
        <w:t>b) cumularea cu alte proiecte existente şi/sau aprobate:</w:t>
      </w:r>
      <w:r w:rsidRPr="009627D2">
        <w:rPr>
          <w:rFonts w:ascii="Times New Roman" w:hAnsi="Times New Roman"/>
          <w:sz w:val="24"/>
          <w:szCs w:val="24"/>
          <w:lang w:eastAsia="en-GB"/>
        </w:rPr>
        <w:t xml:space="preserve"> </w:t>
      </w:r>
      <w:r w:rsidR="00A24214">
        <w:rPr>
          <w:rFonts w:ascii="Times New Roman" w:hAnsi="Times New Roman"/>
          <w:sz w:val="24"/>
          <w:szCs w:val="24"/>
          <w:lang w:eastAsia="en-GB"/>
        </w:rPr>
        <w:t xml:space="preserve">proiecte finanțate prin FEADR în anul 2013: </w:t>
      </w:r>
      <w:r w:rsidR="00A24214" w:rsidRPr="00C50EB9">
        <w:rPr>
          <w:rFonts w:ascii="Times New Roman" w:hAnsi="Times New Roman"/>
          <w:sz w:val="24"/>
          <w:szCs w:val="24"/>
          <w:lang w:val="ro-RO"/>
        </w:rPr>
        <w:t>sistem centralizat de alimentare cu apă prin intermediul căruia sunt alimentate cu apă potabilă local</w:t>
      </w:r>
      <w:r w:rsidR="00A24214">
        <w:rPr>
          <w:rFonts w:ascii="Times New Roman" w:hAnsi="Times New Roman"/>
          <w:sz w:val="24"/>
          <w:szCs w:val="24"/>
          <w:lang w:val="ro-RO"/>
        </w:rPr>
        <w:t xml:space="preserve">ităţile Buhalniţa şi  Rugineşti (Autorizația de mediu nr. 249/15.10.2013) și sistem centralizat de canalizare și epurare ape uzate menajere în </w:t>
      </w:r>
      <w:r w:rsidR="00A24214" w:rsidRPr="00C50EB9">
        <w:rPr>
          <w:rFonts w:ascii="Times New Roman" w:hAnsi="Times New Roman"/>
          <w:sz w:val="24"/>
          <w:szCs w:val="24"/>
          <w:lang w:val="ro-RO"/>
        </w:rPr>
        <w:t>local</w:t>
      </w:r>
      <w:r w:rsidR="00A24214">
        <w:rPr>
          <w:rFonts w:ascii="Times New Roman" w:hAnsi="Times New Roman"/>
          <w:sz w:val="24"/>
          <w:szCs w:val="24"/>
          <w:lang w:val="ro-RO"/>
        </w:rPr>
        <w:t>ităţile Buhalniţa şi Rugineşti</w:t>
      </w:r>
      <w:r w:rsidR="006815EC">
        <w:rPr>
          <w:rFonts w:ascii="Times New Roman" w:hAnsi="Times New Roman"/>
          <w:sz w:val="24"/>
          <w:szCs w:val="24"/>
          <w:lang w:val="ro-RO"/>
        </w:rPr>
        <w:t xml:space="preserve"> (Autorizația de mediu nr. 248/15.10.2013)</w:t>
      </w:r>
      <w:r w:rsidR="00A24214">
        <w:rPr>
          <w:rFonts w:ascii="Times New Roman" w:hAnsi="Times New Roman"/>
          <w:sz w:val="24"/>
          <w:szCs w:val="24"/>
          <w:lang w:eastAsia="en-GB"/>
        </w:rPr>
        <w:t>. P</w:t>
      </w:r>
      <w:r w:rsidR="00A24214" w:rsidRPr="00A24214">
        <w:rPr>
          <w:rFonts w:ascii="Times New Roman" w:hAnsi="Times New Roman"/>
          <w:sz w:val="24"/>
          <w:szCs w:val="24"/>
          <w:lang w:val="fr-FR"/>
        </w:rPr>
        <w:t xml:space="preserve">rin execuţia lucrărilor de alimentare cu apă se va asigura </w:t>
      </w:r>
      <w:r w:rsidR="00A24214" w:rsidRPr="00A24214">
        <w:rPr>
          <w:rFonts w:ascii="Times New Roman" w:hAnsi="Times New Roman"/>
          <w:sz w:val="24"/>
          <w:szCs w:val="24"/>
          <w:lang w:val="fr-FR"/>
        </w:rPr>
        <w:lastRenderedPageBreak/>
        <w:t>aprovizionarea cu apă potabilă, corespunzătoare calitativ şi cantitativ, a gospodăriilor şi consumatorilor din localitate</w:t>
      </w:r>
      <w:r w:rsidR="00A24214">
        <w:rPr>
          <w:rFonts w:ascii="Times New Roman" w:hAnsi="Times New Roman"/>
          <w:sz w:val="24"/>
          <w:szCs w:val="24"/>
          <w:lang w:val="fr-FR"/>
        </w:rPr>
        <w:t>, aducând un plus de debit și presiune capătului de rețea dinspre Grozăvești al localității Buhalnița.</w:t>
      </w:r>
    </w:p>
    <w:p w:rsidR="00D231B4" w:rsidRPr="009627D2" w:rsidRDefault="00ED197C" w:rsidP="00A24214">
      <w:pPr>
        <w:tabs>
          <w:tab w:val="left" w:pos="0"/>
        </w:tabs>
        <w:spacing w:after="0" w:line="240" w:lineRule="auto"/>
        <w:contextualSpacing/>
        <w:jc w:val="both"/>
        <w:rPr>
          <w:rFonts w:ascii="Times New Roman" w:hAnsi="Times New Roman"/>
          <w:b/>
          <w:sz w:val="24"/>
          <w:szCs w:val="24"/>
        </w:rPr>
      </w:pPr>
      <w:r w:rsidRPr="009627D2">
        <w:rPr>
          <w:rFonts w:ascii="Times New Roman" w:hAnsi="Times New Roman"/>
          <w:b/>
          <w:sz w:val="24"/>
          <w:szCs w:val="24"/>
          <w:lang w:eastAsia="en-GB"/>
        </w:rPr>
        <w:t>c) utilizarea resurselor naturale, în special a solului, a terenurilor, a apei şi a biodiversităţii:</w:t>
      </w:r>
      <w:r w:rsidRPr="009627D2">
        <w:rPr>
          <w:rFonts w:ascii="Times New Roman" w:hAnsi="Times New Roman"/>
          <w:b/>
          <w:sz w:val="24"/>
          <w:szCs w:val="24"/>
        </w:rPr>
        <w:t xml:space="preserve"> </w:t>
      </w:r>
    </w:p>
    <w:p w:rsidR="00ED197C" w:rsidRPr="009627D2" w:rsidRDefault="00C019B0" w:rsidP="002B33CA">
      <w:pPr>
        <w:pStyle w:val="ListParagraph"/>
        <w:numPr>
          <w:ilvl w:val="0"/>
          <w:numId w:val="6"/>
        </w:numPr>
        <w:tabs>
          <w:tab w:val="left" w:pos="0"/>
          <w:tab w:val="left" w:pos="180"/>
        </w:tabs>
        <w:spacing w:after="0" w:line="240" w:lineRule="auto"/>
        <w:ind w:left="90" w:firstLine="270"/>
        <w:jc w:val="both"/>
        <w:rPr>
          <w:rFonts w:ascii="Times New Roman" w:hAnsi="Times New Roman"/>
          <w:b/>
          <w:sz w:val="24"/>
          <w:szCs w:val="24"/>
        </w:rPr>
      </w:pPr>
      <w:r w:rsidRPr="009627D2">
        <w:rPr>
          <w:rFonts w:ascii="Times New Roman" w:eastAsia="MS Mincho" w:hAnsi="Times New Roman"/>
          <w:sz w:val="24"/>
          <w:szCs w:val="24"/>
          <w:lang w:val="ro-RO"/>
        </w:rPr>
        <w:t>P</w:t>
      </w:r>
      <w:r w:rsidR="00471A50" w:rsidRPr="009627D2">
        <w:rPr>
          <w:rFonts w:ascii="Times New Roman" w:hAnsi="Times New Roman"/>
          <w:sz w:val="24"/>
          <w:szCs w:val="24"/>
        </w:rPr>
        <w:t xml:space="preserve">entru realizarea proiectului se vor utiliza </w:t>
      </w:r>
      <w:r w:rsidR="00ED197C" w:rsidRPr="009627D2">
        <w:rPr>
          <w:rFonts w:ascii="Times New Roman" w:hAnsi="Times New Roman"/>
          <w:sz w:val="24"/>
          <w:szCs w:val="24"/>
        </w:rPr>
        <w:t>materiale de construcţii (</w:t>
      </w:r>
      <w:r w:rsidR="00471A50" w:rsidRPr="009627D2">
        <w:rPr>
          <w:rFonts w:ascii="Times New Roman" w:hAnsi="Times New Roman"/>
          <w:sz w:val="24"/>
          <w:szCs w:val="24"/>
        </w:rPr>
        <w:t>nisip, agregate naturale s</w:t>
      </w:r>
      <w:r w:rsidR="00ED197C" w:rsidRPr="009627D2">
        <w:rPr>
          <w:rFonts w:ascii="Times New Roman" w:hAnsi="Times New Roman"/>
          <w:sz w:val="24"/>
          <w:szCs w:val="24"/>
        </w:rPr>
        <w:t>ortate/nesortate, după caz);</w:t>
      </w:r>
    </w:p>
    <w:p w:rsidR="00AB3C6F" w:rsidRPr="009627D2" w:rsidRDefault="00AB3C6F" w:rsidP="00AB3C6F">
      <w:pPr>
        <w:pStyle w:val="ListParagraph"/>
        <w:numPr>
          <w:ilvl w:val="0"/>
          <w:numId w:val="6"/>
        </w:numPr>
        <w:tabs>
          <w:tab w:val="left" w:pos="270"/>
          <w:tab w:val="left" w:pos="360"/>
          <w:tab w:val="left" w:pos="720"/>
          <w:tab w:val="left" w:pos="990"/>
        </w:tabs>
        <w:autoSpaceDE w:val="0"/>
        <w:autoSpaceDN w:val="0"/>
        <w:adjustRightInd w:val="0"/>
        <w:spacing w:after="0" w:line="240" w:lineRule="auto"/>
        <w:ind w:left="90" w:firstLine="270"/>
        <w:jc w:val="both"/>
        <w:rPr>
          <w:rFonts w:ascii="Times New Roman" w:hAnsi="Times New Roman"/>
          <w:color w:val="000000"/>
          <w:sz w:val="24"/>
          <w:szCs w:val="24"/>
        </w:rPr>
      </w:pPr>
      <w:r w:rsidRPr="009627D2">
        <w:rPr>
          <w:rFonts w:ascii="Times New Roman" w:hAnsi="Times New Roman"/>
          <w:color w:val="000000"/>
          <w:sz w:val="24"/>
          <w:szCs w:val="24"/>
        </w:rPr>
        <w:t>P</w:t>
      </w:r>
      <w:r w:rsidR="007721FE" w:rsidRPr="009627D2">
        <w:rPr>
          <w:rFonts w:ascii="Times New Roman" w:hAnsi="Times New Roman"/>
          <w:color w:val="000000"/>
          <w:sz w:val="24"/>
          <w:szCs w:val="24"/>
        </w:rPr>
        <w:t>roiectul nu implică utilizarea resurselor de care depinde diversitatea biologică din zonă (extracţia agregatelor minerale, defrişări, inundare terenuri, pescuit, vânătoare, colectare plan</w:t>
      </w:r>
      <w:r w:rsidR="00D231B4" w:rsidRPr="009627D2">
        <w:rPr>
          <w:rFonts w:ascii="Times New Roman" w:hAnsi="Times New Roman"/>
          <w:color w:val="000000"/>
          <w:sz w:val="24"/>
          <w:szCs w:val="24"/>
        </w:rPr>
        <w:t>te);</w:t>
      </w:r>
    </w:p>
    <w:p w:rsidR="008D1E5B" w:rsidRPr="009627D2" w:rsidRDefault="00ED197C" w:rsidP="002B33CA">
      <w:pPr>
        <w:shd w:val="clear" w:color="auto" w:fill="FFFFFF"/>
        <w:spacing w:after="0" w:line="240" w:lineRule="auto"/>
        <w:jc w:val="both"/>
        <w:rPr>
          <w:rFonts w:ascii="Times New Roman" w:hAnsi="Times New Roman"/>
          <w:sz w:val="24"/>
          <w:szCs w:val="24"/>
        </w:rPr>
      </w:pPr>
      <w:r w:rsidRPr="009627D2">
        <w:rPr>
          <w:rFonts w:ascii="Times New Roman" w:hAnsi="Times New Roman"/>
          <w:b/>
          <w:sz w:val="24"/>
          <w:szCs w:val="24"/>
          <w:lang w:eastAsia="en-GB"/>
        </w:rPr>
        <w:t>d) cantitatea şi tipurile de deşeuri generate/gestionate:</w:t>
      </w:r>
      <w:r w:rsidRPr="009627D2">
        <w:rPr>
          <w:rFonts w:ascii="Times New Roman" w:hAnsi="Times New Roman"/>
          <w:sz w:val="24"/>
          <w:szCs w:val="24"/>
        </w:rPr>
        <w:t xml:space="preserve">    </w:t>
      </w:r>
    </w:p>
    <w:p w:rsidR="008D1E5B" w:rsidRPr="009627D2" w:rsidRDefault="00ED197C"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 în p</w:t>
      </w:r>
      <w:r w:rsidRPr="009627D2">
        <w:rPr>
          <w:rFonts w:ascii="Times New Roman" w:hAnsi="Times New Roman"/>
          <w:sz w:val="24"/>
          <w:szCs w:val="24"/>
          <w:lang w:val="ro-RO"/>
        </w:rPr>
        <w:t>erioada de realizare a lucrărilor de construcții și montaj</w:t>
      </w:r>
      <w:r w:rsidRPr="009627D2">
        <w:rPr>
          <w:rFonts w:ascii="Times New Roman" w:hAnsi="Times New Roman"/>
          <w:i/>
          <w:sz w:val="24"/>
          <w:szCs w:val="24"/>
          <w:lang w:val="ro-RO"/>
        </w:rPr>
        <w:t xml:space="preserve">: </w:t>
      </w:r>
      <w:r w:rsidRPr="009627D2">
        <w:rPr>
          <w:rFonts w:ascii="Times New Roman" w:hAnsi="Times New Roman"/>
          <w:sz w:val="24"/>
          <w:szCs w:val="24"/>
        </w:rPr>
        <w:t xml:space="preserve">deșeuri din ambalaje cod 15 01 </w:t>
      </w:r>
      <w:r w:rsidR="00FC4D5D">
        <w:rPr>
          <w:rFonts w:ascii="Times New Roman" w:hAnsi="Times New Roman"/>
          <w:sz w:val="24"/>
          <w:szCs w:val="24"/>
        </w:rPr>
        <w:t>01 - 17,9 kg</w:t>
      </w:r>
      <w:r w:rsidRPr="009627D2">
        <w:rPr>
          <w:rFonts w:ascii="Times New Roman" w:hAnsi="Times New Roman"/>
          <w:sz w:val="24"/>
          <w:szCs w:val="24"/>
        </w:rPr>
        <w:t>,</w:t>
      </w:r>
      <w:r w:rsidR="00FC4D5D">
        <w:rPr>
          <w:rFonts w:ascii="Times New Roman" w:hAnsi="Times New Roman"/>
          <w:sz w:val="24"/>
          <w:szCs w:val="24"/>
        </w:rPr>
        <w:t xml:space="preserve"> </w:t>
      </w:r>
      <w:r w:rsidR="00FC4D5D" w:rsidRPr="009627D2">
        <w:rPr>
          <w:rFonts w:ascii="Times New Roman" w:hAnsi="Times New Roman"/>
          <w:sz w:val="24"/>
          <w:szCs w:val="24"/>
        </w:rPr>
        <w:t xml:space="preserve">deșeuri din ambalaje cod 15 01 </w:t>
      </w:r>
      <w:r w:rsidR="00FC4D5D">
        <w:rPr>
          <w:rFonts w:ascii="Times New Roman" w:hAnsi="Times New Roman"/>
          <w:sz w:val="24"/>
          <w:szCs w:val="24"/>
        </w:rPr>
        <w:t>02 - 111 kg</w:t>
      </w:r>
      <w:r w:rsidRPr="009627D2">
        <w:rPr>
          <w:rFonts w:ascii="Times New Roman" w:hAnsi="Times New Roman"/>
          <w:sz w:val="24"/>
          <w:szCs w:val="24"/>
        </w:rPr>
        <w:t xml:space="preserve"> etc.)</w:t>
      </w:r>
      <w:r w:rsidR="00F37DE8">
        <w:rPr>
          <w:rFonts w:ascii="Times New Roman" w:hAnsi="Times New Roman"/>
          <w:sz w:val="24"/>
          <w:szCs w:val="24"/>
        </w:rPr>
        <w:t>;</w:t>
      </w:r>
      <w:r w:rsidR="008D1E5B" w:rsidRPr="009627D2">
        <w:rPr>
          <w:rFonts w:ascii="Times New Roman" w:hAnsi="Times New Roman"/>
          <w:sz w:val="24"/>
          <w:szCs w:val="24"/>
        </w:rPr>
        <w:t xml:space="preserve"> </w:t>
      </w:r>
    </w:p>
    <w:p w:rsidR="00ED197C" w:rsidRPr="009627D2" w:rsidRDefault="00ED197C"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w:t>
      </w:r>
      <w:r w:rsidR="00AB3C6F" w:rsidRPr="009627D2">
        <w:rPr>
          <w:rFonts w:ascii="Times New Roman" w:hAnsi="Times New Roman"/>
          <w:sz w:val="24"/>
          <w:szCs w:val="24"/>
        </w:rPr>
        <w:t xml:space="preserve"> </w:t>
      </w:r>
      <w:r w:rsidRPr="009627D2">
        <w:rPr>
          <w:rFonts w:ascii="Times New Roman" w:hAnsi="Times New Roman"/>
          <w:sz w:val="24"/>
          <w:szCs w:val="24"/>
        </w:rPr>
        <w:t xml:space="preserve">deşeurile rezultate în </w:t>
      </w:r>
      <w:r w:rsidR="00B97B5B" w:rsidRPr="009627D2">
        <w:rPr>
          <w:rFonts w:ascii="Times New Roman" w:hAnsi="Times New Roman"/>
          <w:sz w:val="24"/>
          <w:szCs w:val="24"/>
        </w:rPr>
        <w:t>perioada lucrărilor de execuţie</w:t>
      </w:r>
      <w:r w:rsidRPr="009627D2">
        <w:rPr>
          <w:rFonts w:ascii="Times New Roman" w:hAnsi="Times New Roman"/>
          <w:sz w:val="24"/>
          <w:szCs w:val="24"/>
        </w:rPr>
        <w:t xml:space="preserve"> </w:t>
      </w:r>
      <w:r w:rsidR="00B97B5B" w:rsidRPr="009627D2">
        <w:rPr>
          <w:rFonts w:ascii="Times New Roman" w:hAnsi="Times New Roman"/>
          <w:sz w:val="24"/>
          <w:szCs w:val="24"/>
        </w:rPr>
        <w:t xml:space="preserve">vor fi </w:t>
      </w:r>
      <w:r w:rsidRPr="009627D2">
        <w:rPr>
          <w:rFonts w:ascii="Times New Roman" w:hAnsi="Times New Roman"/>
          <w:sz w:val="24"/>
          <w:szCs w:val="24"/>
        </w:rPr>
        <w:t>stoca</w:t>
      </w:r>
      <w:r w:rsidR="00B97B5B" w:rsidRPr="009627D2">
        <w:rPr>
          <w:rFonts w:ascii="Times New Roman" w:hAnsi="Times New Roman"/>
          <w:sz w:val="24"/>
          <w:szCs w:val="24"/>
        </w:rPr>
        <w:t>t</w:t>
      </w:r>
      <w:r w:rsidRPr="009627D2">
        <w:rPr>
          <w:rFonts w:ascii="Times New Roman" w:hAnsi="Times New Roman"/>
          <w:sz w:val="24"/>
          <w:szCs w:val="24"/>
        </w:rPr>
        <w:t xml:space="preserve">e temporar </w:t>
      </w:r>
      <w:r w:rsidR="00B97B5B" w:rsidRPr="009627D2">
        <w:rPr>
          <w:rFonts w:ascii="Times New Roman" w:hAnsi="Times New Roman"/>
          <w:sz w:val="24"/>
          <w:szCs w:val="24"/>
        </w:rPr>
        <w:t>selectiv, pe categorii și</w:t>
      </w:r>
      <w:r w:rsidRPr="009627D2">
        <w:rPr>
          <w:rFonts w:ascii="Times New Roman" w:hAnsi="Times New Roman"/>
          <w:sz w:val="24"/>
          <w:szCs w:val="24"/>
        </w:rPr>
        <w:t xml:space="preserve"> </w:t>
      </w:r>
      <w:r w:rsidR="00B97B5B" w:rsidRPr="009627D2">
        <w:rPr>
          <w:rFonts w:ascii="Times New Roman" w:hAnsi="Times New Roman"/>
          <w:sz w:val="24"/>
          <w:szCs w:val="24"/>
        </w:rPr>
        <w:t xml:space="preserve">ulterior </w:t>
      </w:r>
      <w:r w:rsidR="00AB3C6F" w:rsidRPr="009627D2">
        <w:rPr>
          <w:rFonts w:ascii="Times New Roman" w:hAnsi="Times New Roman"/>
          <w:sz w:val="24"/>
          <w:szCs w:val="24"/>
        </w:rPr>
        <w:t xml:space="preserve">vor fi </w:t>
      </w:r>
      <w:r w:rsidRPr="009627D2">
        <w:rPr>
          <w:rFonts w:ascii="Times New Roman" w:hAnsi="Times New Roman"/>
          <w:sz w:val="24"/>
          <w:szCs w:val="24"/>
        </w:rPr>
        <w:t xml:space="preserve">predate către un operator autorizat să presteze servicii de salubrizare sau de preluare/ transport/ eliminare/ valorificare deşeuri reciclabile. </w:t>
      </w:r>
    </w:p>
    <w:p w:rsidR="00ED197C" w:rsidRPr="009627D2" w:rsidRDefault="00ED197C" w:rsidP="002B33CA">
      <w:pPr>
        <w:pStyle w:val="ListParagraph"/>
        <w:spacing w:after="0" w:line="240" w:lineRule="auto"/>
        <w:ind w:left="0" w:firstLine="708"/>
        <w:jc w:val="both"/>
        <w:rPr>
          <w:rFonts w:ascii="Times New Roman" w:hAnsi="Times New Roman"/>
          <w:sz w:val="24"/>
          <w:szCs w:val="24"/>
        </w:rPr>
      </w:pPr>
      <w:r w:rsidRPr="009627D2">
        <w:rPr>
          <w:rFonts w:ascii="Times New Roman" w:hAnsi="Times New Roman"/>
          <w:sz w:val="24"/>
          <w:szCs w:val="24"/>
        </w:rPr>
        <w:t>-în situația unor scurgeri accidentale de combustibili sau uleiuri de la utilajele utilizate în construcții sau de la mijloacele de transport se va interveni imediat cu material absorbant, ulterior se va curăța zona și deșeul astfel rezultat, deșeu cu conținut de substanțe periculoase, va fi stocat separat într-un recipient adecvat și va fi predat către un operator autorizat să gestioneze această categorie de deșeu.</w:t>
      </w:r>
    </w:p>
    <w:p w:rsidR="00ED197C" w:rsidRPr="009627D2" w:rsidRDefault="00AB3C6F" w:rsidP="00AB3C6F">
      <w:pPr>
        <w:tabs>
          <w:tab w:val="left" w:pos="0"/>
        </w:tabs>
        <w:spacing w:after="0" w:line="240" w:lineRule="auto"/>
        <w:contextualSpacing/>
        <w:jc w:val="both"/>
        <w:rPr>
          <w:rFonts w:ascii="Times New Roman" w:hAnsi="Times New Roman"/>
          <w:sz w:val="24"/>
          <w:szCs w:val="24"/>
          <w:lang w:val="ro-RO"/>
        </w:rPr>
      </w:pPr>
      <w:r w:rsidRPr="009627D2">
        <w:rPr>
          <w:rFonts w:ascii="Times New Roman" w:hAnsi="Times New Roman"/>
          <w:sz w:val="24"/>
          <w:szCs w:val="24"/>
          <w:lang w:val="ro-RO"/>
        </w:rPr>
        <w:tab/>
      </w:r>
      <w:r w:rsidR="00ED197C" w:rsidRPr="009627D2">
        <w:rPr>
          <w:rFonts w:ascii="Times New Roman" w:hAnsi="Times New Roman"/>
          <w:sz w:val="24"/>
          <w:szCs w:val="24"/>
          <w:lang w:val="ro-RO"/>
        </w:rPr>
        <w:t>În situația apar</w:t>
      </w:r>
      <w:r w:rsidR="000B5C86" w:rsidRPr="009627D2">
        <w:rPr>
          <w:rFonts w:ascii="Times New Roman" w:hAnsi="Times New Roman"/>
          <w:sz w:val="24"/>
          <w:szCs w:val="24"/>
          <w:lang w:val="ro-RO"/>
        </w:rPr>
        <w:t>i</w:t>
      </w:r>
      <w:r w:rsidR="00ED197C" w:rsidRPr="009627D2">
        <w:rPr>
          <w:rFonts w:ascii="Times New Roman" w:hAnsi="Times New Roman"/>
          <w:sz w:val="24"/>
          <w:szCs w:val="24"/>
          <w:lang w:val="ro-RO"/>
        </w:rPr>
        <w:t>ției altor deșeuri decât cele de mai sus, neidentificate inițial, prin grija titularului, constructorul are obligația încadrării corecte, sub aspectul codului de deșeu, și gestionării corespunzăt</w:t>
      </w:r>
      <w:r w:rsidR="000B5C86" w:rsidRPr="009627D2">
        <w:rPr>
          <w:rFonts w:ascii="Times New Roman" w:hAnsi="Times New Roman"/>
          <w:sz w:val="24"/>
          <w:szCs w:val="24"/>
          <w:lang w:val="ro-RO"/>
        </w:rPr>
        <w:t>oare până la predarea lor unor a</w:t>
      </w:r>
      <w:r w:rsidR="00ED197C" w:rsidRPr="009627D2">
        <w:rPr>
          <w:rFonts w:ascii="Times New Roman" w:hAnsi="Times New Roman"/>
          <w:sz w:val="24"/>
          <w:szCs w:val="24"/>
          <w:lang w:val="ro-RO"/>
        </w:rPr>
        <w:t xml:space="preserve">genți economici autorizați să execute activități de colectare/ transport în vederea eliminării/ valorificării deșeurilor și resturilor. </w:t>
      </w:r>
    </w:p>
    <w:p w:rsidR="00ED197C" w:rsidRPr="009627D2" w:rsidRDefault="00ED197C" w:rsidP="002B33CA">
      <w:pPr>
        <w:spacing w:after="0" w:line="240" w:lineRule="auto"/>
        <w:contextualSpacing/>
        <w:jc w:val="both"/>
        <w:rPr>
          <w:rFonts w:ascii="Times New Roman" w:hAnsi="Times New Roman"/>
          <w:b/>
          <w:color w:val="000000"/>
          <w:sz w:val="24"/>
          <w:szCs w:val="24"/>
        </w:rPr>
      </w:pPr>
      <w:r w:rsidRPr="009627D2">
        <w:rPr>
          <w:rFonts w:ascii="Times New Roman" w:hAnsi="Times New Roman"/>
          <w:b/>
          <w:sz w:val="24"/>
          <w:szCs w:val="24"/>
          <w:lang w:eastAsia="en-GB"/>
        </w:rPr>
        <w:t>e) poluarea şi alte efecte negative:</w:t>
      </w:r>
      <w:r w:rsidRPr="009627D2">
        <w:rPr>
          <w:rFonts w:ascii="Times New Roman" w:hAnsi="Times New Roman"/>
          <w:b/>
          <w:color w:val="000000"/>
          <w:sz w:val="24"/>
          <w:szCs w:val="24"/>
        </w:rPr>
        <w:t xml:space="preserve"> </w:t>
      </w:r>
    </w:p>
    <w:p w:rsidR="00ED197C" w:rsidRPr="009627D2" w:rsidRDefault="00ED197C" w:rsidP="002B33CA">
      <w:pPr>
        <w:spacing w:after="0" w:line="240" w:lineRule="auto"/>
        <w:ind w:firstLine="720"/>
        <w:contextualSpacing/>
        <w:jc w:val="both"/>
        <w:rPr>
          <w:rFonts w:ascii="Times New Roman" w:hAnsi="Times New Roman"/>
          <w:color w:val="000000"/>
          <w:sz w:val="24"/>
          <w:szCs w:val="24"/>
        </w:rPr>
      </w:pPr>
      <w:r w:rsidRPr="009627D2">
        <w:rPr>
          <w:rFonts w:ascii="Times New Roman" w:hAnsi="Times New Roman"/>
          <w:color w:val="000000"/>
          <w:sz w:val="24"/>
          <w:szCs w:val="24"/>
        </w:rPr>
        <w:t>- în p</w:t>
      </w:r>
      <w:r w:rsidRPr="009627D2">
        <w:rPr>
          <w:rFonts w:ascii="Times New Roman" w:hAnsi="Times New Roman"/>
          <w:color w:val="000000"/>
          <w:sz w:val="24"/>
          <w:szCs w:val="24"/>
          <w:lang w:val="ro-RO"/>
        </w:rPr>
        <w:t>e</w:t>
      </w:r>
      <w:r w:rsidRPr="009627D2">
        <w:rPr>
          <w:rFonts w:ascii="Times New Roman" w:hAnsi="Times New Roman"/>
          <w:sz w:val="24"/>
          <w:szCs w:val="24"/>
          <w:lang w:val="ro-RO"/>
        </w:rPr>
        <w:t xml:space="preserve">rioada executării lucrărilor </w:t>
      </w:r>
      <w:r w:rsidRPr="009627D2">
        <w:rPr>
          <w:rFonts w:ascii="Times New Roman" w:hAnsi="Times New Roman"/>
          <w:color w:val="000000"/>
          <w:sz w:val="24"/>
          <w:szCs w:val="24"/>
        </w:rPr>
        <w:t>vor fi generate emisii rezultate din surse mobile: poluanți specifici rezultaţi din arderea gazelor de eşapament provenite de la autovehiculele utilizate pentru transport materiale de construcții și deșeuri,</w:t>
      </w:r>
      <w:r w:rsidRPr="009627D2">
        <w:rPr>
          <w:rFonts w:ascii="Times New Roman" w:hAnsi="Times New Roman"/>
          <w:sz w:val="24"/>
          <w:szCs w:val="24"/>
        </w:rPr>
        <w:t xml:space="preserve"> pulberi -particule de praf antrenate de vânt pe perioada desfășurării operațiunilor de excavare/umplere;</w:t>
      </w:r>
    </w:p>
    <w:p w:rsidR="00ED197C" w:rsidRPr="009627D2" w:rsidRDefault="009A4A5D" w:rsidP="002B33CA">
      <w:pPr>
        <w:tabs>
          <w:tab w:val="left" w:pos="720"/>
          <w:tab w:val="num" w:pos="1440"/>
        </w:tabs>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color w:val="000000"/>
          <w:sz w:val="24"/>
          <w:szCs w:val="24"/>
        </w:rPr>
        <w:tab/>
      </w:r>
      <w:r w:rsidR="00ED197C" w:rsidRPr="009627D2">
        <w:rPr>
          <w:rFonts w:ascii="Times New Roman" w:hAnsi="Times New Roman"/>
          <w:color w:val="000000"/>
          <w:sz w:val="24"/>
          <w:szCs w:val="24"/>
        </w:rPr>
        <w:t>- surse de poluare fonică în perioada realizării lucrărilor: vehiculele şi utilajele generatoare de zgomote implicate în realizarea proiectului de investiții;</w:t>
      </w:r>
    </w:p>
    <w:p w:rsidR="00ED197C" w:rsidRPr="009627D2" w:rsidRDefault="009A4A5D" w:rsidP="002B33CA">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sidRPr="009627D2">
        <w:rPr>
          <w:rFonts w:ascii="Times New Roman" w:hAnsi="Times New Roman"/>
          <w:sz w:val="24"/>
          <w:szCs w:val="24"/>
        </w:rPr>
        <w:tab/>
      </w:r>
      <w:r w:rsidR="00ED197C" w:rsidRPr="009627D2">
        <w:rPr>
          <w:rFonts w:ascii="Times New Roman" w:hAnsi="Times New Roman"/>
          <w:sz w:val="24"/>
          <w:szCs w:val="24"/>
        </w:rPr>
        <w:t>- surse de emisii poluante după p</w:t>
      </w:r>
      <w:r w:rsidR="00ED197C" w:rsidRPr="009627D2">
        <w:rPr>
          <w:rFonts w:ascii="Times New Roman" w:hAnsi="Times New Roman"/>
          <w:sz w:val="24"/>
          <w:szCs w:val="24"/>
          <w:lang w:val="ro-RO"/>
        </w:rPr>
        <w:t>unerea în funcțiune a proiectului -</w:t>
      </w:r>
      <w:r w:rsidR="00ED197C" w:rsidRPr="009627D2">
        <w:rPr>
          <w:rFonts w:ascii="Times New Roman" w:hAnsi="Times New Roman"/>
          <w:b/>
          <w:sz w:val="24"/>
          <w:szCs w:val="24"/>
        </w:rPr>
        <w:t xml:space="preserve"> </w:t>
      </w:r>
      <w:r w:rsidR="00ED197C" w:rsidRPr="009627D2">
        <w:rPr>
          <w:rFonts w:ascii="Times New Roman" w:hAnsi="Times New Roman"/>
          <w:sz w:val="24"/>
          <w:szCs w:val="24"/>
        </w:rPr>
        <w:t>nu este cazul.</w:t>
      </w:r>
    </w:p>
    <w:p w:rsidR="00ED197C" w:rsidRPr="009627D2" w:rsidRDefault="009A4A5D" w:rsidP="002B33CA">
      <w:pPr>
        <w:tabs>
          <w:tab w:val="num" w:pos="0"/>
          <w:tab w:val="left" w:pos="720"/>
        </w:tabs>
        <w:autoSpaceDE w:val="0"/>
        <w:autoSpaceDN w:val="0"/>
        <w:adjustRightInd w:val="0"/>
        <w:spacing w:after="0" w:line="240" w:lineRule="auto"/>
        <w:contextualSpacing/>
        <w:jc w:val="both"/>
        <w:rPr>
          <w:rFonts w:ascii="Times New Roman" w:hAnsi="Times New Roman"/>
          <w:sz w:val="24"/>
          <w:szCs w:val="24"/>
        </w:rPr>
      </w:pPr>
      <w:r w:rsidRPr="009627D2">
        <w:rPr>
          <w:rFonts w:ascii="Times New Roman" w:hAnsi="Times New Roman"/>
          <w:sz w:val="24"/>
          <w:szCs w:val="24"/>
        </w:rPr>
        <w:tab/>
      </w:r>
      <w:r w:rsidR="00ED197C" w:rsidRPr="009627D2">
        <w:rPr>
          <w:rFonts w:ascii="Times New Roman" w:hAnsi="Times New Roman"/>
          <w:sz w:val="24"/>
          <w:szCs w:val="24"/>
        </w:rPr>
        <w:t>-</w:t>
      </w:r>
      <w:r w:rsidR="008D1E5B" w:rsidRPr="009627D2">
        <w:rPr>
          <w:rFonts w:ascii="Times New Roman" w:hAnsi="Times New Roman"/>
          <w:sz w:val="24"/>
          <w:szCs w:val="24"/>
        </w:rPr>
        <w:t xml:space="preserve"> </w:t>
      </w:r>
      <w:r w:rsidR="00ED197C" w:rsidRPr="009627D2">
        <w:rPr>
          <w:rFonts w:ascii="Times New Roman" w:hAnsi="Times New Roman"/>
          <w:color w:val="000000"/>
          <w:sz w:val="24"/>
          <w:szCs w:val="24"/>
        </w:rPr>
        <w:t xml:space="preserve">surse de poluare fonică </w:t>
      </w:r>
      <w:r w:rsidR="00ED197C" w:rsidRPr="009627D2">
        <w:rPr>
          <w:rFonts w:ascii="Times New Roman" w:hAnsi="Times New Roman"/>
          <w:sz w:val="24"/>
          <w:szCs w:val="24"/>
        </w:rPr>
        <w:t>după p</w:t>
      </w:r>
      <w:r w:rsidR="00ED197C" w:rsidRPr="009627D2">
        <w:rPr>
          <w:rFonts w:ascii="Times New Roman" w:hAnsi="Times New Roman"/>
          <w:sz w:val="24"/>
          <w:szCs w:val="24"/>
          <w:lang w:val="ro-RO"/>
        </w:rPr>
        <w:t xml:space="preserve">unerea în funcțiune a proiectului </w:t>
      </w:r>
      <w:r w:rsidR="00FA11C5" w:rsidRPr="009627D2">
        <w:rPr>
          <w:rFonts w:ascii="Times New Roman" w:hAnsi="Times New Roman"/>
          <w:sz w:val="24"/>
          <w:szCs w:val="24"/>
          <w:lang w:val="ro-RO"/>
        </w:rPr>
        <w:t>–</w:t>
      </w:r>
      <w:r w:rsidR="00ED197C" w:rsidRPr="009627D2">
        <w:rPr>
          <w:rFonts w:ascii="Times New Roman" w:hAnsi="Times New Roman"/>
          <w:sz w:val="24"/>
          <w:szCs w:val="24"/>
          <w:lang w:val="ro-RO"/>
        </w:rPr>
        <w:t xml:space="preserve"> </w:t>
      </w:r>
      <w:r w:rsidR="00FA11C5" w:rsidRPr="009627D2">
        <w:rPr>
          <w:rFonts w:ascii="Times New Roman" w:hAnsi="Times New Roman"/>
          <w:sz w:val="24"/>
          <w:szCs w:val="24"/>
        </w:rPr>
        <w:t>nu este cazul.</w:t>
      </w:r>
      <w:r w:rsidR="00ED197C" w:rsidRPr="009627D2">
        <w:rPr>
          <w:rFonts w:ascii="Times New Roman" w:hAnsi="Times New Roman"/>
          <w:sz w:val="24"/>
          <w:szCs w:val="24"/>
        </w:rPr>
        <w:t xml:space="preserve"> </w:t>
      </w:r>
    </w:p>
    <w:p w:rsidR="00ED197C" w:rsidRPr="009627D2" w:rsidRDefault="00ED197C" w:rsidP="002B33CA">
      <w:pPr>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rPr>
        <w:t>În vederea limitării acestora și a reducerii impactului asupra mediului vor fi respectate ,,</w:t>
      </w:r>
      <w:r w:rsidRPr="009627D2">
        <w:rPr>
          <w:rFonts w:ascii="Times New Roman" w:hAnsi="Times New Roman"/>
          <w:b/>
          <w:sz w:val="24"/>
          <w:szCs w:val="24"/>
        </w:rPr>
        <w:t xml:space="preserve">Condițiile de realizare a proiectuluiˮ, </w:t>
      </w:r>
      <w:r w:rsidRPr="009627D2">
        <w:rPr>
          <w:rFonts w:ascii="Times New Roman" w:hAnsi="Times New Roman"/>
          <w:sz w:val="24"/>
          <w:szCs w:val="24"/>
        </w:rPr>
        <w:t>impuse prin prezentul act administrativ;</w:t>
      </w:r>
      <w:r w:rsidRPr="009627D2">
        <w:rPr>
          <w:rFonts w:ascii="Times New Roman" w:hAnsi="Times New Roman"/>
          <w:color w:val="000000"/>
          <w:sz w:val="24"/>
          <w:szCs w:val="24"/>
        </w:rPr>
        <w:t xml:space="preserve"> </w:t>
      </w:r>
    </w:p>
    <w:p w:rsidR="00ED197C" w:rsidRPr="009627D2" w:rsidRDefault="00ED197C" w:rsidP="002B33CA">
      <w:pPr>
        <w:tabs>
          <w:tab w:val="left" w:pos="0"/>
          <w:tab w:val="left" w:pos="284"/>
        </w:tabs>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w:t>
      </w:r>
      <w:r w:rsidRPr="009627D2">
        <w:rPr>
          <w:rFonts w:ascii="Times New Roman" w:hAnsi="Times New Roman"/>
          <w:b/>
          <w:sz w:val="24"/>
          <w:szCs w:val="24"/>
          <w:lang w:eastAsia="en-GB"/>
        </w:rPr>
        <w:t>f) riscurile de accidente majore şi/sau dezastre relevante pentru proiectul în cauză, inclusiv cele cauzate de schimbările climatice, conform informaţiilor ştiinţifice</w:t>
      </w:r>
      <w:r w:rsidR="00170212" w:rsidRPr="009627D2">
        <w:rPr>
          <w:rFonts w:ascii="Times New Roman" w:hAnsi="Times New Roman"/>
          <w:b/>
          <w:sz w:val="24"/>
          <w:szCs w:val="24"/>
          <w:lang w:eastAsia="en-GB"/>
        </w:rPr>
        <w:t xml:space="preserve">: </w:t>
      </w:r>
      <w:r w:rsidR="00170212" w:rsidRPr="009627D2">
        <w:rPr>
          <w:rFonts w:ascii="Times New Roman" w:hAnsi="Times New Roman"/>
          <w:sz w:val="24"/>
          <w:szCs w:val="24"/>
          <w:lang w:eastAsia="en-GB"/>
        </w:rPr>
        <w:t>nu sunt identificate.</w:t>
      </w:r>
      <w:r w:rsidR="00170212" w:rsidRPr="009627D2">
        <w:rPr>
          <w:rFonts w:ascii="Times New Roman" w:hAnsi="Times New Roman"/>
          <w:color w:val="000000"/>
          <w:sz w:val="24"/>
          <w:szCs w:val="24"/>
        </w:rPr>
        <w:t xml:space="preserve"> S</w:t>
      </w:r>
      <w:r w:rsidRPr="009627D2">
        <w:rPr>
          <w:rFonts w:ascii="Times New Roman" w:hAnsi="Times New Roman"/>
          <w:color w:val="000000"/>
          <w:sz w:val="24"/>
          <w:szCs w:val="24"/>
        </w:rPr>
        <w:t>e va avea în vedere o organizare de șantier corespunzatoare și adecvată care să asigure evitarea oricăror posibile accidente (fără a se limita la acestea: îngrădirea și semnalizarea zonelor de lucru, nu se vor lăs</w:t>
      </w:r>
      <w:r w:rsidR="006068BB" w:rsidRPr="009627D2">
        <w:rPr>
          <w:rFonts w:ascii="Times New Roman" w:hAnsi="Times New Roman"/>
          <w:color w:val="000000"/>
          <w:sz w:val="24"/>
          <w:szCs w:val="24"/>
        </w:rPr>
        <w:t>a</w:t>
      </w:r>
      <w:r w:rsidRPr="009627D2">
        <w:rPr>
          <w:rFonts w:ascii="Times New Roman" w:hAnsi="Times New Roman"/>
          <w:color w:val="000000"/>
          <w:sz w:val="24"/>
          <w:szCs w:val="24"/>
        </w:rPr>
        <w:t xml:space="preserve"> la sfârșitul zilei de lucru porțiuni de lucrări începute și neterminate care ar putea genera accidente, etc.); </w:t>
      </w:r>
      <w:r w:rsidR="006068BB" w:rsidRPr="009627D2">
        <w:rPr>
          <w:rFonts w:ascii="Times New Roman" w:hAnsi="Times New Roman"/>
          <w:color w:val="000000"/>
          <w:sz w:val="24"/>
          <w:szCs w:val="24"/>
        </w:rPr>
        <w:t xml:space="preserve">se va </w:t>
      </w:r>
      <w:r w:rsidRPr="009627D2">
        <w:rPr>
          <w:rFonts w:ascii="Times New Roman" w:hAnsi="Times New Roman"/>
          <w:color w:val="000000"/>
          <w:sz w:val="24"/>
          <w:szCs w:val="24"/>
        </w:rPr>
        <w:t xml:space="preserve"> respecta legislați</w:t>
      </w:r>
      <w:r w:rsidR="006068BB" w:rsidRPr="009627D2">
        <w:rPr>
          <w:rFonts w:ascii="Times New Roman" w:hAnsi="Times New Roman"/>
          <w:color w:val="000000"/>
          <w:sz w:val="24"/>
          <w:szCs w:val="24"/>
        </w:rPr>
        <w:t>a</w:t>
      </w:r>
      <w:r w:rsidRPr="009627D2">
        <w:rPr>
          <w:rFonts w:ascii="Times New Roman" w:hAnsi="Times New Roman"/>
          <w:color w:val="000000"/>
          <w:sz w:val="24"/>
          <w:szCs w:val="24"/>
        </w:rPr>
        <w:t xml:space="preserve"> în vigoare în domeniul protecției muncii;           </w:t>
      </w:r>
    </w:p>
    <w:p w:rsidR="0054148A" w:rsidRPr="00CF6191" w:rsidRDefault="00ED197C" w:rsidP="0054148A">
      <w:pPr>
        <w:autoSpaceDE w:val="0"/>
        <w:autoSpaceDN w:val="0"/>
        <w:adjustRightInd w:val="0"/>
        <w:spacing w:after="0" w:line="240" w:lineRule="auto"/>
        <w:jc w:val="both"/>
        <w:rPr>
          <w:rFonts w:ascii="Times New Roman" w:hAnsi="Times New Roman"/>
          <w:sz w:val="24"/>
          <w:szCs w:val="24"/>
          <w:lang w:val="en-GB"/>
        </w:rPr>
      </w:pPr>
      <w:r w:rsidRPr="009627D2">
        <w:rPr>
          <w:rFonts w:ascii="Times New Roman" w:hAnsi="Times New Roman"/>
          <w:b/>
          <w:sz w:val="24"/>
          <w:szCs w:val="24"/>
          <w:lang w:eastAsia="en-GB"/>
        </w:rPr>
        <w:t>g) riscurile pentru sănătatea umană - de exemplu, din cauza contaminării apei sau a poluării atmosferice</w:t>
      </w:r>
      <w:r w:rsidRPr="009627D2">
        <w:rPr>
          <w:rFonts w:ascii="Times New Roman" w:hAnsi="Times New Roman"/>
          <w:sz w:val="24"/>
          <w:szCs w:val="24"/>
          <w:lang w:eastAsia="en-GB"/>
        </w:rPr>
        <w:t>:</w:t>
      </w:r>
      <w:r w:rsidR="006815EC">
        <w:rPr>
          <w:rFonts w:ascii="Times New Roman" w:hAnsi="Times New Roman"/>
          <w:sz w:val="24"/>
          <w:szCs w:val="24"/>
          <w:lang w:eastAsia="en-GB"/>
        </w:rPr>
        <w:t xml:space="preserve"> DSP Neamț a emis Notificare de Asistență de Specialitate de Sănătate Publică nr. 40/12.02.2020</w:t>
      </w:r>
      <w:r w:rsidR="00CF6191">
        <w:rPr>
          <w:rFonts w:ascii="Times New Roman" w:hAnsi="Times New Roman"/>
          <w:sz w:val="24"/>
          <w:szCs w:val="24"/>
          <w:lang w:val="en-GB" w:eastAsia="en-GB"/>
        </w:rPr>
        <w:t>;</w:t>
      </w:r>
    </w:p>
    <w:p w:rsidR="00ED197C" w:rsidRPr="009627D2" w:rsidRDefault="00ED197C" w:rsidP="0054148A">
      <w:pPr>
        <w:autoSpaceDE w:val="0"/>
        <w:autoSpaceDN w:val="0"/>
        <w:adjustRightInd w:val="0"/>
        <w:spacing w:after="0" w:line="240" w:lineRule="auto"/>
        <w:contextualSpacing/>
        <w:jc w:val="both"/>
        <w:rPr>
          <w:rFonts w:ascii="Times New Roman" w:hAnsi="Times New Roman"/>
          <w:b/>
          <w:sz w:val="24"/>
          <w:szCs w:val="24"/>
          <w:lang w:eastAsia="en-GB"/>
        </w:rPr>
      </w:pPr>
      <w:r w:rsidRPr="009627D2">
        <w:rPr>
          <w:rFonts w:ascii="Times New Roman" w:hAnsi="Times New Roman"/>
          <w:b/>
          <w:sz w:val="24"/>
          <w:szCs w:val="24"/>
          <w:lang w:eastAsia="en-GB"/>
        </w:rPr>
        <w:t>2. Amplasarea proiectului</w:t>
      </w:r>
    </w:p>
    <w:p w:rsidR="002D7DF1" w:rsidRPr="002E5788" w:rsidRDefault="00ED197C" w:rsidP="002D7DF1">
      <w:pPr>
        <w:autoSpaceDE w:val="0"/>
        <w:autoSpaceDN w:val="0"/>
        <w:adjustRightInd w:val="0"/>
        <w:spacing w:after="0" w:line="240" w:lineRule="auto"/>
        <w:jc w:val="both"/>
        <w:rPr>
          <w:rFonts w:ascii="Times New Roman" w:hAnsi="Times New Roman"/>
          <w:sz w:val="24"/>
          <w:szCs w:val="24"/>
        </w:rPr>
      </w:pPr>
      <w:r w:rsidRPr="009627D2">
        <w:rPr>
          <w:rFonts w:ascii="Times New Roman" w:hAnsi="Times New Roman"/>
          <w:b/>
          <w:sz w:val="24"/>
          <w:szCs w:val="24"/>
          <w:lang w:eastAsia="en-GB"/>
        </w:rPr>
        <w:t>a) utilizarea actuală şi aprobată a terenurilor:</w:t>
      </w:r>
      <w:r w:rsidRPr="009627D2">
        <w:rPr>
          <w:rFonts w:ascii="Times New Roman" w:hAnsi="Times New Roman"/>
          <w:color w:val="000000"/>
          <w:sz w:val="24"/>
          <w:szCs w:val="24"/>
        </w:rPr>
        <w:t xml:space="preserve"> </w:t>
      </w:r>
      <w:r w:rsidR="002D7DF1" w:rsidRPr="002E5788">
        <w:rPr>
          <w:rFonts w:ascii="Times New Roman" w:hAnsi="Times New Roman"/>
          <w:color w:val="000000"/>
          <w:sz w:val="24"/>
          <w:szCs w:val="24"/>
        </w:rPr>
        <w:t xml:space="preserve">Conform </w:t>
      </w:r>
      <w:r w:rsidR="008F687F">
        <w:rPr>
          <w:rFonts w:ascii="Times New Roman" w:hAnsi="Times New Roman"/>
          <w:sz w:val="24"/>
          <w:szCs w:val="24"/>
        </w:rPr>
        <w:t>certificatului de urbanism nr. 251</w:t>
      </w:r>
      <w:r w:rsidR="006815EC" w:rsidRPr="002E5788">
        <w:rPr>
          <w:rFonts w:ascii="Times New Roman" w:hAnsi="Times New Roman"/>
          <w:sz w:val="24"/>
          <w:szCs w:val="24"/>
        </w:rPr>
        <w:t>/</w:t>
      </w:r>
      <w:r w:rsidR="008F687F">
        <w:rPr>
          <w:rFonts w:ascii="Times New Roman" w:hAnsi="Times New Roman"/>
          <w:sz w:val="24"/>
          <w:szCs w:val="24"/>
        </w:rPr>
        <w:t>30</w:t>
      </w:r>
      <w:r w:rsidR="006815EC" w:rsidRPr="002E5788">
        <w:rPr>
          <w:rFonts w:ascii="Times New Roman" w:hAnsi="Times New Roman"/>
          <w:sz w:val="24"/>
          <w:szCs w:val="24"/>
        </w:rPr>
        <w:t>.</w:t>
      </w:r>
      <w:r w:rsidR="008F687F">
        <w:rPr>
          <w:rFonts w:ascii="Times New Roman" w:hAnsi="Times New Roman"/>
          <w:sz w:val="24"/>
          <w:szCs w:val="24"/>
        </w:rPr>
        <w:t>10</w:t>
      </w:r>
      <w:r w:rsidR="006815EC" w:rsidRPr="002E5788">
        <w:rPr>
          <w:rFonts w:ascii="Times New Roman" w:hAnsi="Times New Roman"/>
          <w:sz w:val="24"/>
          <w:szCs w:val="24"/>
        </w:rPr>
        <w:t>.201</w:t>
      </w:r>
      <w:r w:rsidR="008F687F">
        <w:rPr>
          <w:rFonts w:ascii="Times New Roman" w:hAnsi="Times New Roman"/>
          <w:sz w:val="24"/>
          <w:szCs w:val="24"/>
        </w:rPr>
        <w:t>9</w:t>
      </w:r>
      <w:r w:rsidR="006815EC" w:rsidRPr="002E5788">
        <w:rPr>
          <w:rFonts w:ascii="Times New Roman" w:hAnsi="Times New Roman"/>
          <w:sz w:val="24"/>
          <w:szCs w:val="24"/>
        </w:rPr>
        <w:t xml:space="preserve"> emis de către Consiliul Județean Neamț</w:t>
      </w:r>
      <w:r w:rsidR="008F687F">
        <w:rPr>
          <w:rFonts w:ascii="Times New Roman" w:hAnsi="Times New Roman"/>
          <w:iCs/>
          <w:sz w:val="24"/>
          <w:szCs w:val="24"/>
        </w:rPr>
        <w:t>, terenul</w:t>
      </w:r>
      <w:r w:rsidR="002D7DF1" w:rsidRPr="002E5788">
        <w:rPr>
          <w:rFonts w:ascii="Times New Roman" w:hAnsi="Times New Roman"/>
          <w:iCs/>
          <w:sz w:val="24"/>
          <w:szCs w:val="24"/>
        </w:rPr>
        <w:t xml:space="preserve"> care v</w:t>
      </w:r>
      <w:r w:rsidR="00D315C4">
        <w:rPr>
          <w:rFonts w:ascii="Times New Roman" w:hAnsi="Times New Roman"/>
          <w:iCs/>
          <w:sz w:val="24"/>
          <w:szCs w:val="24"/>
        </w:rPr>
        <w:t>a</w:t>
      </w:r>
      <w:r w:rsidR="002D7DF1" w:rsidRPr="002E5788">
        <w:rPr>
          <w:rFonts w:ascii="Times New Roman" w:hAnsi="Times New Roman"/>
          <w:iCs/>
          <w:sz w:val="24"/>
          <w:szCs w:val="24"/>
        </w:rPr>
        <w:t xml:space="preserve"> fi ocupat de proiect </w:t>
      </w:r>
      <w:r w:rsidR="008F687F">
        <w:rPr>
          <w:rFonts w:ascii="Times New Roman" w:hAnsi="Times New Roman"/>
          <w:iCs/>
          <w:sz w:val="24"/>
          <w:szCs w:val="24"/>
        </w:rPr>
        <w:t>este</w:t>
      </w:r>
      <w:r w:rsidR="002D7DF1" w:rsidRPr="002E5788">
        <w:rPr>
          <w:rFonts w:ascii="Times New Roman" w:hAnsi="Times New Roman"/>
          <w:sz w:val="24"/>
          <w:szCs w:val="24"/>
        </w:rPr>
        <w:t xml:space="preserve"> </w:t>
      </w:r>
      <w:r w:rsidR="008F687F">
        <w:rPr>
          <w:rFonts w:ascii="Times New Roman" w:hAnsi="Times New Roman"/>
          <w:sz w:val="24"/>
          <w:szCs w:val="24"/>
        </w:rPr>
        <w:t xml:space="preserve">situat în </w:t>
      </w:r>
      <w:r w:rsidR="00D1157E" w:rsidRPr="002E5788">
        <w:rPr>
          <w:rFonts w:ascii="Times New Roman" w:hAnsi="Times New Roman"/>
          <w:sz w:val="24"/>
          <w:szCs w:val="24"/>
        </w:rPr>
        <w:t>extravilanul sat</w:t>
      </w:r>
      <w:r w:rsidR="008F687F">
        <w:rPr>
          <w:rFonts w:ascii="Times New Roman" w:hAnsi="Times New Roman"/>
          <w:sz w:val="24"/>
          <w:szCs w:val="24"/>
        </w:rPr>
        <w:t xml:space="preserve">ului Buhalnița, punct </w:t>
      </w:r>
      <w:r w:rsidR="008F687F">
        <w:rPr>
          <w:rFonts w:ascii="Times New Roman" w:hAnsi="Times New Roman"/>
          <w:sz w:val="24"/>
          <w:szCs w:val="24"/>
          <w:lang w:val="en-GB"/>
        </w:rPr>
        <w:t>“Netedu”</w:t>
      </w:r>
      <w:r w:rsidR="00D1157E" w:rsidRPr="002E5788">
        <w:rPr>
          <w:rFonts w:ascii="Times New Roman" w:hAnsi="Times New Roman"/>
          <w:sz w:val="24"/>
          <w:szCs w:val="24"/>
        </w:rPr>
        <w:t xml:space="preserve"> și</w:t>
      </w:r>
      <w:r w:rsidR="002D7DF1" w:rsidRPr="002E5788">
        <w:rPr>
          <w:rFonts w:ascii="Times New Roman" w:hAnsi="Times New Roman"/>
          <w:sz w:val="24"/>
          <w:szCs w:val="24"/>
        </w:rPr>
        <w:t xml:space="preserve"> </w:t>
      </w:r>
      <w:r w:rsidR="008F687F">
        <w:rPr>
          <w:rFonts w:ascii="Times New Roman" w:hAnsi="Times New Roman"/>
          <w:sz w:val="24"/>
          <w:szCs w:val="24"/>
        </w:rPr>
        <w:t>intravilanul satului Buhalni</w:t>
      </w:r>
      <w:r w:rsidR="008F687F">
        <w:rPr>
          <w:rFonts w:ascii="Times New Roman" w:hAnsi="Times New Roman"/>
          <w:sz w:val="24"/>
          <w:szCs w:val="24"/>
          <w:lang w:val="ro-RO"/>
        </w:rPr>
        <w:t xml:space="preserve">ța și </w:t>
      </w:r>
      <w:r w:rsidR="002D7DF1" w:rsidRPr="002E5788">
        <w:rPr>
          <w:rFonts w:ascii="Times New Roman" w:hAnsi="Times New Roman"/>
          <w:sz w:val="24"/>
          <w:szCs w:val="24"/>
        </w:rPr>
        <w:t>aparțin</w:t>
      </w:r>
      <w:r w:rsidR="008F687F">
        <w:rPr>
          <w:rFonts w:ascii="Times New Roman" w:hAnsi="Times New Roman"/>
          <w:sz w:val="24"/>
          <w:szCs w:val="24"/>
        </w:rPr>
        <w:t>e</w:t>
      </w:r>
      <w:r w:rsidR="002D7DF1" w:rsidRPr="002E5788">
        <w:rPr>
          <w:rFonts w:ascii="Times New Roman" w:hAnsi="Times New Roman"/>
          <w:sz w:val="24"/>
          <w:szCs w:val="24"/>
        </w:rPr>
        <w:t xml:space="preserve"> domeniului public al Consiliului Local </w:t>
      </w:r>
      <w:r w:rsidR="008F687F">
        <w:rPr>
          <w:rFonts w:ascii="Times New Roman" w:hAnsi="Times New Roman"/>
          <w:sz w:val="24"/>
          <w:szCs w:val="24"/>
        </w:rPr>
        <w:t>Hangu</w:t>
      </w:r>
      <w:r w:rsidR="003B153D">
        <w:rPr>
          <w:rFonts w:ascii="Times New Roman" w:hAnsi="Times New Roman"/>
          <w:sz w:val="24"/>
          <w:szCs w:val="24"/>
        </w:rPr>
        <w:t>, înscris în CF a comunei Hangu la nr. 51053 și 52459.</w:t>
      </w:r>
      <w:r w:rsidR="002D7DF1" w:rsidRPr="002E5788">
        <w:rPr>
          <w:rFonts w:ascii="Times New Roman" w:hAnsi="Times New Roman"/>
          <w:sz w:val="24"/>
          <w:szCs w:val="24"/>
        </w:rPr>
        <w:t xml:space="preserve"> Categoria de folosință:</w:t>
      </w:r>
      <w:r w:rsidR="00D1157E" w:rsidRPr="002E5788">
        <w:rPr>
          <w:rFonts w:ascii="Times New Roman" w:hAnsi="Times New Roman"/>
          <w:sz w:val="24"/>
          <w:szCs w:val="24"/>
        </w:rPr>
        <w:t xml:space="preserve"> drum și pășune</w:t>
      </w:r>
      <w:r w:rsidR="002D7DF1" w:rsidRPr="002E5788">
        <w:rPr>
          <w:rFonts w:ascii="Times New Roman" w:hAnsi="Times New Roman"/>
          <w:sz w:val="24"/>
          <w:szCs w:val="24"/>
        </w:rPr>
        <w:t>.</w:t>
      </w:r>
      <w:r w:rsidR="003B153D">
        <w:rPr>
          <w:rFonts w:ascii="Times New Roman" w:hAnsi="Times New Roman"/>
          <w:sz w:val="24"/>
          <w:szCs w:val="24"/>
        </w:rPr>
        <w:t xml:space="preserve"> </w:t>
      </w:r>
    </w:p>
    <w:p w:rsidR="002D7DF1" w:rsidRPr="007553BD" w:rsidRDefault="00D1157E" w:rsidP="002B33CA">
      <w:pPr>
        <w:autoSpaceDE w:val="0"/>
        <w:autoSpaceDN w:val="0"/>
        <w:adjustRightInd w:val="0"/>
        <w:spacing w:after="0" w:line="240" w:lineRule="auto"/>
        <w:contextualSpacing/>
        <w:jc w:val="both"/>
        <w:rPr>
          <w:rFonts w:ascii="Times New Roman" w:hAnsi="Times New Roman"/>
          <w:sz w:val="24"/>
          <w:szCs w:val="24"/>
          <w:lang w:val="ro-RO" w:eastAsia="en-GB"/>
        </w:rPr>
      </w:pPr>
      <w:r w:rsidRPr="006F0079">
        <w:rPr>
          <w:rFonts w:ascii="Times New Roman" w:hAnsi="Times New Roman"/>
          <w:sz w:val="24"/>
          <w:szCs w:val="24"/>
          <w:lang w:eastAsia="en-GB"/>
        </w:rPr>
        <w:t>Prin Decizi</w:t>
      </w:r>
      <w:r w:rsidR="00B8425A">
        <w:rPr>
          <w:rFonts w:ascii="Times New Roman" w:hAnsi="Times New Roman"/>
          <w:sz w:val="24"/>
          <w:szCs w:val="24"/>
          <w:lang w:eastAsia="en-GB"/>
        </w:rPr>
        <w:t>ile</w:t>
      </w:r>
      <w:r w:rsidRPr="006F0079">
        <w:rPr>
          <w:rFonts w:ascii="Times New Roman" w:hAnsi="Times New Roman"/>
          <w:sz w:val="24"/>
          <w:szCs w:val="24"/>
          <w:lang w:eastAsia="en-GB"/>
        </w:rPr>
        <w:t xml:space="preserve"> nr. </w:t>
      </w:r>
      <w:r w:rsidR="00B8425A">
        <w:rPr>
          <w:rFonts w:ascii="Times New Roman" w:hAnsi="Times New Roman"/>
          <w:sz w:val="24"/>
          <w:szCs w:val="24"/>
          <w:lang w:eastAsia="en-GB"/>
        </w:rPr>
        <w:t>12/27.01.2020 și 13/27.01.2020 ale</w:t>
      </w:r>
      <w:r w:rsidR="007553BD" w:rsidRPr="006F0079">
        <w:rPr>
          <w:rFonts w:ascii="Times New Roman" w:hAnsi="Times New Roman"/>
          <w:sz w:val="24"/>
          <w:szCs w:val="24"/>
          <w:lang w:eastAsia="en-GB"/>
        </w:rPr>
        <w:t xml:space="preserve"> Direc</w:t>
      </w:r>
      <w:r w:rsidR="007553BD" w:rsidRPr="006F0079">
        <w:rPr>
          <w:rFonts w:ascii="Times New Roman" w:hAnsi="Times New Roman"/>
          <w:sz w:val="24"/>
          <w:szCs w:val="24"/>
          <w:lang w:val="ro-RO" w:eastAsia="en-GB"/>
        </w:rPr>
        <w:t>ției pentru Agricultură Județeană Neamț</w:t>
      </w:r>
      <w:r w:rsidR="007553BD" w:rsidRPr="006F0079">
        <w:rPr>
          <w:rFonts w:ascii="Times New Roman" w:hAnsi="Times New Roman"/>
          <w:sz w:val="24"/>
          <w:szCs w:val="24"/>
          <w:lang w:eastAsia="en-GB"/>
        </w:rPr>
        <w:t xml:space="preserve"> </w:t>
      </w:r>
      <w:r w:rsidR="001939A1" w:rsidRPr="006F0079">
        <w:rPr>
          <w:rFonts w:ascii="Times New Roman" w:hAnsi="Times New Roman"/>
          <w:sz w:val="24"/>
          <w:szCs w:val="24"/>
          <w:lang w:eastAsia="en-GB"/>
        </w:rPr>
        <w:t xml:space="preserve">a fost aprobată scoaterea definitivă din circuitul agricol </w:t>
      </w:r>
      <w:r w:rsidR="00B8425A">
        <w:rPr>
          <w:rFonts w:ascii="Times New Roman" w:hAnsi="Times New Roman"/>
          <w:sz w:val="24"/>
          <w:szCs w:val="24"/>
          <w:lang w:eastAsia="en-GB"/>
        </w:rPr>
        <w:t xml:space="preserve">a 2 </w:t>
      </w:r>
      <w:r w:rsidR="001939A1" w:rsidRPr="006F0079">
        <w:rPr>
          <w:rFonts w:ascii="Times New Roman" w:hAnsi="Times New Roman"/>
          <w:sz w:val="24"/>
          <w:szCs w:val="24"/>
          <w:lang w:eastAsia="en-GB"/>
        </w:rPr>
        <w:t>terenu</w:t>
      </w:r>
      <w:r w:rsidR="00B8425A">
        <w:rPr>
          <w:rFonts w:ascii="Times New Roman" w:hAnsi="Times New Roman"/>
          <w:sz w:val="24"/>
          <w:szCs w:val="24"/>
          <w:lang w:eastAsia="en-GB"/>
        </w:rPr>
        <w:t>ri</w:t>
      </w:r>
      <w:r w:rsidR="001939A1" w:rsidRPr="006F0079">
        <w:rPr>
          <w:rFonts w:ascii="Times New Roman" w:hAnsi="Times New Roman"/>
          <w:sz w:val="24"/>
          <w:szCs w:val="24"/>
          <w:lang w:eastAsia="en-GB"/>
        </w:rPr>
        <w:t xml:space="preserve"> </w:t>
      </w:r>
      <w:r w:rsidR="00B8425A">
        <w:rPr>
          <w:rFonts w:ascii="Times New Roman" w:hAnsi="Times New Roman"/>
          <w:sz w:val="24"/>
          <w:szCs w:val="24"/>
          <w:lang w:eastAsia="en-GB"/>
        </w:rPr>
        <w:t xml:space="preserve">în suprafață de 665 mp, respectiv </w:t>
      </w:r>
      <w:r w:rsidR="00B8425A">
        <w:rPr>
          <w:rFonts w:ascii="Times New Roman" w:hAnsi="Times New Roman"/>
          <w:sz w:val="24"/>
          <w:szCs w:val="24"/>
          <w:lang w:eastAsia="en-GB"/>
        </w:rPr>
        <w:lastRenderedPageBreak/>
        <w:t xml:space="preserve">1762 mp, categoria de folosință pajiște permanentă, CF 51053, amplasate </w:t>
      </w:r>
      <w:r w:rsidR="001939A1" w:rsidRPr="006F0079">
        <w:rPr>
          <w:rFonts w:ascii="Times New Roman" w:hAnsi="Times New Roman"/>
          <w:sz w:val="24"/>
          <w:szCs w:val="24"/>
          <w:lang w:eastAsia="en-GB"/>
        </w:rPr>
        <w:t xml:space="preserve">în extravilanul comunei </w:t>
      </w:r>
      <w:r w:rsidR="00B8425A">
        <w:rPr>
          <w:rFonts w:ascii="Times New Roman" w:hAnsi="Times New Roman"/>
          <w:sz w:val="24"/>
          <w:szCs w:val="24"/>
          <w:lang w:eastAsia="en-GB"/>
        </w:rPr>
        <w:t>Hangu.</w:t>
      </w:r>
    </w:p>
    <w:p w:rsidR="007721FE" w:rsidRPr="006F0079" w:rsidRDefault="00ED197C" w:rsidP="00556683">
      <w:pPr>
        <w:autoSpaceDE w:val="0"/>
        <w:autoSpaceDN w:val="0"/>
        <w:adjustRightInd w:val="0"/>
        <w:spacing w:after="0" w:line="240" w:lineRule="auto"/>
        <w:jc w:val="both"/>
        <w:rPr>
          <w:rFonts w:ascii="Times New Roman" w:hAnsi="Times New Roman"/>
          <w:color w:val="000000"/>
          <w:sz w:val="24"/>
          <w:szCs w:val="24"/>
          <w:lang w:val="en-GB"/>
        </w:rPr>
      </w:pPr>
      <w:r w:rsidRPr="009627D2">
        <w:rPr>
          <w:rFonts w:ascii="Times New Roman" w:hAnsi="Times New Roman"/>
          <w:b/>
          <w:sz w:val="24"/>
          <w:szCs w:val="24"/>
          <w:lang w:eastAsia="en-GB"/>
        </w:rPr>
        <w:t>b) bogăţia, disponibilitatea, calitatea şi capacitatea de regenerare relative ale resurselor naturale, inclusiv solul, terenurile, apa şi biodiversitatea, din zonă şi din subteranul acesteia:</w:t>
      </w:r>
      <w:r w:rsidR="00FA11C5" w:rsidRPr="009627D2">
        <w:rPr>
          <w:rFonts w:ascii="Times New Roman" w:hAnsi="Times New Roman"/>
          <w:b/>
          <w:sz w:val="24"/>
          <w:szCs w:val="24"/>
          <w:lang w:eastAsia="en-GB"/>
        </w:rPr>
        <w:t xml:space="preserve"> </w:t>
      </w:r>
      <w:r w:rsidR="006F0079" w:rsidRPr="006F0079">
        <w:rPr>
          <w:rFonts w:ascii="Times New Roman" w:hAnsi="Times New Roman"/>
          <w:sz w:val="24"/>
          <w:szCs w:val="24"/>
          <w:lang w:eastAsia="en-GB"/>
        </w:rPr>
        <w:t>prin implementarea pro</w:t>
      </w:r>
      <w:r w:rsidR="006F0079">
        <w:rPr>
          <w:rFonts w:ascii="Times New Roman" w:hAnsi="Times New Roman"/>
          <w:sz w:val="24"/>
          <w:szCs w:val="24"/>
          <w:lang w:eastAsia="en-GB"/>
        </w:rPr>
        <w:t>iectului resursele naturale nu vor fi afectate</w:t>
      </w:r>
      <w:r w:rsidR="006F0079">
        <w:rPr>
          <w:rFonts w:ascii="Times New Roman" w:hAnsi="Times New Roman"/>
          <w:sz w:val="24"/>
          <w:szCs w:val="24"/>
          <w:lang w:val="en-GB" w:eastAsia="en-GB"/>
        </w:rPr>
        <w:t>;</w:t>
      </w:r>
    </w:p>
    <w:p w:rsidR="00ED197C" w:rsidRPr="009627D2" w:rsidRDefault="00ED197C" w:rsidP="008C7248">
      <w:pPr>
        <w:autoSpaceDE w:val="0"/>
        <w:autoSpaceDN w:val="0"/>
        <w:adjustRightInd w:val="0"/>
        <w:spacing w:after="0" w:line="240" w:lineRule="auto"/>
        <w:contextualSpacing/>
        <w:jc w:val="both"/>
        <w:rPr>
          <w:rFonts w:ascii="Times New Roman" w:hAnsi="Times New Roman"/>
          <w:b/>
          <w:sz w:val="24"/>
          <w:szCs w:val="24"/>
          <w:lang w:eastAsia="en-GB"/>
        </w:rPr>
      </w:pPr>
      <w:r w:rsidRPr="009627D2">
        <w:rPr>
          <w:rFonts w:ascii="Times New Roman" w:hAnsi="Times New Roman"/>
          <w:b/>
          <w:sz w:val="24"/>
          <w:szCs w:val="24"/>
          <w:lang w:eastAsia="en-GB"/>
        </w:rPr>
        <w:t>c) capacitatea de absorbţie a mediului natural, acordându-se o atenţie specială următoarelor zone:</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1. zone umede, zone riverane, guri ale râurilor:</w:t>
      </w:r>
      <w:r w:rsidRPr="009627D2">
        <w:rPr>
          <w:rFonts w:ascii="Times New Roman" w:hAnsi="Times New Roman"/>
          <w:color w:val="000000"/>
          <w:sz w:val="24"/>
          <w:szCs w:val="24"/>
        </w:rPr>
        <w:t xml:space="preserve"> nu se aplică proiectului;</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sz w:val="24"/>
          <w:szCs w:val="24"/>
          <w:lang w:eastAsia="en-GB"/>
        </w:rPr>
        <w:t xml:space="preserve">    2. zone costiere şi mediul marin:</w:t>
      </w:r>
      <w:r w:rsidRPr="009627D2">
        <w:rPr>
          <w:rFonts w:ascii="Times New Roman" w:hAnsi="Times New Roman"/>
          <w:color w:val="000000"/>
          <w:sz w:val="24"/>
          <w:szCs w:val="24"/>
        </w:rPr>
        <w:t xml:space="preserve"> nu se aplică proiectului;</w:t>
      </w:r>
    </w:p>
    <w:p w:rsidR="00ED197C" w:rsidRPr="009627D2" w:rsidRDefault="00ED197C" w:rsidP="002B33CA">
      <w:pPr>
        <w:tabs>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3. zonele montane şi forestiere: nu se aplică proiectului;</w:t>
      </w:r>
    </w:p>
    <w:p w:rsidR="00ED197C" w:rsidRPr="009627D2" w:rsidRDefault="00ED197C" w:rsidP="002B33CA">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ab/>
        <w:t>4. arii naturale protejate de interes naţional, comunitar, internaţional:</w:t>
      </w:r>
      <w:r w:rsidR="006F0079">
        <w:rPr>
          <w:rFonts w:ascii="Times New Roman" w:hAnsi="Times New Roman"/>
          <w:sz w:val="24"/>
          <w:szCs w:val="24"/>
          <w:lang w:eastAsia="en-GB"/>
        </w:rPr>
        <w:t xml:space="preserve"> nu este cazul</w:t>
      </w:r>
      <w:r w:rsidRPr="009627D2">
        <w:rPr>
          <w:rFonts w:ascii="Times New Roman" w:hAnsi="Times New Roman"/>
          <w:sz w:val="24"/>
          <w:szCs w:val="24"/>
          <w:lang w:eastAsia="en-GB"/>
        </w:rPr>
        <w:t>;</w:t>
      </w:r>
    </w:p>
    <w:p w:rsidR="00DF3CEE" w:rsidRPr="009627D2" w:rsidRDefault="00ED197C" w:rsidP="002B33CA">
      <w:pPr>
        <w:tabs>
          <w:tab w:val="left" w:pos="270"/>
          <w:tab w:val="left" w:pos="810"/>
          <w:tab w:val="left" w:pos="900"/>
          <w:tab w:val="left" w:pos="207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5. 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00660B6B">
        <w:rPr>
          <w:rFonts w:ascii="Times New Roman" w:hAnsi="Times New Roman"/>
          <w:sz w:val="24"/>
          <w:szCs w:val="24"/>
          <w:lang w:eastAsia="en-GB"/>
        </w:rPr>
        <w:t xml:space="preserve"> </w:t>
      </w:r>
      <w:r w:rsidR="00CF6191">
        <w:rPr>
          <w:rFonts w:ascii="Times New Roman" w:hAnsi="Times New Roman"/>
          <w:sz w:val="24"/>
          <w:szCs w:val="24"/>
          <w:lang w:eastAsia="en-GB"/>
        </w:rPr>
        <w:t>nu este cazul</w:t>
      </w:r>
      <w:r w:rsidR="00DF3CEE" w:rsidRPr="009627D2">
        <w:rPr>
          <w:rFonts w:ascii="Times New Roman" w:hAnsi="Times New Roman"/>
          <w:sz w:val="24"/>
          <w:szCs w:val="24"/>
          <w:lang w:eastAsia="en-GB"/>
        </w:rPr>
        <w:t>;</w:t>
      </w:r>
    </w:p>
    <w:p w:rsidR="00ED197C" w:rsidRPr="009627D2" w:rsidRDefault="00ED197C" w:rsidP="002B33CA">
      <w:pPr>
        <w:tabs>
          <w:tab w:val="left" w:pos="810"/>
          <w:tab w:val="left" w:pos="900"/>
        </w:tabs>
        <w:autoSpaceDE w:val="0"/>
        <w:autoSpaceDN w:val="0"/>
        <w:adjustRightInd w:val="0"/>
        <w:spacing w:after="0" w:line="240" w:lineRule="auto"/>
        <w:ind w:firstLine="270"/>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6. zonele în care au existat deja cazuri de nerespectare a standardelor de calitate a mediului prevăzute de legislaţia naţională şi la nivelul Uniunii Europene şi relevante pentru proiect sau în care se consideră că există astfel de cazuri: nu se aplică proiectului;</w:t>
      </w:r>
    </w:p>
    <w:p w:rsidR="00ED197C" w:rsidRPr="009627D2" w:rsidRDefault="00ED197C" w:rsidP="002B33CA">
      <w:pPr>
        <w:tabs>
          <w:tab w:val="left" w:pos="810"/>
          <w:tab w:val="left" w:pos="900"/>
        </w:tabs>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9A4A5D" w:rsidRPr="009627D2">
        <w:rPr>
          <w:rFonts w:ascii="Times New Roman" w:hAnsi="Times New Roman"/>
          <w:sz w:val="24"/>
          <w:szCs w:val="24"/>
          <w:lang w:eastAsia="en-GB"/>
        </w:rPr>
        <w:t xml:space="preserve"> </w:t>
      </w:r>
      <w:r w:rsidRPr="009627D2">
        <w:rPr>
          <w:rFonts w:ascii="Times New Roman" w:hAnsi="Times New Roman"/>
          <w:sz w:val="24"/>
          <w:szCs w:val="24"/>
          <w:lang w:eastAsia="en-GB"/>
        </w:rPr>
        <w:t xml:space="preserve"> 7. zonele cu o densitate mare a populaţiei: nu este cazul;</w:t>
      </w:r>
    </w:p>
    <w:p w:rsidR="00ED197C" w:rsidRDefault="00ED197C"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8. peisaje şi situri importante din punct de vedere istoric, cultural sau arheologic:</w:t>
      </w:r>
      <w:r w:rsidR="00660B6B">
        <w:rPr>
          <w:rFonts w:ascii="Times New Roman" w:hAnsi="Times New Roman"/>
          <w:sz w:val="24"/>
          <w:szCs w:val="24"/>
          <w:lang w:eastAsia="en-GB"/>
        </w:rPr>
        <w:t xml:space="preserve"> </w:t>
      </w:r>
      <w:r w:rsidR="00B901F1">
        <w:rPr>
          <w:rFonts w:ascii="Times New Roman" w:hAnsi="Times New Roman"/>
          <w:sz w:val="24"/>
          <w:szCs w:val="24"/>
          <w:lang w:eastAsia="en-GB"/>
        </w:rPr>
        <w:t>conform adresei nr. 282/25.02.2020 al Direcției Județene pentru Cultură Neamț nu este necesar avizul acestei instituții.</w:t>
      </w:r>
    </w:p>
    <w:p w:rsidR="00742972" w:rsidRPr="009627D2" w:rsidRDefault="00742972" w:rsidP="002B33CA">
      <w:pPr>
        <w:autoSpaceDE w:val="0"/>
        <w:autoSpaceDN w:val="0"/>
        <w:adjustRightInd w:val="0"/>
        <w:spacing w:after="0" w:line="240" w:lineRule="auto"/>
        <w:contextualSpacing/>
        <w:jc w:val="both"/>
        <w:rPr>
          <w:rFonts w:ascii="Times New Roman" w:hAnsi="Times New Roman"/>
          <w:sz w:val="24"/>
          <w:szCs w:val="24"/>
          <w:lang w:eastAsia="en-GB"/>
        </w:rPr>
      </w:pPr>
    </w:p>
    <w:p w:rsidR="00ED197C" w:rsidRPr="009627D2" w:rsidRDefault="00ED197C" w:rsidP="002B33CA">
      <w:pPr>
        <w:autoSpaceDE w:val="0"/>
        <w:autoSpaceDN w:val="0"/>
        <w:adjustRightInd w:val="0"/>
        <w:spacing w:after="0" w:line="240" w:lineRule="auto"/>
        <w:contextualSpacing/>
        <w:rPr>
          <w:rFonts w:ascii="Times New Roman" w:hAnsi="Times New Roman"/>
          <w:b/>
          <w:sz w:val="24"/>
          <w:szCs w:val="24"/>
          <w:lang w:eastAsia="en-GB"/>
        </w:rPr>
      </w:pPr>
      <w:r w:rsidRPr="009627D2">
        <w:rPr>
          <w:rFonts w:ascii="Times New Roman" w:hAnsi="Times New Roman"/>
          <w:b/>
          <w:sz w:val="24"/>
          <w:szCs w:val="24"/>
          <w:lang w:eastAsia="en-GB"/>
        </w:rPr>
        <w:t>3. Tipurile şi caracteristicile impactului potenţial</w:t>
      </w:r>
    </w:p>
    <w:p w:rsidR="00170212" w:rsidRPr="009627D2" w:rsidRDefault="00ED197C" w:rsidP="002B33CA">
      <w:pPr>
        <w:shd w:val="clear" w:color="auto" w:fill="FFFFFF"/>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a) importanţa şi extinderea spaţială a impactului - de exemplu, zona geografică şi dimensiunea populaţiei care poate fi afectată:</w:t>
      </w:r>
      <w:r w:rsidRPr="009627D2">
        <w:rPr>
          <w:rFonts w:ascii="Times New Roman" w:hAnsi="Times New Roman"/>
          <w:color w:val="000000"/>
          <w:sz w:val="24"/>
          <w:szCs w:val="24"/>
        </w:rPr>
        <w:t xml:space="preserve"> </w:t>
      </w:r>
    </w:p>
    <w:p w:rsidR="00ED197C" w:rsidRPr="009627D2" w:rsidRDefault="007721FE" w:rsidP="002B33CA">
      <w:pPr>
        <w:shd w:val="clear" w:color="auto" w:fill="FFFFFF"/>
        <w:spacing w:after="0" w:line="240" w:lineRule="auto"/>
        <w:ind w:firstLine="708"/>
        <w:jc w:val="both"/>
        <w:rPr>
          <w:rFonts w:ascii="Times New Roman" w:hAnsi="Times New Roman"/>
          <w:sz w:val="24"/>
          <w:szCs w:val="24"/>
        </w:rPr>
      </w:pPr>
      <w:r w:rsidRPr="009627D2">
        <w:rPr>
          <w:rFonts w:ascii="Times New Roman" w:hAnsi="Times New Roman"/>
          <w:sz w:val="24"/>
          <w:szCs w:val="24"/>
        </w:rPr>
        <w:t>Soluţia recomandată</w:t>
      </w:r>
      <w:r w:rsidR="00170212" w:rsidRPr="009627D2">
        <w:rPr>
          <w:rFonts w:ascii="Times New Roman" w:hAnsi="Times New Roman"/>
          <w:sz w:val="24"/>
          <w:szCs w:val="24"/>
        </w:rPr>
        <w:t xml:space="preserve"> prin proiect nu introduce efecte negative suplimentare asupra solului, drenajului, microclimatului apelor de suprafaţã, vegetaţiei, faunei, aerului sau peisajului. Implementarea proiectului nu produce efecte negative asupra </w:t>
      </w:r>
      <w:r w:rsidR="00170212" w:rsidRPr="009627D2">
        <w:rPr>
          <w:rFonts w:ascii="Times New Roman" w:eastAsia="Times New Roman" w:hAnsi="Times New Roman"/>
          <w:sz w:val="24"/>
          <w:szCs w:val="24"/>
          <w:lang w:eastAsia="ro-RO"/>
        </w:rPr>
        <w:t xml:space="preserve">populației, sănătății umane, biodiversității, conservarea habitatelor naturale, a florei și a faunei sălbatice, terenurilor, solului, folosințelor, bunurilor materiale, calității și regimului cantitativ al apei, calității aerului, climei, zgomotelor și vibrațiilor, peisajului și mediului vizual, patrimoniului istoric și cultural și asupra interacțiunilor dintre aceste elemente </w:t>
      </w:r>
      <w:r w:rsidR="00170212" w:rsidRPr="009627D2">
        <w:rPr>
          <w:rFonts w:ascii="Times New Roman" w:hAnsi="Times New Roman"/>
          <w:sz w:val="24"/>
          <w:szCs w:val="24"/>
        </w:rPr>
        <w:t>si nu existã riscul ca în perioada de execuţie a modificarilor sã aparã efecte negative</w:t>
      </w:r>
      <w:r w:rsidRPr="009627D2">
        <w:rPr>
          <w:rFonts w:ascii="Times New Roman" w:hAnsi="Times New Roman"/>
          <w:sz w:val="24"/>
          <w:szCs w:val="24"/>
        </w:rPr>
        <w:t xml:space="preserve"> dacă sunt respectate </w:t>
      </w:r>
      <w:r w:rsidR="00DD1986" w:rsidRPr="009627D2">
        <w:rPr>
          <w:rFonts w:ascii="Times New Roman" w:hAnsi="Times New Roman"/>
          <w:sz w:val="24"/>
          <w:szCs w:val="24"/>
        </w:rPr>
        <w:t>„</w:t>
      </w:r>
      <w:r w:rsidRPr="009627D2">
        <w:rPr>
          <w:rFonts w:ascii="Times New Roman" w:hAnsi="Times New Roman"/>
          <w:sz w:val="24"/>
          <w:szCs w:val="24"/>
        </w:rPr>
        <w:t>Condițiile de realizare a proiectuluiˮ impuse prin prezentul act administrativ și din avizele obținute;</w:t>
      </w:r>
      <w:r w:rsidR="00170212" w:rsidRPr="009627D2">
        <w:rPr>
          <w:rFonts w:ascii="Times New Roman" w:hAnsi="Times New Roman"/>
          <w:sz w:val="24"/>
          <w:szCs w:val="24"/>
        </w:rPr>
        <w:t xml:space="preserve"> </w:t>
      </w:r>
    </w:p>
    <w:p w:rsidR="0054148A" w:rsidRPr="006F1A2F" w:rsidRDefault="00ED197C" w:rsidP="006F1A2F">
      <w:pPr>
        <w:pStyle w:val="ListParagraph"/>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6F1A2F">
        <w:rPr>
          <w:rFonts w:ascii="Times New Roman" w:hAnsi="Times New Roman"/>
          <w:b/>
          <w:sz w:val="24"/>
          <w:szCs w:val="24"/>
          <w:lang w:eastAsia="en-GB"/>
        </w:rPr>
        <w:t>natura impactului:</w:t>
      </w:r>
      <w:r w:rsidRPr="006F1A2F">
        <w:rPr>
          <w:rFonts w:ascii="Times New Roman" w:hAnsi="Times New Roman"/>
          <w:color w:val="000000"/>
          <w:sz w:val="24"/>
          <w:szCs w:val="24"/>
        </w:rPr>
        <w:t xml:space="preserve"> </w:t>
      </w:r>
      <w:r w:rsidR="0054148A" w:rsidRPr="006F1A2F">
        <w:rPr>
          <w:rFonts w:ascii="Times New Roman" w:hAnsi="Times New Roman"/>
          <w:color w:val="000000"/>
          <w:sz w:val="24"/>
          <w:szCs w:val="24"/>
        </w:rPr>
        <w:t xml:space="preserve">pe perioada execuției lucrărilor - </w:t>
      </w:r>
      <w:r w:rsidR="0054148A" w:rsidRPr="006F1A2F">
        <w:rPr>
          <w:rFonts w:ascii="Times New Roman" w:hAnsi="Times New Roman"/>
          <w:sz w:val="24"/>
          <w:szCs w:val="24"/>
        </w:rPr>
        <w:t>emisii de pulberi, zgomotul și vibrațiile din timpul lucrărilor de construcții-montaj vor crea disconfort locuitorilor în vecinătatea cărora se execută lucrările;</w:t>
      </w:r>
    </w:p>
    <w:p w:rsidR="006F1A2F" w:rsidRPr="006F1A2F" w:rsidRDefault="006F1A2F" w:rsidP="006F1A2F">
      <w:pPr>
        <w:pStyle w:val="BodyText2"/>
        <w:spacing w:after="0" w:line="240" w:lineRule="auto"/>
        <w:jc w:val="both"/>
        <w:rPr>
          <w:rFonts w:ascii="Times New Roman" w:hAnsi="Times New Roman"/>
          <w:b/>
          <w:sz w:val="24"/>
          <w:szCs w:val="24"/>
        </w:rPr>
      </w:pPr>
      <w:r w:rsidRPr="006F1A2F">
        <w:rPr>
          <w:rFonts w:ascii="Times New Roman" w:hAnsi="Times New Roman"/>
          <w:b/>
          <w:sz w:val="24"/>
          <w:szCs w:val="24"/>
        </w:rPr>
        <w:t xml:space="preserve">Pentru accesul în zona de lucru a rezervorului și captării se va folosi </w:t>
      </w:r>
      <w:r w:rsidR="003604C8">
        <w:rPr>
          <w:rFonts w:ascii="Times New Roman" w:hAnsi="Times New Roman"/>
          <w:b/>
          <w:sz w:val="24"/>
          <w:szCs w:val="24"/>
        </w:rPr>
        <w:t>drept</w:t>
      </w:r>
      <w:r w:rsidRPr="006F1A2F">
        <w:rPr>
          <w:rFonts w:ascii="Times New Roman" w:hAnsi="Times New Roman"/>
          <w:b/>
          <w:sz w:val="24"/>
          <w:szCs w:val="24"/>
        </w:rPr>
        <w:t xml:space="preserve"> cale de acces drumul sătesc DS18 care ocolește zona de case.</w:t>
      </w:r>
    </w:p>
    <w:p w:rsidR="007317A8"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c) natura transfrontalieră a impactului</w:t>
      </w:r>
      <w:r w:rsidRPr="009627D2">
        <w:rPr>
          <w:rFonts w:ascii="Times New Roman" w:hAnsi="Times New Roman"/>
          <w:b/>
          <w:color w:val="000000"/>
          <w:sz w:val="24"/>
          <w:szCs w:val="24"/>
        </w:rPr>
        <w:t>:</w:t>
      </w:r>
      <w:r w:rsidRPr="009627D2">
        <w:rPr>
          <w:rFonts w:ascii="Times New Roman" w:hAnsi="Times New Roman"/>
          <w:color w:val="000000"/>
          <w:sz w:val="24"/>
          <w:szCs w:val="24"/>
        </w:rPr>
        <w:t xml:space="preserve"> nu se aplică proiectului;</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d) intensitatea şi complexitatea impactului</w:t>
      </w:r>
      <w:r w:rsidRPr="009627D2">
        <w:rPr>
          <w:rFonts w:ascii="Times New Roman" w:hAnsi="Times New Roman"/>
          <w:b/>
          <w:color w:val="000000"/>
          <w:sz w:val="24"/>
          <w:szCs w:val="24"/>
        </w:rPr>
        <w:t>:</w:t>
      </w:r>
      <w:r w:rsidRPr="009627D2">
        <w:rPr>
          <w:rFonts w:ascii="Times New Roman" w:hAnsi="Times New Roman"/>
          <w:color w:val="000000"/>
          <w:sz w:val="24"/>
          <w:szCs w:val="24"/>
        </w:rPr>
        <w:t xml:space="preserve"> impact redus pe perioada efectuării unor anumite lucrări generatoare de zgomot și/sau pulberi, limitat în mare parte la zona în care se vor realiza lucrările propuse;</w:t>
      </w:r>
    </w:p>
    <w:p w:rsidR="00ED197C" w:rsidRPr="0054148A" w:rsidRDefault="00ED197C" w:rsidP="002B33CA">
      <w:pPr>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e) probabilitatea impactului:</w:t>
      </w:r>
      <w:r w:rsidRPr="009627D2">
        <w:rPr>
          <w:rFonts w:ascii="Times New Roman" w:hAnsi="Times New Roman"/>
          <w:b/>
          <w:color w:val="000000"/>
          <w:sz w:val="24"/>
          <w:szCs w:val="24"/>
        </w:rPr>
        <w:t xml:space="preserve"> </w:t>
      </w:r>
      <w:r w:rsidRPr="009627D2">
        <w:rPr>
          <w:rFonts w:ascii="Times New Roman" w:hAnsi="Times New Roman"/>
          <w:color w:val="000000"/>
          <w:sz w:val="24"/>
          <w:szCs w:val="24"/>
        </w:rPr>
        <w:t>prin respectarea condițiilor impuse prin avizele obținute și prin respectarea legislației în domeniul protecției mediului în vigoare, se reduce la minim probabilitatea apariției unui</w:t>
      </w:r>
      <w:r w:rsidR="0054148A">
        <w:rPr>
          <w:rFonts w:ascii="Times New Roman" w:hAnsi="Times New Roman"/>
          <w:color w:val="000000"/>
          <w:sz w:val="24"/>
          <w:szCs w:val="24"/>
        </w:rPr>
        <w:t xml:space="preserve"> impact negativ asupra mediului;</w:t>
      </w:r>
    </w:p>
    <w:p w:rsidR="00BC6216" w:rsidRPr="009627D2" w:rsidRDefault="00ED197C" w:rsidP="00BC6216">
      <w:pPr>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f) debutul, durata, frecvenţa şi reversibilitatea preconizate ale impactului:</w:t>
      </w:r>
      <w:r w:rsidRPr="009627D2">
        <w:rPr>
          <w:rFonts w:ascii="Times New Roman" w:hAnsi="Times New Roman"/>
          <w:b/>
          <w:color w:val="000000"/>
          <w:sz w:val="24"/>
          <w:szCs w:val="24"/>
        </w:rPr>
        <w:t xml:space="preserve"> </w:t>
      </w:r>
      <w:r w:rsidR="00BC6216" w:rsidRPr="009627D2">
        <w:rPr>
          <w:rFonts w:ascii="Times New Roman" w:hAnsi="Times New Roman"/>
          <w:color w:val="000000"/>
          <w:sz w:val="24"/>
          <w:szCs w:val="24"/>
        </w:rPr>
        <w:t xml:space="preserve">impactul </w:t>
      </w:r>
      <w:r w:rsidR="00846B1B">
        <w:rPr>
          <w:rFonts w:ascii="Times New Roman" w:hAnsi="Times New Roman"/>
          <w:color w:val="000000"/>
          <w:sz w:val="24"/>
          <w:szCs w:val="24"/>
        </w:rPr>
        <w:t xml:space="preserve">este reversibil, temporar, </w:t>
      </w:r>
      <w:r w:rsidR="00BC6216" w:rsidRPr="009627D2">
        <w:rPr>
          <w:rFonts w:ascii="Times New Roman" w:hAnsi="Times New Roman"/>
          <w:color w:val="000000"/>
          <w:sz w:val="24"/>
          <w:szCs w:val="24"/>
        </w:rPr>
        <w:t xml:space="preserve">se va declanșa odata cu începerea lucrărilor de construire iar intensitatea sa va fi variabilă în funcție de operațiunile executate: </w:t>
      </w:r>
    </w:p>
    <w:p w:rsidR="00BC6216" w:rsidRPr="00B8425A" w:rsidRDefault="00BC6216" w:rsidP="00BC6216">
      <w:pPr>
        <w:numPr>
          <w:ilvl w:val="0"/>
          <w:numId w:val="15"/>
        </w:numPr>
        <w:spacing w:after="0" w:line="240" w:lineRule="auto"/>
        <w:ind w:left="0" w:firstLine="567"/>
        <w:contextualSpacing/>
        <w:jc w:val="both"/>
        <w:rPr>
          <w:rFonts w:ascii="Times New Roman" w:hAnsi="Times New Roman"/>
          <w:color w:val="333333"/>
          <w:sz w:val="24"/>
          <w:szCs w:val="24"/>
          <w:lang w:val="ro-RO" w:eastAsia="en-GB"/>
        </w:rPr>
      </w:pPr>
      <w:r w:rsidRPr="009627D2">
        <w:rPr>
          <w:rFonts w:ascii="Times New Roman" w:hAnsi="Times New Roman"/>
          <w:color w:val="000000"/>
          <w:sz w:val="24"/>
          <w:szCs w:val="24"/>
        </w:rPr>
        <w:lastRenderedPageBreak/>
        <w:t>În perioada de execuție, în cazul apariției unor eventuale poluări accidentale ce pot avea un potențial nivel scăzut, impactul negativ se va manifesta pe o perioada scurtă de timp, antreprenorul/constructorul având obligația de a interveni imediat pentru a înlătura sursa de poluare și preveni extinderea acesteia.</w:t>
      </w:r>
    </w:p>
    <w:p w:rsidR="00B8425A" w:rsidRPr="009627D2" w:rsidRDefault="00B8425A" w:rsidP="00BC6216">
      <w:pPr>
        <w:numPr>
          <w:ilvl w:val="0"/>
          <w:numId w:val="15"/>
        </w:numPr>
        <w:spacing w:after="0" w:line="240" w:lineRule="auto"/>
        <w:ind w:left="0" w:firstLine="567"/>
        <w:contextualSpacing/>
        <w:jc w:val="both"/>
        <w:rPr>
          <w:rFonts w:ascii="Times New Roman" w:hAnsi="Times New Roman"/>
          <w:color w:val="333333"/>
          <w:sz w:val="24"/>
          <w:szCs w:val="24"/>
          <w:lang w:val="ro-RO" w:eastAsia="en-GB"/>
        </w:rPr>
      </w:pPr>
      <w:r>
        <w:rPr>
          <w:rFonts w:ascii="Times New Roman" w:hAnsi="Times New Roman"/>
          <w:color w:val="000000"/>
          <w:sz w:val="24"/>
          <w:szCs w:val="24"/>
        </w:rPr>
        <w:t>Durata estimată de execuție: 8 luni.</w:t>
      </w:r>
    </w:p>
    <w:p w:rsidR="00ED197C" w:rsidRPr="009627D2" w:rsidRDefault="00ED197C" w:rsidP="002B33CA">
      <w:pPr>
        <w:spacing w:after="0" w:line="240" w:lineRule="auto"/>
        <w:contextualSpacing/>
        <w:jc w:val="both"/>
        <w:rPr>
          <w:rFonts w:ascii="Times New Roman" w:hAnsi="Times New Roman"/>
          <w:color w:val="333333"/>
          <w:sz w:val="24"/>
          <w:szCs w:val="24"/>
          <w:lang w:val="ro-RO" w:eastAsia="en-GB"/>
        </w:rPr>
      </w:pPr>
      <w:r w:rsidRPr="009627D2">
        <w:rPr>
          <w:rFonts w:ascii="Times New Roman" w:hAnsi="Times New Roman"/>
          <w:b/>
          <w:sz w:val="24"/>
          <w:szCs w:val="24"/>
          <w:lang w:eastAsia="en-GB"/>
        </w:rPr>
        <w:t>g) cumularea impactului cu impactul altor proiecte existente şi/sau aprobate:</w:t>
      </w:r>
      <w:r w:rsidRPr="009627D2">
        <w:rPr>
          <w:rFonts w:ascii="Times New Roman" w:hAnsi="Times New Roman"/>
          <w:sz w:val="24"/>
          <w:szCs w:val="24"/>
        </w:rPr>
        <w:t xml:space="preserve"> </w:t>
      </w:r>
      <w:r w:rsidR="007721FE" w:rsidRPr="009627D2">
        <w:rPr>
          <w:rFonts w:ascii="Times New Roman" w:hAnsi="Times New Roman"/>
          <w:sz w:val="24"/>
          <w:szCs w:val="24"/>
        </w:rPr>
        <w:t>nu este cazul;</w:t>
      </w:r>
    </w:p>
    <w:p w:rsidR="00ED197C" w:rsidRPr="009627D2" w:rsidRDefault="00ED197C" w:rsidP="002B33CA">
      <w:pPr>
        <w:autoSpaceDE w:val="0"/>
        <w:autoSpaceDN w:val="0"/>
        <w:adjustRightInd w:val="0"/>
        <w:spacing w:after="0" w:line="240" w:lineRule="auto"/>
        <w:contextualSpacing/>
        <w:jc w:val="both"/>
        <w:rPr>
          <w:rFonts w:ascii="Times New Roman" w:hAnsi="Times New Roman"/>
          <w:color w:val="000000"/>
          <w:sz w:val="24"/>
          <w:szCs w:val="24"/>
        </w:rPr>
      </w:pPr>
      <w:r w:rsidRPr="009627D2">
        <w:rPr>
          <w:rFonts w:ascii="Times New Roman" w:hAnsi="Times New Roman"/>
          <w:b/>
          <w:sz w:val="24"/>
          <w:szCs w:val="24"/>
          <w:lang w:eastAsia="en-GB"/>
        </w:rPr>
        <w:t>h) posibilitatea de reducere efectivă a impactului:</w:t>
      </w:r>
      <w:r w:rsidRPr="009627D2">
        <w:rPr>
          <w:rFonts w:ascii="Times New Roman" w:hAnsi="Times New Roman"/>
          <w:color w:val="000000"/>
          <w:sz w:val="24"/>
          <w:szCs w:val="24"/>
        </w:rPr>
        <w:t xml:space="preserve"> se vor respecta măsurile propuse prin proiect, condițiile stabilite prin prezenta decizie a etapei de încadrare.</w:t>
      </w:r>
    </w:p>
    <w:p w:rsidR="008E6BEB" w:rsidRDefault="00DF3CEE" w:rsidP="002B33CA">
      <w:pPr>
        <w:autoSpaceDE w:val="0"/>
        <w:autoSpaceDN w:val="0"/>
        <w:adjustRightInd w:val="0"/>
        <w:spacing w:after="0" w:line="240" w:lineRule="auto"/>
        <w:jc w:val="both"/>
        <w:rPr>
          <w:rFonts w:ascii="Times New Roman" w:hAnsi="Times New Roman"/>
          <w:sz w:val="24"/>
          <w:szCs w:val="24"/>
          <w:lang w:eastAsia="en-GB"/>
        </w:rPr>
      </w:pPr>
      <w:r w:rsidRPr="009627D2">
        <w:rPr>
          <w:rFonts w:ascii="Times New Roman" w:hAnsi="Times New Roman"/>
          <w:b/>
          <w:sz w:val="24"/>
          <w:szCs w:val="24"/>
          <w:lang w:eastAsia="en-GB"/>
        </w:rPr>
        <w:t xml:space="preserve">II. Motivele pe baza cărora s-a stabilit </w:t>
      </w:r>
      <w:r w:rsidR="00742972">
        <w:rPr>
          <w:rFonts w:ascii="Times New Roman" w:hAnsi="Times New Roman"/>
          <w:b/>
          <w:sz w:val="24"/>
          <w:szCs w:val="24"/>
          <w:lang w:eastAsia="en-GB"/>
        </w:rPr>
        <w:t xml:space="preserve">că nu este </w:t>
      </w:r>
      <w:r w:rsidRPr="009627D2">
        <w:rPr>
          <w:rFonts w:ascii="Times New Roman" w:hAnsi="Times New Roman"/>
          <w:b/>
          <w:sz w:val="24"/>
          <w:szCs w:val="24"/>
          <w:lang w:eastAsia="en-GB"/>
        </w:rPr>
        <w:t>neces</w:t>
      </w:r>
      <w:r w:rsidR="00742972">
        <w:rPr>
          <w:rFonts w:ascii="Times New Roman" w:hAnsi="Times New Roman"/>
          <w:b/>
          <w:sz w:val="24"/>
          <w:szCs w:val="24"/>
          <w:lang w:eastAsia="en-GB"/>
        </w:rPr>
        <w:t>ară</w:t>
      </w:r>
      <w:r w:rsidRPr="009627D2">
        <w:rPr>
          <w:rFonts w:ascii="Times New Roman" w:hAnsi="Times New Roman"/>
          <w:b/>
          <w:sz w:val="24"/>
          <w:szCs w:val="24"/>
          <w:lang w:eastAsia="en-GB"/>
        </w:rPr>
        <w:t xml:space="preserve"> efectu</w:t>
      </w:r>
      <w:r w:rsidR="00742972">
        <w:rPr>
          <w:rFonts w:ascii="Times New Roman" w:hAnsi="Times New Roman"/>
          <w:b/>
          <w:sz w:val="24"/>
          <w:szCs w:val="24"/>
          <w:lang w:eastAsia="en-GB"/>
        </w:rPr>
        <w:t>area</w:t>
      </w:r>
      <w:r w:rsidRPr="009627D2">
        <w:rPr>
          <w:rFonts w:ascii="Times New Roman" w:hAnsi="Times New Roman"/>
          <w:b/>
          <w:sz w:val="24"/>
          <w:szCs w:val="24"/>
          <w:lang w:eastAsia="en-GB"/>
        </w:rPr>
        <w:t xml:space="preserve"> evaluării adecvate sunt următoarele:</w:t>
      </w:r>
      <w:r w:rsidRPr="009627D2">
        <w:rPr>
          <w:rFonts w:ascii="Times New Roman" w:hAnsi="Times New Roman"/>
          <w:sz w:val="24"/>
          <w:szCs w:val="24"/>
          <w:lang w:eastAsia="en-GB"/>
        </w:rPr>
        <w:t xml:space="preserve"> </w:t>
      </w:r>
    </w:p>
    <w:p w:rsidR="00CB255A" w:rsidRPr="00CB255A" w:rsidRDefault="00DF3CEE" w:rsidP="00742972">
      <w:pPr>
        <w:pStyle w:val="ListParagraph"/>
        <w:numPr>
          <w:ilvl w:val="0"/>
          <w:numId w:val="20"/>
        </w:numPr>
        <w:autoSpaceDE w:val="0"/>
        <w:autoSpaceDN w:val="0"/>
        <w:adjustRightInd w:val="0"/>
        <w:spacing w:after="0" w:line="240" w:lineRule="auto"/>
        <w:jc w:val="both"/>
        <w:rPr>
          <w:rFonts w:ascii="Times New Roman" w:hAnsi="Times New Roman"/>
          <w:color w:val="000000"/>
          <w:sz w:val="24"/>
          <w:szCs w:val="24"/>
        </w:rPr>
      </w:pPr>
      <w:r w:rsidRPr="008E6BEB">
        <w:rPr>
          <w:rFonts w:ascii="Times New Roman" w:hAnsi="Times New Roman"/>
          <w:color w:val="000000"/>
          <w:sz w:val="24"/>
          <w:szCs w:val="24"/>
        </w:rPr>
        <w:t xml:space="preserve">proiectul propus </w:t>
      </w:r>
      <w:r w:rsidR="00742972">
        <w:rPr>
          <w:rFonts w:ascii="Times New Roman" w:hAnsi="Times New Roman"/>
          <w:color w:val="000000"/>
          <w:sz w:val="24"/>
          <w:szCs w:val="24"/>
        </w:rPr>
        <w:t xml:space="preserve">nu </w:t>
      </w:r>
      <w:r w:rsidRPr="008E6BEB">
        <w:rPr>
          <w:rFonts w:ascii="Times New Roman" w:hAnsi="Times New Roman"/>
          <w:color w:val="000000"/>
          <w:sz w:val="24"/>
          <w:szCs w:val="24"/>
        </w:rPr>
        <w:t xml:space="preserve">intră 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w:t>
      </w:r>
    </w:p>
    <w:p w:rsidR="00DF3CEE" w:rsidRPr="009627D2" w:rsidRDefault="00DF3CEE" w:rsidP="002B33CA">
      <w:p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b/>
          <w:sz w:val="24"/>
          <w:szCs w:val="24"/>
          <w:lang w:eastAsia="en-GB"/>
        </w:rPr>
        <w:t>III. Motivele pe baza cărora s-a stabilit necesitatea neefectuării evaluării impactului asupra corpurilor de apă:</w:t>
      </w:r>
      <w:r w:rsidRPr="009627D2">
        <w:rPr>
          <w:rFonts w:ascii="Times New Roman" w:hAnsi="Times New Roman"/>
          <w:b/>
          <w:color w:val="000000"/>
          <w:sz w:val="24"/>
          <w:szCs w:val="24"/>
        </w:rPr>
        <w:t xml:space="preserve"> </w:t>
      </w:r>
    </w:p>
    <w:p w:rsidR="00DF3CEE" w:rsidRDefault="00DF3CEE" w:rsidP="002B33CA">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color w:val="000000"/>
          <w:sz w:val="24"/>
          <w:szCs w:val="24"/>
        </w:rPr>
        <w:t xml:space="preserve">proiectul propus  intră sub incidenţa art. 48 </w:t>
      </w:r>
      <w:r w:rsidR="00BC6216" w:rsidRPr="009627D2">
        <w:rPr>
          <w:rFonts w:ascii="Times New Roman" w:hAnsi="Times New Roman"/>
          <w:color w:val="000000"/>
          <w:sz w:val="24"/>
          <w:szCs w:val="24"/>
        </w:rPr>
        <w:t>/</w:t>
      </w:r>
      <w:r w:rsidRPr="009627D2">
        <w:rPr>
          <w:rFonts w:ascii="Times New Roman" w:hAnsi="Times New Roman"/>
          <w:color w:val="000000"/>
          <w:sz w:val="24"/>
          <w:szCs w:val="24"/>
        </w:rPr>
        <w:t xml:space="preserve"> 54 din Legea apelor nr. 107/1996, cu modificările şi completările ulterioare;</w:t>
      </w:r>
    </w:p>
    <w:p w:rsidR="003B153D" w:rsidRDefault="003B153D" w:rsidP="002B33CA">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conform adresei SGA Neamț nr. 376/20.01.2020, pentru proiectul propus nu este necesară elaborarea SEICA</w:t>
      </w:r>
      <w:r>
        <w:rPr>
          <w:rFonts w:ascii="Times New Roman" w:hAnsi="Times New Roman"/>
          <w:color w:val="000000"/>
          <w:sz w:val="24"/>
          <w:szCs w:val="24"/>
          <w:lang w:val="en-GB"/>
        </w:rPr>
        <w:t>;</w:t>
      </w:r>
    </w:p>
    <w:p w:rsidR="00DF3CEE" w:rsidRPr="009627D2" w:rsidRDefault="00DF3CEE" w:rsidP="002B33CA">
      <w:pPr>
        <w:pStyle w:val="ListParagraph"/>
        <w:numPr>
          <w:ilvl w:val="0"/>
          <w:numId w:val="2"/>
        </w:numPr>
        <w:autoSpaceDE w:val="0"/>
        <w:autoSpaceDN w:val="0"/>
        <w:adjustRightInd w:val="0"/>
        <w:spacing w:after="0" w:line="240" w:lineRule="auto"/>
        <w:jc w:val="both"/>
        <w:rPr>
          <w:rFonts w:ascii="Times New Roman" w:hAnsi="Times New Roman"/>
          <w:color w:val="000000"/>
          <w:sz w:val="24"/>
          <w:szCs w:val="24"/>
        </w:rPr>
      </w:pPr>
      <w:r w:rsidRPr="009627D2">
        <w:rPr>
          <w:rFonts w:ascii="Times New Roman" w:hAnsi="Times New Roman"/>
          <w:color w:val="000000"/>
          <w:sz w:val="24"/>
          <w:szCs w:val="24"/>
        </w:rPr>
        <w:t>a fost emis avizul de gospod</w:t>
      </w:r>
      <w:r w:rsidR="00C019B0" w:rsidRPr="009627D2">
        <w:rPr>
          <w:rFonts w:ascii="Times New Roman" w:hAnsi="Times New Roman"/>
          <w:color w:val="000000"/>
          <w:sz w:val="24"/>
          <w:szCs w:val="24"/>
          <w:lang w:val="ro-RO"/>
        </w:rPr>
        <w:t xml:space="preserve">ărire a apelor nr. </w:t>
      </w:r>
      <w:r w:rsidR="003B153D">
        <w:rPr>
          <w:rFonts w:ascii="Times New Roman" w:hAnsi="Times New Roman"/>
          <w:color w:val="000000"/>
          <w:sz w:val="24"/>
          <w:szCs w:val="24"/>
          <w:lang w:val="ro-RO"/>
        </w:rPr>
        <w:t>44</w:t>
      </w:r>
      <w:r w:rsidR="00C019B0" w:rsidRPr="009627D2">
        <w:rPr>
          <w:rFonts w:ascii="Times New Roman" w:hAnsi="Times New Roman"/>
          <w:color w:val="000000"/>
          <w:sz w:val="24"/>
          <w:szCs w:val="24"/>
          <w:lang w:val="ro-RO"/>
        </w:rPr>
        <w:t>/</w:t>
      </w:r>
      <w:r w:rsidR="003B153D">
        <w:rPr>
          <w:rFonts w:ascii="Times New Roman" w:hAnsi="Times New Roman"/>
          <w:color w:val="000000"/>
          <w:sz w:val="24"/>
          <w:szCs w:val="24"/>
          <w:lang w:val="ro-RO"/>
        </w:rPr>
        <w:t>7</w:t>
      </w:r>
      <w:r w:rsidRPr="009627D2">
        <w:rPr>
          <w:rFonts w:ascii="Times New Roman" w:hAnsi="Times New Roman"/>
          <w:color w:val="000000"/>
          <w:sz w:val="24"/>
          <w:szCs w:val="24"/>
          <w:lang w:val="ro-RO"/>
        </w:rPr>
        <w:t>.0</w:t>
      </w:r>
      <w:r w:rsidR="003B153D">
        <w:rPr>
          <w:rFonts w:ascii="Times New Roman" w:hAnsi="Times New Roman"/>
          <w:color w:val="000000"/>
          <w:sz w:val="24"/>
          <w:szCs w:val="24"/>
          <w:lang w:val="ro-RO"/>
        </w:rPr>
        <w:t>5</w:t>
      </w:r>
      <w:r w:rsidRPr="009627D2">
        <w:rPr>
          <w:rFonts w:ascii="Times New Roman" w:hAnsi="Times New Roman"/>
          <w:color w:val="000000"/>
          <w:sz w:val="24"/>
          <w:szCs w:val="24"/>
          <w:lang w:val="ro-RO"/>
        </w:rPr>
        <w:t>.20</w:t>
      </w:r>
      <w:r w:rsidR="002B1D7D">
        <w:rPr>
          <w:rFonts w:ascii="Times New Roman" w:hAnsi="Times New Roman"/>
          <w:color w:val="000000"/>
          <w:sz w:val="24"/>
          <w:szCs w:val="24"/>
          <w:lang w:val="ro-RO"/>
        </w:rPr>
        <w:t>20</w:t>
      </w:r>
      <w:r w:rsidRPr="009627D2">
        <w:rPr>
          <w:rFonts w:ascii="Times New Roman" w:hAnsi="Times New Roman"/>
          <w:color w:val="000000"/>
          <w:sz w:val="24"/>
          <w:szCs w:val="24"/>
          <w:lang w:val="ro-RO"/>
        </w:rPr>
        <w:t xml:space="preserve"> de către </w:t>
      </w:r>
      <w:r w:rsidR="003B153D">
        <w:rPr>
          <w:rFonts w:ascii="Times New Roman" w:hAnsi="Times New Roman"/>
          <w:color w:val="000000"/>
          <w:sz w:val="24"/>
          <w:szCs w:val="24"/>
          <w:lang w:val="ro-RO"/>
        </w:rPr>
        <w:t>SGA Neamț</w:t>
      </w:r>
      <w:r w:rsidRPr="009627D2">
        <w:rPr>
          <w:rFonts w:ascii="Times New Roman" w:hAnsi="Times New Roman"/>
          <w:color w:val="000000"/>
          <w:sz w:val="24"/>
          <w:szCs w:val="24"/>
          <w:lang w:val="en-GB"/>
        </w:rPr>
        <w:t>.</w:t>
      </w:r>
    </w:p>
    <w:p w:rsidR="00DB357B" w:rsidRPr="00B8425A" w:rsidRDefault="00DB357B" w:rsidP="00DB357B">
      <w:pPr>
        <w:tabs>
          <w:tab w:val="left" w:pos="1080"/>
        </w:tabs>
        <w:spacing w:after="0" w:line="240" w:lineRule="auto"/>
        <w:jc w:val="both"/>
        <w:rPr>
          <w:rFonts w:ascii="Times New Roman" w:hAnsi="Times New Roman"/>
          <w:b/>
          <w:sz w:val="24"/>
          <w:szCs w:val="24"/>
        </w:rPr>
      </w:pPr>
      <w:r w:rsidRPr="009627D2">
        <w:rPr>
          <w:rFonts w:ascii="Times New Roman" w:hAnsi="Times New Roman"/>
          <w:b/>
          <w:sz w:val="24"/>
          <w:szCs w:val="24"/>
        </w:rPr>
        <w:t xml:space="preserve">Măsurile şi condiţiile de realizare a proiectului în conformitate cu Avizul de gospodărire a apelor </w:t>
      </w:r>
      <w:r w:rsidR="002B1D7D">
        <w:rPr>
          <w:rFonts w:ascii="Times New Roman" w:hAnsi="Times New Roman"/>
          <w:b/>
          <w:sz w:val="24"/>
          <w:szCs w:val="24"/>
        </w:rPr>
        <w:t xml:space="preserve"> </w:t>
      </w:r>
      <w:r w:rsidRPr="00B8425A">
        <w:rPr>
          <w:rFonts w:ascii="Times New Roman" w:hAnsi="Times New Roman"/>
          <w:b/>
          <w:sz w:val="24"/>
          <w:szCs w:val="24"/>
        </w:rPr>
        <w:t xml:space="preserve">nr. </w:t>
      </w:r>
      <w:r w:rsidR="00B8425A" w:rsidRPr="00B8425A">
        <w:rPr>
          <w:rFonts w:ascii="Times New Roman" w:hAnsi="Times New Roman"/>
          <w:b/>
          <w:color w:val="000000"/>
          <w:sz w:val="24"/>
          <w:szCs w:val="24"/>
          <w:lang w:val="ro-RO"/>
        </w:rPr>
        <w:t xml:space="preserve">44/7.05.2020 </w:t>
      </w:r>
      <w:r w:rsidRPr="00B8425A">
        <w:rPr>
          <w:rFonts w:ascii="Times New Roman" w:hAnsi="Times New Roman"/>
          <w:b/>
          <w:sz w:val="24"/>
          <w:szCs w:val="24"/>
        </w:rPr>
        <w:t>sunt:</w:t>
      </w:r>
    </w:p>
    <w:p w:rsidR="00D67847" w:rsidRDefault="00D67847" w:rsidP="00CB2B9C">
      <w:pPr>
        <w:pStyle w:val="ListParagraph"/>
        <w:numPr>
          <w:ilvl w:val="0"/>
          <w:numId w:val="15"/>
        </w:numPr>
        <w:spacing w:after="0" w:line="240" w:lineRule="auto"/>
        <w:ind w:left="0" w:firstLine="360"/>
        <w:jc w:val="both"/>
        <w:rPr>
          <w:rFonts w:ascii="Times New Roman" w:hAnsi="Times New Roman"/>
          <w:sz w:val="24"/>
          <w:szCs w:val="24"/>
        </w:rPr>
      </w:pPr>
      <w:r w:rsidRPr="00D67847">
        <w:rPr>
          <w:rFonts w:ascii="Times New Roman" w:hAnsi="Times New Roman"/>
          <w:sz w:val="24"/>
          <w:szCs w:val="24"/>
        </w:rPr>
        <w:t>Până la realizarea sistemului centralizat de canalizare, în cazul instalaţiilor interioare de alimentare cu apă în imobile, evacuarea apelor uzate se va face în bazine etanşe vidanjabile</w:t>
      </w:r>
      <w:r w:rsidR="00584CE7">
        <w:rPr>
          <w:rFonts w:ascii="Times New Roman" w:hAnsi="Times New Roman"/>
          <w:sz w:val="24"/>
          <w:szCs w:val="24"/>
        </w:rPr>
        <w:t xml:space="preserve">, </w:t>
      </w:r>
      <w:r w:rsidR="00584CE7" w:rsidRPr="00A623D2">
        <w:rPr>
          <w:rFonts w:ascii="Times New Roman" w:eastAsia="Times New Roman" w:hAnsi="Times New Roman"/>
          <w:bCs/>
          <w:sz w:val="24"/>
          <w:szCs w:val="24"/>
        </w:rPr>
        <w:t>care vor fi vidanjate de un operator specializat la o stație de epurare</w:t>
      </w:r>
      <w:r w:rsidRPr="00D67847">
        <w:rPr>
          <w:rFonts w:ascii="Times New Roman" w:hAnsi="Times New Roman"/>
          <w:sz w:val="24"/>
          <w:szCs w:val="24"/>
        </w:rPr>
        <w:t>.</w:t>
      </w:r>
    </w:p>
    <w:p w:rsidR="00D67847" w:rsidRDefault="00D67847" w:rsidP="00CB2B9C">
      <w:pPr>
        <w:pStyle w:val="ListParagraph"/>
        <w:numPr>
          <w:ilvl w:val="0"/>
          <w:numId w:val="15"/>
        </w:numPr>
        <w:spacing w:after="0" w:line="240" w:lineRule="auto"/>
        <w:ind w:left="0" w:firstLine="360"/>
        <w:jc w:val="both"/>
        <w:rPr>
          <w:rFonts w:ascii="Times New Roman" w:hAnsi="Times New Roman"/>
          <w:sz w:val="24"/>
          <w:szCs w:val="24"/>
        </w:rPr>
      </w:pPr>
      <w:r w:rsidRPr="00D67847">
        <w:rPr>
          <w:rFonts w:ascii="Times New Roman" w:hAnsi="Times New Roman"/>
          <w:sz w:val="24"/>
          <w:szCs w:val="24"/>
        </w:rPr>
        <w:t xml:space="preserve">Se va asigura contorizarea volumelor de apa preluate cu un </w:t>
      </w:r>
      <w:r w:rsidRPr="00D67847">
        <w:rPr>
          <w:rFonts w:ascii="Times New Roman" w:hAnsi="Times New Roman"/>
          <w:sz w:val="24"/>
          <w:szCs w:val="24"/>
          <w:lang w:val="pt-BR"/>
        </w:rPr>
        <w:t>debitmetru, cu Dn 50 mm</w:t>
      </w:r>
      <w:r w:rsidRPr="00D67847">
        <w:rPr>
          <w:rFonts w:ascii="Times New Roman" w:hAnsi="Times New Roman"/>
          <w:sz w:val="24"/>
          <w:szCs w:val="24"/>
        </w:rPr>
        <w:t xml:space="preserve"> , montat intr-un camin  pe conducta de distributie,  in aval de  rezervorul de inmagazinare.</w:t>
      </w:r>
    </w:p>
    <w:p w:rsidR="00EE597F" w:rsidRDefault="00EE597F" w:rsidP="00EE597F">
      <w:pPr>
        <w:spacing w:after="0" w:line="240" w:lineRule="auto"/>
        <w:ind w:firstLine="360"/>
        <w:jc w:val="both"/>
        <w:rPr>
          <w:rFonts w:ascii="Times New Roman" w:hAnsi="Times New Roman"/>
          <w:sz w:val="24"/>
          <w:szCs w:val="24"/>
        </w:rPr>
      </w:pPr>
      <w:r>
        <w:rPr>
          <w:rFonts w:ascii="Times New Roman" w:hAnsi="Times New Roman"/>
          <w:sz w:val="24"/>
          <w:szCs w:val="24"/>
        </w:rPr>
        <w:t xml:space="preserve">În adresa nr. 2968/IP/10.06.2020 a SGA Neamț se precizează că: </w:t>
      </w:r>
    </w:p>
    <w:p w:rsidR="00EE597F" w:rsidRPr="00263BCF" w:rsidRDefault="00EE597F" w:rsidP="00EE597F">
      <w:pPr>
        <w:pStyle w:val="ListParagraph"/>
        <w:numPr>
          <w:ilvl w:val="0"/>
          <w:numId w:val="15"/>
        </w:numPr>
        <w:spacing w:after="0" w:line="240" w:lineRule="auto"/>
        <w:ind w:left="0" w:firstLine="567"/>
        <w:jc w:val="both"/>
        <w:rPr>
          <w:rFonts w:ascii="Times New Roman" w:hAnsi="Times New Roman"/>
          <w:i/>
          <w:sz w:val="24"/>
          <w:szCs w:val="24"/>
          <w:lang w:val="ro-RO"/>
        </w:rPr>
      </w:pPr>
      <w:r w:rsidRPr="00263BCF">
        <w:rPr>
          <w:rFonts w:ascii="Times New Roman" w:hAnsi="Times New Roman"/>
          <w:i/>
          <w:sz w:val="24"/>
          <w:szCs w:val="24"/>
        </w:rPr>
        <w:t xml:space="preserve">Sistemul de canalizare cu stație de epurare existent în localitatea Buhalnița nu poate deservi zona </w:t>
      </w:r>
      <w:r w:rsidRPr="00263BCF">
        <w:rPr>
          <w:rFonts w:ascii="Times New Roman" w:hAnsi="Times New Roman"/>
          <w:i/>
          <w:sz w:val="24"/>
          <w:szCs w:val="24"/>
          <w:lang w:val="en-GB"/>
        </w:rPr>
        <w:t>“Netedu”</w:t>
      </w:r>
      <w:r w:rsidRPr="00263BCF">
        <w:rPr>
          <w:rFonts w:ascii="Times New Roman" w:hAnsi="Times New Roman"/>
          <w:i/>
          <w:sz w:val="24"/>
          <w:szCs w:val="24"/>
          <w:lang w:val="ro-RO"/>
        </w:rPr>
        <w:t xml:space="preserve"> pentru care s-a eliberat Avizul de gospodărire a apelor nr. 44/7.05.2020, amplasamentele celor două investiții fiind la mare distanță unul de altul.</w:t>
      </w:r>
    </w:p>
    <w:p w:rsidR="00EE597F" w:rsidRPr="00263BCF" w:rsidRDefault="00EE597F" w:rsidP="00EE597F">
      <w:pPr>
        <w:pStyle w:val="ListParagraph"/>
        <w:numPr>
          <w:ilvl w:val="0"/>
          <w:numId w:val="15"/>
        </w:numPr>
        <w:spacing w:after="0" w:line="240" w:lineRule="auto"/>
        <w:ind w:left="0" w:firstLine="567"/>
        <w:jc w:val="both"/>
        <w:rPr>
          <w:rFonts w:ascii="Times New Roman" w:hAnsi="Times New Roman"/>
          <w:i/>
          <w:sz w:val="24"/>
          <w:szCs w:val="24"/>
          <w:lang w:val="ro-RO"/>
        </w:rPr>
      </w:pPr>
      <w:r w:rsidRPr="00263BCF">
        <w:rPr>
          <w:rFonts w:ascii="Times New Roman" w:hAnsi="Times New Roman"/>
          <w:i/>
          <w:sz w:val="24"/>
          <w:szCs w:val="24"/>
          <w:lang w:val="ro-RO"/>
        </w:rPr>
        <w:t xml:space="preserve">Conform prevederilor HGR 188/2002, modificată de HG 352/2005-NTPA 011, Plan de acțiune privind colectarea, epurarea și evacuarea apelor uzate, art. 4, pct. (2) </w:t>
      </w:r>
      <w:r w:rsidRPr="00263BCF">
        <w:rPr>
          <w:rFonts w:ascii="Times New Roman" w:hAnsi="Times New Roman"/>
          <w:i/>
          <w:sz w:val="24"/>
          <w:szCs w:val="24"/>
          <w:lang w:val="en-GB"/>
        </w:rPr>
        <w:t>“</w:t>
      </w:r>
      <w:r w:rsidRPr="00263BCF">
        <w:rPr>
          <w:rFonts w:ascii="Times New Roman" w:hAnsi="Times New Roman"/>
          <w:b/>
          <w:i/>
          <w:sz w:val="24"/>
          <w:szCs w:val="24"/>
          <w:lang w:val="en-GB"/>
        </w:rPr>
        <w:t>acolo unde instalarea unei re</w:t>
      </w:r>
      <w:r w:rsidRPr="00263BCF">
        <w:rPr>
          <w:rFonts w:ascii="Times New Roman" w:hAnsi="Times New Roman"/>
          <w:b/>
          <w:i/>
          <w:sz w:val="24"/>
          <w:szCs w:val="24"/>
          <w:lang w:val="ro-RO"/>
        </w:rPr>
        <w:t>ț</w:t>
      </w:r>
      <w:r w:rsidRPr="00263BCF">
        <w:rPr>
          <w:rFonts w:ascii="Times New Roman" w:hAnsi="Times New Roman"/>
          <w:b/>
          <w:i/>
          <w:sz w:val="24"/>
          <w:szCs w:val="24"/>
          <w:lang w:val="en-GB"/>
        </w:rPr>
        <w:t>ele de canalizare nu se justific</w:t>
      </w:r>
      <w:r w:rsidRPr="00263BCF">
        <w:rPr>
          <w:rFonts w:ascii="Times New Roman" w:hAnsi="Times New Roman"/>
          <w:b/>
          <w:i/>
          <w:sz w:val="24"/>
          <w:szCs w:val="24"/>
          <w:lang w:val="ro-RO"/>
        </w:rPr>
        <w:t>ă ... pentru că necesită costuri excesive, se montează sisteme individuale sau alte sisteme corespunzătoare care pot asigura același nivel de protecție a mediului</w:t>
      </w:r>
      <w:r w:rsidRPr="00263BCF">
        <w:rPr>
          <w:rFonts w:ascii="Times New Roman" w:hAnsi="Times New Roman"/>
          <w:i/>
          <w:sz w:val="24"/>
          <w:szCs w:val="24"/>
          <w:lang w:val="en-GB"/>
        </w:rPr>
        <w:t>”.</w:t>
      </w:r>
    </w:p>
    <w:p w:rsidR="00D67847" w:rsidRPr="00D67847" w:rsidRDefault="00D67847" w:rsidP="00CB2B9C">
      <w:pPr>
        <w:spacing w:after="0" w:line="240" w:lineRule="auto"/>
        <w:jc w:val="both"/>
        <w:rPr>
          <w:rFonts w:ascii="Times New Roman" w:eastAsia="Times New Roman" w:hAnsi="Times New Roman"/>
          <w:b/>
          <w:noProof/>
          <w:sz w:val="24"/>
          <w:szCs w:val="24"/>
        </w:rPr>
      </w:pPr>
      <w:r w:rsidRPr="00D67847">
        <w:rPr>
          <w:rFonts w:ascii="Times New Roman" w:eastAsia="Times New Roman" w:hAnsi="Times New Roman"/>
          <w:b/>
          <w:noProof/>
          <w:sz w:val="24"/>
          <w:szCs w:val="24"/>
        </w:rPr>
        <w:t>Alte condiții:</w:t>
      </w:r>
    </w:p>
    <w:p w:rsidR="002B1D7D" w:rsidRPr="00A623D2" w:rsidRDefault="002B1D7D" w:rsidP="00CB2B9C">
      <w:pPr>
        <w:spacing w:after="0" w:line="240" w:lineRule="auto"/>
        <w:jc w:val="both"/>
        <w:rPr>
          <w:rFonts w:ascii="Times New Roman" w:eastAsia="Times New Roman" w:hAnsi="Times New Roman"/>
          <w:noProof/>
          <w:sz w:val="24"/>
          <w:szCs w:val="24"/>
          <w:u w:val="single"/>
        </w:rPr>
      </w:pPr>
      <w:r w:rsidRPr="00A623D2">
        <w:rPr>
          <w:rFonts w:ascii="Times New Roman" w:eastAsia="Times New Roman" w:hAnsi="Times New Roman"/>
          <w:noProof/>
          <w:sz w:val="24"/>
          <w:szCs w:val="24"/>
        </w:rPr>
        <w:t xml:space="preserve">- </w:t>
      </w:r>
      <w:r w:rsidRPr="00A623D2">
        <w:rPr>
          <w:rFonts w:ascii="Times New Roman" w:eastAsia="Times New Roman" w:hAnsi="Times New Roman"/>
          <w:sz w:val="24"/>
          <w:szCs w:val="24"/>
        </w:rPr>
        <w:t>Toate lucrările pentru realizarea sistemului de alimentare cu apă se pot executa numai pe terenuri domeniu public al statului, domeniu public și privat al autorității publice locale.</w:t>
      </w:r>
    </w:p>
    <w:p w:rsidR="002B1D7D" w:rsidRPr="00A623D2" w:rsidRDefault="002B1D7D" w:rsidP="00CB2B9C">
      <w:pPr>
        <w:tabs>
          <w:tab w:val="left" w:pos="0"/>
          <w:tab w:val="left" w:pos="9639"/>
        </w:tabs>
        <w:spacing w:after="0" w:line="240" w:lineRule="auto"/>
        <w:jc w:val="both"/>
        <w:rPr>
          <w:rFonts w:ascii="Times New Roman" w:eastAsia="Times New Roman" w:hAnsi="Times New Roman"/>
          <w:sz w:val="24"/>
          <w:szCs w:val="24"/>
        </w:rPr>
      </w:pPr>
      <w:r w:rsidRPr="00A623D2">
        <w:rPr>
          <w:rFonts w:ascii="Times New Roman" w:eastAsia="Times New Roman" w:hAnsi="Times New Roman"/>
          <w:sz w:val="24"/>
          <w:szCs w:val="24"/>
        </w:rPr>
        <w:t>- Se vor institui zonele de protecţie sanitară cu regim sever, de restricţie şi perimetrul hidrogeologic la toate obiectele ce constituie sistemul de alimentare cu apă, conform prevederilor HG nr. 930/2005 şi Ordinului Ministrului Mediului şi Pădurilor nr. 1278/2011.</w:t>
      </w:r>
    </w:p>
    <w:p w:rsidR="00742972" w:rsidRPr="00A623D2" w:rsidRDefault="00742972" w:rsidP="00CB2B9C">
      <w:pPr>
        <w:spacing w:after="0" w:line="240" w:lineRule="auto"/>
        <w:jc w:val="both"/>
        <w:rPr>
          <w:rFonts w:ascii="Times New Roman" w:eastAsia="Times New Roman" w:hAnsi="Times New Roman"/>
          <w:bCs/>
          <w:sz w:val="24"/>
          <w:szCs w:val="24"/>
        </w:rPr>
      </w:pPr>
      <w:r w:rsidRPr="00A623D2">
        <w:rPr>
          <w:rFonts w:ascii="Times New Roman" w:eastAsia="Times New Roman" w:hAnsi="Times New Roman"/>
          <w:bCs/>
          <w:sz w:val="24"/>
          <w:szCs w:val="24"/>
        </w:rPr>
        <w:t>- Zonele de protecție sanitară cu regim sever și de restricție vor fi</w:t>
      </w:r>
      <w:r w:rsidR="00D67847">
        <w:rPr>
          <w:rFonts w:ascii="Times New Roman" w:eastAsia="Times New Roman" w:hAnsi="Times New Roman"/>
          <w:bCs/>
          <w:sz w:val="24"/>
          <w:szCs w:val="24"/>
        </w:rPr>
        <w:t xml:space="preserve"> delimitate conform HG 930/2005</w:t>
      </w:r>
      <w:r w:rsidR="00263BCF">
        <w:rPr>
          <w:rFonts w:ascii="Times New Roman" w:eastAsia="Times New Roman" w:hAnsi="Times New Roman"/>
          <w:bCs/>
          <w:sz w:val="24"/>
          <w:szCs w:val="24"/>
        </w:rPr>
        <w:t>;</w:t>
      </w:r>
    </w:p>
    <w:p w:rsidR="002B1D7D" w:rsidRPr="00A623D2" w:rsidRDefault="002B1D7D" w:rsidP="00CB2B9C">
      <w:pPr>
        <w:tabs>
          <w:tab w:val="left" w:pos="0"/>
          <w:tab w:val="left" w:pos="9639"/>
        </w:tabs>
        <w:spacing w:after="0" w:line="240" w:lineRule="auto"/>
        <w:jc w:val="both"/>
        <w:rPr>
          <w:rFonts w:ascii="Times New Roman" w:eastAsia="Times New Roman" w:hAnsi="Times New Roman"/>
          <w:sz w:val="24"/>
          <w:szCs w:val="24"/>
        </w:rPr>
      </w:pPr>
      <w:r w:rsidRPr="00A623D2">
        <w:rPr>
          <w:rFonts w:ascii="Times New Roman" w:eastAsia="Times New Roman" w:hAnsi="Times New Roman"/>
          <w:sz w:val="24"/>
          <w:szCs w:val="24"/>
        </w:rPr>
        <w:t>- Terenurile din zonele de protectie sanitară ale captării de apă vor fi utilizate în conformitate cu prevederile HG 930/2005.</w:t>
      </w:r>
    </w:p>
    <w:p w:rsidR="002B1D7D" w:rsidRPr="00A623D2" w:rsidRDefault="002B1D7D" w:rsidP="00CB2B9C">
      <w:pPr>
        <w:tabs>
          <w:tab w:val="left" w:pos="0"/>
          <w:tab w:val="left" w:pos="9639"/>
        </w:tabs>
        <w:spacing w:after="0" w:line="240" w:lineRule="auto"/>
        <w:jc w:val="both"/>
        <w:rPr>
          <w:rFonts w:ascii="Times New Roman" w:eastAsia="Times New Roman" w:hAnsi="Times New Roman"/>
          <w:sz w:val="24"/>
          <w:szCs w:val="24"/>
        </w:rPr>
      </w:pPr>
      <w:r w:rsidRPr="00A623D2">
        <w:rPr>
          <w:rFonts w:ascii="Times New Roman" w:hAnsi="Times New Roman"/>
          <w:sz w:val="24"/>
          <w:szCs w:val="24"/>
          <w:lang w:val="it-IT"/>
        </w:rPr>
        <w:t xml:space="preserve">- Conform Legii Apelor 107/1996 cu modificările și completările ulterioare și HG 930/2005 deţinătorii şi/sau operatorii cu orice titlu ai captarilor, construcţiilor şi instalaţiilor destinate alimentarii centralizate cu apă potabilă, au obligația de a dimensiona şi institui în teren zonele de protecţie sanitară și hidrogeologică cel mai târziu odată cu punerea în funcţiune a acestora, </w:t>
      </w:r>
      <w:r w:rsidRPr="00A623D2">
        <w:rPr>
          <w:rFonts w:ascii="Times New Roman" w:eastAsia="Times New Roman" w:hAnsi="Times New Roman"/>
          <w:sz w:val="24"/>
          <w:szCs w:val="24"/>
          <w:lang w:val="it-IT"/>
        </w:rPr>
        <w:t>aceasta constituind o condiţie obligatorie a eliberării autor</w:t>
      </w:r>
      <w:r w:rsidR="00263BCF">
        <w:rPr>
          <w:rFonts w:ascii="Times New Roman" w:eastAsia="Times New Roman" w:hAnsi="Times New Roman"/>
          <w:sz w:val="24"/>
          <w:szCs w:val="24"/>
          <w:lang w:val="it-IT"/>
        </w:rPr>
        <w:t>izaţiei de gospodărire a apelor</w:t>
      </w:r>
      <w:r w:rsidR="00263BCF">
        <w:rPr>
          <w:rFonts w:ascii="Times New Roman" w:eastAsia="Times New Roman" w:hAnsi="Times New Roman"/>
          <w:sz w:val="24"/>
          <w:szCs w:val="24"/>
          <w:lang w:val="en-GB"/>
        </w:rPr>
        <w:t>;</w:t>
      </w:r>
      <w:r w:rsidRPr="00A623D2">
        <w:rPr>
          <w:rFonts w:ascii="Times New Roman" w:hAnsi="Times New Roman"/>
          <w:sz w:val="24"/>
          <w:szCs w:val="24"/>
          <w:lang w:val="it-IT"/>
        </w:rPr>
        <w:t xml:space="preserve"> </w:t>
      </w:r>
    </w:p>
    <w:p w:rsidR="002B1D7D" w:rsidRPr="00263BCF" w:rsidRDefault="002B1D7D" w:rsidP="00CB2B9C">
      <w:pPr>
        <w:tabs>
          <w:tab w:val="left" w:pos="0"/>
          <w:tab w:val="left" w:pos="9639"/>
        </w:tabs>
        <w:spacing w:after="0" w:line="240" w:lineRule="auto"/>
        <w:jc w:val="both"/>
        <w:rPr>
          <w:rFonts w:ascii="Times New Roman" w:eastAsia="Times New Roman" w:hAnsi="Times New Roman"/>
          <w:sz w:val="24"/>
          <w:szCs w:val="24"/>
          <w:lang w:val="en-GB"/>
        </w:rPr>
      </w:pPr>
      <w:r w:rsidRPr="00A623D2">
        <w:rPr>
          <w:rFonts w:ascii="Times New Roman" w:eastAsia="Times New Roman" w:hAnsi="Times New Roman"/>
          <w:bCs/>
          <w:sz w:val="24"/>
          <w:szCs w:val="24"/>
        </w:rPr>
        <w:t>- Folosirea apei în scop potabil se va face numai cu avizul Direcţiei de Sănătate Publică Neamț</w:t>
      </w:r>
      <w:r w:rsidR="00263BCF">
        <w:rPr>
          <w:rFonts w:ascii="Times New Roman" w:eastAsia="Times New Roman" w:hAnsi="Times New Roman"/>
          <w:bCs/>
          <w:sz w:val="24"/>
          <w:szCs w:val="24"/>
          <w:lang w:val="en-GB"/>
        </w:rPr>
        <w:t>.</w:t>
      </w:r>
    </w:p>
    <w:p w:rsidR="00DB357B" w:rsidRPr="00CB2B9C" w:rsidRDefault="00DB357B" w:rsidP="00DB357B">
      <w:pPr>
        <w:pStyle w:val="ListParagraph"/>
        <w:autoSpaceDE w:val="0"/>
        <w:autoSpaceDN w:val="0"/>
        <w:adjustRightInd w:val="0"/>
        <w:spacing w:after="0" w:line="240" w:lineRule="auto"/>
        <w:jc w:val="both"/>
        <w:rPr>
          <w:rFonts w:ascii="Times New Roman" w:hAnsi="Times New Roman"/>
          <w:color w:val="000000"/>
          <w:sz w:val="24"/>
          <w:szCs w:val="24"/>
        </w:rPr>
      </w:pPr>
    </w:p>
    <w:p w:rsidR="00690B4A" w:rsidRPr="009627D2" w:rsidRDefault="00690B4A" w:rsidP="002B33CA">
      <w:pPr>
        <w:tabs>
          <w:tab w:val="left" w:pos="0"/>
        </w:tabs>
        <w:spacing w:after="0" w:line="240" w:lineRule="auto"/>
        <w:contextualSpacing/>
        <w:jc w:val="both"/>
        <w:rPr>
          <w:rFonts w:ascii="Times New Roman" w:hAnsi="Times New Roman"/>
          <w:b/>
          <w:sz w:val="24"/>
          <w:szCs w:val="24"/>
          <w:u w:val="single"/>
        </w:rPr>
      </w:pPr>
      <w:r w:rsidRPr="009627D2">
        <w:rPr>
          <w:rFonts w:ascii="Times New Roman" w:hAnsi="Times New Roman"/>
          <w:b/>
          <w:sz w:val="24"/>
          <w:szCs w:val="24"/>
          <w:u w:val="single"/>
        </w:rPr>
        <w:t>Condiţii cu caracter general:</w:t>
      </w:r>
    </w:p>
    <w:p w:rsidR="00DB357B" w:rsidRPr="009627D2" w:rsidRDefault="00DB357B" w:rsidP="00DB357B">
      <w:pPr>
        <w:tabs>
          <w:tab w:val="left" w:pos="9639"/>
        </w:tabs>
        <w:autoSpaceDE w:val="0"/>
        <w:autoSpaceDN w:val="0"/>
        <w:adjustRightInd w:val="0"/>
        <w:spacing w:after="0" w:line="240" w:lineRule="auto"/>
        <w:ind w:hanging="301"/>
        <w:contextualSpacing/>
        <w:jc w:val="both"/>
        <w:outlineLvl w:val="0"/>
        <w:rPr>
          <w:rFonts w:ascii="Times New Roman" w:hAnsi="Times New Roman"/>
          <w:b/>
          <w:sz w:val="24"/>
          <w:szCs w:val="24"/>
        </w:rPr>
      </w:pPr>
      <w:r w:rsidRPr="009627D2">
        <w:rPr>
          <w:rFonts w:ascii="Times New Roman" w:hAnsi="Times New Roman"/>
          <w:sz w:val="24"/>
          <w:szCs w:val="24"/>
          <w:lang w:eastAsia="en-GB"/>
        </w:rPr>
        <w:t xml:space="preserve">    </w:t>
      </w:r>
      <w:r w:rsidRPr="009627D2">
        <w:rPr>
          <w:rFonts w:ascii="Times New Roman" w:hAnsi="Times New Roman"/>
          <w:b/>
          <w:sz w:val="24"/>
          <w:szCs w:val="24"/>
        </w:rPr>
        <w:t>Condițiile de realizare a proiectului  </w:t>
      </w:r>
    </w:p>
    <w:p w:rsidR="00FA11C5" w:rsidRPr="00742972" w:rsidRDefault="00FA11C5" w:rsidP="00CB622C">
      <w:pPr>
        <w:pStyle w:val="ListParagraph"/>
        <w:numPr>
          <w:ilvl w:val="0"/>
          <w:numId w:val="5"/>
        </w:numPr>
        <w:autoSpaceDE w:val="0"/>
        <w:autoSpaceDN w:val="0"/>
        <w:adjustRightInd w:val="0"/>
        <w:spacing w:after="0" w:line="240" w:lineRule="auto"/>
        <w:ind w:left="0" w:firstLine="360"/>
        <w:jc w:val="both"/>
        <w:rPr>
          <w:rFonts w:ascii="Times New Roman" w:hAnsi="Times New Roman"/>
          <w:sz w:val="24"/>
          <w:szCs w:val="24"/>
        </w:rPr>
      </w:pPr>
      <w:r w:rsidRPr="009627D2">
        <w:rPr>
          <w:rFonts w:ascii="Times New Roman" w:hAnsi="Times New Roman"/>
          <w:color w:val="000000"/>
          <w:sz w:val="24"/>
          <w:szCs w:val="24"/>
        </w:rPr>
        <w:t xml:space="preserve">obţinerea tuturor avizelor precizate în Certificatul de urbanism </w:t>
      </w:r>
      <w:r w:rsidR="00CB622C">
        <w:rPr>
          <w:rFonts w:ascii="Times New Roman" w:hAnsi="Times New Roman"/>
          <w:color w:val="000000"/>
          <w:sz w:val="24"/>
          <w:szCs w:val="24"/>
        </w:rPr>
        <w:t xml:space="preserve">nr. </w:t>
      </w:r>
      <w:r w:rsidR="00584CE7">
        <w:rPr>
          <w:rFonts w:ascii="Times New Roman" w:hAnsi="Times New Roman"/>
          <w:sz w:val="24"/>
          <w:szCs w:val="24"/>
        </w:rPr>
        <w:t>251</w:t>
      </w:r>
      <w:r w:rsidR="00584CE7" w:rsidRPr="002E5788">
        <w:rPr>
          <w:rFonts w:ascii="Times New Roman" w:hAnsi="Times New Roman"/>
          <w:sz w:val="24"/>
          <w:szCs w:val="24"/>
        </w:rPr>
        <w:t>/</w:t>
      </w:r>
      <w:r w:rsidR="00584CE7">
        <w:rPr>
          <w:rFonts w:ascii="Times New Roman" w:hAnsi="Times New Roman"/>
          <w:sz w:val="24"/>
          <w:szCs w:val="24"/>
        </w:rPr>
        <w:t>30</w:t>
      </w:r>
      <w:r w:rsidR="00584CE7" w:rsidRPr="002E5788">
        <w:rPr>
          <w:rFonts w:ascii="Times New Roman" w:hAnsi="Times New Roman"/>
          <w:sz w:val="24"/>
          <w:szCs w:val="24"/>
        </w:rPr>
        <w:t>.</w:t>
      </w:r>
      <w:r w:rsidR="00584CE7">
        <w:rPr>
          <w:rFonts w:ascii="Times New Roman" w:hAnsi="Times New Roman"/>
          <w:sz w:val="24"/>
          <w:szCs w:val="24"/>
        </w:rPr>
        <w:t>10</w:t>
      </w:r>
      <w:r w:rsidR="00584CE7" w:rsidRPr="002E5788">
        <w:rPr>
          <w:rFonts w:ascii="Times New Roman" w:hAnsi="Times New Roman"/>
          <w:sz w:val="24"/>
          <w:szCs w:val="24"/>
        </w:rPr>
        <w:t>.201</w:t>
      </w:r>
      <w:r w:rsidR="00584CE7">
        <w:rPr>
          <w:rFonts w:ascii="Times New Roman" w:hAnsi="Times New Roman"/>
          <w:sz w:val="24"/>
          <w:szCs w:val="24"/>
        </w:rPr>
        <w:t>9</w:t>
      </w:r>
      <w:r w:rsidR="00584CE7" w:rsidRPr="002E5788">
        <w:rPr>
          <w:rFonts w:ascii="Times New Roman" w:hAnsi="Times New Roman"/>
          <w:sz w:val="24"/>
          <w:szCs w:val="24"/>
        </w:rPr>
        <w:t xml:space="preserve"> </w:t>
      </w:r>
      <w:r w:rsidR="00CB622C" w:rsidRPr="009627D2">
        <w:rPr>
          <w:rFonts w:ascii="Times New Roman" w:hAnsi="Times New Roman"/>
          <w:sz w:val="24"/>
          <w:szCs w:val="24"/>
        </w:rPr>
        <w:t xml:space="preserve">emis de Primăria comunei </w:t>
      </w:r>
      <w:r w:rsidR="00584CE7">
        <w:rPr>
          <w:rFonts w:ascii="Times New Roman" w:hAnsi="Times New Roman"/>
          <w:sz w:val="24"/>
          <w:szCs w:val="24"/>
        </w:rPr>
        <w:t>Hangu</w:t>
      </w:r>
      <w:r w:rsidR="00263BCF">
        <w:rPr>
          <w:rFonts w:ascii="Times New Roman" w:hAnsi="Times New Roman"/>
          <w:sz w:val="24"/>
          <w:szCs w:val="24"/>
        </w:rPr>
        <w:t xml:space="preserve"> </w:t>
      </w:r>
      <w:r w:rsidRPr="009627D2">
        <w:rPr>
          <w:rFonts w:ascii="Times New Roman" w:hAnsi="Times New Roman"/>
          <w:color w:val="000000"/>
          <w:sz w:val="24"/>
          <w:szCs w:val="24"/>
        </w:rPr>
        <w:t>şi respectarea condiţiilor impuse prin acestea;</w:t>
      </w:r>
    </w:p>
    <w:p w:rsidR="00364DF8" w:rsidRDefault="00DB357B"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9627D2">
        <w:rPr>
          <w:rFonts w:ascii="Times New Roman" w:hAnsi="Times New Roman"/>
          <w:sz w:val="24"/>
          <w:szCs w:val="24"/>
        </w:rPr>
        <w:t>respectarea tuturor prevederilor şi cerinţelor avizelor și acordurilor obținute precum și a legislației în domeniu. respectarea  documentaţiei tehnice depuse, a condiţiilor şi prevederilor proiectului de execuţie;</w:t>
      </w:r>
    </w:p>
    <w:p w:rsidR="00364DF8" w:rsidRDefault="00DB7A00"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364DF8">
        <w:rPr>
          <w:rFonts w:ascii="Times New Roman" w:hAnsi="Times New Roman"/>
          <w:sz w:val="24"/>
          <w:szCs w:val="24"/>
          <w:lang w:val="pt-BR"/>
        </w:rPr>
        <w:t xml:space="preserve">titularul are obligația de a notifica în scris APM Neamț despre orice modificare survenită asupra proiectului și ori de câte ori va </w:t>
      </w:r>
      <w:r w:rsidRPr="00364DF8">
        <w:rPr>
          <w:rFonts w:ascii="Times New Roman" w:hAnsi="Times New Roman"/>
          <w:sz w:val="24"/>
          <w:szCs w:val="24"/>
        </w:rPr>
        <w:t>exista o schimbare de fond a datelor care au stat la baza eliberării prezentului document</w:t>
      </w:r>
      <w:r w:rsidRPr="00364DF8">
        <w:rPr>
          <w:rFonts w:ascii="Times New Roman" w:hAnsi="Times New Roman"/>
          <w:sz w:val="24"/>
          <w:szCs w:val="24"/>
          <w:lang w:val="pt-BR"/>
        </w:rPr>
        <w:t>;</w:t>
      </w:r>
      <w:r w:rsidRPr="00364DF8">
        <w:rPr>
          <w:rFonts w:ascii="Times New Roman" w:hAnsi="Times New Roman"/>
          <w:sz w:val="24"/>
          <w:szCs w:val="24"/>
        </w:rPr>
        <w:t xml:space="preserve">  </w:t>
      </w:r>
    </w:p>
    <w:p w:rsidR="00364DF8" w:rsidRDefault="00DB7A00"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364DF8">
        <w:rPr>
          <w:rFonts w:ascii="Times New Roman" w:hAnsi="Times New Roman"/>
          <w:sz w:val="24"/>
          <w:szCs w:val="24"/>
        </w:rPr>
        <w:t>la terminarea tuturor lucrărilor prevăzute în proiectul de investiţii se va solicita APM Neamţ delegarea unei persoane în vederea efectuării controlului conformării cu prevederile prezentului act de reglementare. Procesul verbal întocmit se va anexa și va face parte integrantă din procesul verbal de recepție la terminarea lucrărilor;</w:t>
      </w:r>
    </w:p>
    <w:p w:rsidR="00DB7A00" w:rsidRPr="00364DF8" w:rsidRDefault="00DB7A00" w:rsidP="00364DF8">
      <w:pPr>
        <w:pStyle w:val="ListParagraph"/>
        <w:numPr>
          <w:ilvl w:val="0"/>
          <w:numId w:val="5"/>
        </w:numPr>
        <w:autoSpaceDE w:val="0"/>
        <w:autoSpaceDN w:val="0"/>
        <w:adjustRightInd w:val="0"/>
        <w:spacing w:after="0" w:line="240" w:lineRule="auto"/>
        <w:ind w:left="0" w:firstLine="360"/>
        <w:jc w:val="both"/>
        <w:outlineLvl w:val="0"/>
        <w:rPr>
          <w:rFonts w:ascii="Times New Roman" w:hAnsi="Times New Roman"/>
          <w:sz w:val="24"/>
          <w:szCs w:val="24"/>
        </w:rPr>
      </w:pPr>
      <w:r w:rsidRPr="00364DF8">
        <w:rPr>
          <w:rFonts w:ascii="Times New Roman" w:hAnsi="Times New Roman"/>
          <w:noProof/>
          <w:sz w:val="24"/>
          <w:szCs w:val="24"/>
          <w:lang w:val="ro-RO"/>
        </w:rPr>
        <w:t>prezentul document nu exonerează de răpundere proiectantul şi/sau constructorul în cazul producerii unor accidente în timpul execuţiei lucrări</w:t>
      </w:r>
      <w:r w:rsidR="000B5C86" w:rsidRPr="00364DF8">
        <w:rPr>
          <w:rFonts w:ascii="Times New Roman" w:hAnsi="Times New Roman"/>
          <w:noProof/>
          <w:sz w:val="24"/>
          <w:szCs w:val="24"/>
          <w:lang w:val="ro-RO"/>
        </w:rPr>
        <w:t>lor sau exploatării investiţiei.</w:t>
      </w:r>
    </w:p>
    <w:p w:rsidR="00DB357B" w:rsidRPr="009627D2" w:rsidRDefault="00DB357B" w:rsidP="00DB357B">
      <w:pPr>
        <w:tabs>
          <w:tab w:val="left" w:pos="9639"/>
        </w:tabs>
        <w:autoSpaceDE w:val="0"/>
        <w:autoSpaceDN w:val="0"/>
        <w:adjustRightInd w:val="0"/>
        <w:spacing w:after="0" w:line="240" w:lineRule="auto"/>
        <w:jc w:val="both"/>
        <w:outlineLvl w:val="0"/>
        <w:rPr>
          <w:rFonts w:ascii="Times New Roman" w:hAnsi="Times New Roman"/>
          <w:b/>
          <w:sz w:val="24"/>
          <w:szCs w:val="24"/>
          <w:u w:val="single"/>
        </w:rPr>
      </w:pPr>
      <w:r w:rsidRPr="009627D2">
        <w:rPr>
          <w:rFonts w:ascii="Times New Roman" w:hAnsi="Times New Roman"/>
          <w:b/>
          <w:sz w:val="24"/>
          <w:szCs w:val="24"/>
          <w:u w:val="single"/>
        </w:rPr>
        <w:t xml:space="preserve">Condiţii aferente lucrărilor de construire şi specifice organizării de şantier:  </w:t>
      </w:r>
    </w:p>
    <w:p w:rsidR="00DB357B" w:rsidRDefault="00DB357B" w:rsidP="00DB357B">
      <w:pPr>
        <w:tabs>
          <w:tab w:val="left" w:pos="720"/>
        </w:tabs>
        <w:autoSpaceDE w:val="0"/>
        <w:spacing w:after="0" w:line="240" w:lineRule="auto"/>
        <w:jc w:val="both"/>
        <w:rPr>
          <w:rFonts w:ascii="Times New Roman" w:hAnsi="Times New Roman"/>
          <w:sz w:val="24"/>
          <w:szCs w:val="24"/>
        </w:rPr>
      </w:pPr>
      <w:r w:rsidRPr="009627D2">
        <w:rPr>
          <w:rFonts w:ascii="Times New Roman" w:hAnsi="Times New Roman"/>
          <w:sz w:val="24"/>
          <w:szCs w:val="24"/>
        </w:rPr>
        <w:tab/>
        <w:t>Organizarea de șantier  este o sursă de zgomot, emisii noxe și deșeuri. Nivelul de zgomot şi vibraţii se va încadra în limitele admise prin SR 10009/2017 şi în limitele prevăzute în Ord. Ministrului Sănătăţii nr.119/2014 pentru aprobarea Normelor de igienă şi a recomandărilor privind mediul de viaţă al populaţiei.</w:t>
      </w:r>
    </w:p>
    <w:p w:rsidR="006F1A2F" w:rsidRPr="006F1A2F" w:rsidRDefault="006F1A2F" w:rsidP="006F1A2F">
      <w:pPr>
        <w:spacing w:after="0" w:line="240" w:lineRule="auto"/>
        <w:ind w:firstLine="720"/>
        <w:jc w:val="both"/>
        <w:rPr>
          <w:rFonts w:ascii="Times New Roman" w:hAnsi="Times New Roman"/>
          <w:sz w:val="24"/>
          <w:szCs w:val="24"/>
        </w:rPr>
      </w:pPr>
      <w:r w:rsidRPr="006F1A2F">
        <w:rPr>
          <w:rFonts w:ascii="Times New Roman" w:hAnsi="Times New Roman"/>
          <w:sz w:val="24"/>
          <w:szCs w:val="24"/>
        </w:rPr>
        <w:t>Pentru organizarea şantierului comuna Hangu va pune la dispoziţia constructorului o suprafaţă de teren cât mai aproape de amplasamentul obiectivului, aflat în domeniul public, împrejmuită cu panouri de organizare de şantier, ce vor fi demontate după finalizarea lucrărilor.</w:t>
      </w:r>
    </w:p>
    <w:p w:rsidR="006F1A2F" w:rsidRPr="006F1A2F" w:rsidRDefault="006F1A2F" w:rsidP="006F1A2F">
      <w:pPr>
        <w:spacing w:after="0" w:line="240" w:lineRule="auto"/>
        <w:ind w:firstLine="720"/>
        <w:jc w:val="both"/>
        <w:rPr>
          <w:rFonts w:ascii="Times New Roman" w:hAnsi="Times New Roman"/>
          <w:sz w:val="24"/>
          <w:szCs w:val="24"/>
        </w:rPr>
      </w:pPr>
      <w:r w:rsidRPr="006F1A2F">
        <w:rPr>
          <w:rFonts w:ascii="Times New Roman" w:hAnsi="Times New Roman"/>
          <w:sz w:val="24"/>
          <w:szCs w:val="24"/>
        </w:rPr>
        <w:t>Accesul spre incinta şantierului se va realiza prin intermediul drumurilor existente în zonă, respective DN15, DS22 Netedu și DS18.</w:t>
      </w:r>
    </w:p>
    <w:p w:rsidR="00DB357B" w:rsidRPr="009627D2" w:rsidRDefault="00DB357B" w:rsidP="00DB357B">
      <w:pPr>
        <w:tabs>
          <w:tab w:val="left" w:pos="720"/>
        </w:tabs>
        <w:autoSpaceDE w:val="0"/>
        <w:spacing w:after="0" w:line="240" w:lineRule="auto"/>
        <w:jc w:val="both"/>
        <w:rPr>
          <w:rFonts w:ascii="Times New Roman" w:hAnsi="Times New Roman"/>
          <w:sz w:val="24"/>
          <w:szCs w:val="24"/>
          <w:highlight w:val="yellow"/>
        </w:rPr>
      </w:pPr>
      <w:r w:rsidRPr="009627D2">
        <w:rPr>
          <w:rFonts w:ascii="Times New Roman" w:hAnsi="Times New Roman"/>
          <w:sz w:val="24"/>
          <w:szCs w:val="24"/>
        </w:rPr>
        <w:t xml:space="preserve">Pentru realizarea organizării de șantier  se vor avea în vedere următoarele :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organizarea de şantier se va realiza în interiorul amplasamentului, pe toată durata execuţiei lucrărilor, astfel încât impactul generat asupra factorilor de mediu în timpul executării lucrărilor de construcţii proiectate să fie cât mai redus;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organizarea de şantier va fi amenajată conform prevederilor Legii nr. 50/1991 privind autorizarea lucrărilor de construcţii, cu modificările şi completările ulterioare;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apele uzate menajere se vor evacua în toalete ecologice;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deşeurile menajere vor fi colectate ȋn pubele etanşe;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depozitarea deşeurilor de construcţie în mod controlat, în spaţii special destinate şi amenajate şi eliminarea acestor deşeuri prin operatori autorizaţi;</w:t>
      </w:r>
    </w:p>
    <w:p w:rsidR="00CF7CFE" w:rsidRDefault="00DB357B" w:rsidP="00CF7CFE">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întreţinerea utilajelor şi a mijloacelor de transport în vederea evitării scurgerilor de combustibili şi uleiuri uzate pe sol; </w:t>
      </w:r>
    </w:p>
    <w:p w:rsidR="00CF7CFE" w:rsidRPr="00CF7CFE" w:rsidRDefault="00CF7CFE" w:rsidP="00CF7CFE">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CF7CFE">
        <w:rPr>
          <w:rFonts w:ascii="Times New Roman" w:hAnsi="Times New Roman"/>
          <w:sz w:val="24"/>
          <w:szCs w:val="24"/>
        </w:rPr>
        <w:t>alimentarea cu carburanţi şi uleiuri se va face  la bazele auto ale executantului. Nu se stochează sau manipulează substanţe chimice periculoase de lucrări in execuţie;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nu se vor stoca temporar carburanţi pe amplasament;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se interzice executantului să efectueze depanarea mijloacelor de transport sau repararea şi întreţinerea utilajelor în amplasament;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utilajele/mijloacele de transport nu se vor spăla în zona aferentă amplasamentului;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depozitarea materialelor de construcţii se va face în locuri amenajate corespunzător;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personalul executantului va fi instruit cu privire la răspunderile ce revin executantului cu privire la depozitarea şi eliminarea deşeurilor, măsurilor de protecţie şi prim ajutor etc.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depozitarea materialelor se face in spatii si incinte special organizate si amenajate in acest scop, imprejmuite si asigurate impotriva accesului neautorizat. Constructorul are obligatia de a amenaja, </w:t>
      </w:r>
      <w:r w:rsidRPr="009627D2">
        <w:rPr>
          <w:rFonts w:ascii="Times New Roman" w:hAnsi="Times New Roman"/>
          <w:sz w:val="24"/>
          <w:szCs w:val="24"/>
        </w:rPr>
        <w:lastRenderedPageBreak/>
        <w:t xml:space="preserve">dota si intretine corespunzator zonele de depozitare in locatia pusa la dispozitie de beneficiar, de a organiza descarcarea/incarcarea si manipularea materialelor, de a asigura gestiunea tuturor bunurilor aprovizionate pentru realizarea lucrarii. </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depozitele constau in spatii libere, delimitate prin imprejmuire cu gard si porti de acces dotate cu sisteme de inchidere si incuiere – pentru materialele care permit depozitarea in spatii deschise, precum si din containere magazii metalice – pentru materiale si alte bunuri care necesita astfel de conditii de inmagazinare. Produsele chimice, precum si produsele inflamabile si/sau explozibile vor fi identificate, iar pentru acestea se vor prevedea spatii separate si conditii specifice de depozitare astfel incat sa fie asigurate conditiile de securitate corespunzatoare;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depozitarea materialelor se va face ordonat, pe sortimente si tipo-dimensiuni, astfel incat sa se excluda pericolul de răsturnare, rostogolire, incendiu, explozii etc, dimensiunile si greutatea stivelor vor asigura stabilitatea acestora;</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pentru efectuarea operatiilor de manipulare, transport si depozitare, conducatorul locului de munca care conduce operatiile, stabileste masurile de securitate necesare si supravegheaza permanent desfasurarea acestora respectand prevederile Normelor metodologice de aplicare a Legii securitatii si sanatatii in munca nr. 319/2006. Operatiunile de incarcare-descarcare se vor executa numai sub conducerea unui resposabil, instruit pentru acest scop si cunoscator al masurilor de securitate şi sănătate în muncă. Descarcarea se va face in mod ordonat, materialele asezandu-se dupa specificul lor in gramezi sau stive;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reducerea vitezei de circulaţie pe drumurile publice a vehiculelor grele pentru transportul materialelor;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stropirea cu apă a pământului excavat şi a deşeurilor de construcţie depozitate temporar în amplasament, în perioadele lipsite de precipitaţii;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interzicerea eliminării necontrolate a deşeurilor în zonele din vecinătate;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interzicerea accesului utilajelor mobile sau a vehiculelor aferente şantierului în zonele din vecinătate;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remedierea imediată a perimetrelor cu sol contaminat ca urmare a eventualelor pierderi accidentale de produse petroliere şi eliminarea solului contaminat prin operatori autorizaţi;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în cazul implicării unor terţe părţi în lucrările de construcţie se vor prevedea clauze contractuale cu privire la responsabilităţile ce revin acestora pentru protecţia mediului în amplasament şi în împrejurimi;</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ţinerea evidenţei gestiunii deşeurilor rezultate în perioada de realizare a lucrărilor de investiții, corespunzător codurilor de deşeuri prevăzute în anexa nr. 2 a</w:t>
      </w:r>
      <w:r w:rsidRPr="009627D2">
        <w:rPr>
          <w:rFonts w:ascii="Times New Roman" w:hAnsi="Times New Roman"/>
          <w:sz w:val="24"/>
          <w:szCs w:val="24"/>
          <w:lang w:val="ro-RO"/>
        </w:rPr>
        <w:t xml:space="preserve"> HG 856/2002 </w:t>
      </w:r>
      <w:r w:rsidRPr="009627D2">
        <w:rPr>
          <w:rFonts w:ascii="Times New Roman" w:hAnsi="Times New Roman"/>
          <w:i/>
          <w:sz w:val="24"/>
          <w:szCs w:val="24"/>
          <w:lang w:val="ro-RO"/>
        </w:rPr>
        <w:t>privind evidența gestiunii deșeurilor și pentru aprobarea listei cuprinzând deșeurile, inclusiv deșeurile periculoase</w:t>
      </w:r>
      <w:r w:rsidRPr="009627D2">
        <w:rPr>
          <w:rFonts w:ascii="Times New Roman" w:hAnsi="Times New Roman"/>
          <w:sz w:val="24"/>
          <w:szCs w:val="24"/>
        </w:rPr>
        <w:t>;</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predarea deșeurilor rezultate în timpul lucrărilor de investiții va fi făcută doar în baza unor contracte încheiate cu agenţi economici autorizaţi pentru activitatea de colectare/transport/eliminare/valorificare;</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se interzice depozitarea deşeurilor, de orice fel, în alte locaţii decât cele autorizate şi în condiţii care contravin normelor de protecţie a mediului şi a sănătăţii populaţiei, evitând degradarea prin depozitare îndelungată;</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menţinerea zonei de lucru în stare de curăţenie, în special pentru a evita antrenarea deşeurilor de către apele meteorice şi/sau curenţii de aer;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 xml:space="preserve">toate echipamentele de lucru trebuie să respecte standardele referitoare la emisiile de zgomot, </w:t>
      </w:r>
      <w:r w:rsidRPr="009627D2">
        <w:rPr>
          <w:rFonts w:ascii="Times New Roman" w:hAnsi="Times New Roman"/>
          <w:i/>
          <w:sz w:val="24"/>
          <w:szCs w:val="24"/>
        </w:rPr>
        <w:t>privind limitarea nivelului emisiilor de zgomot în mediu</w:t>
      </w:r>
      <w:r w:rsidRPr="009627D2">
        <w:rPr>
          <w:rFonts w:ascii="Times New Roman" w:hAnsi="Times New Roman"/>
          <w:sz w:val="24"/>
          <w:szCs w:val="24"/>
        </w:rPr>
        <w:t>, produs de echipamentele destinate utilizării în exteriorul clădirilor;</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înainte de începerea oricăror lucrări se vor lua toate măsurile P.S.I ce se impun pentru executarea lucrărilor în condiţii de siguranţă;</w:t>
      </w:r>
    </w:p>
    <w:p w:rsidR="00364DF8" w:rsidRDefault="00DB357B" w:rsidP="00364DF8">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reconstrucţia ecologică: se va executa la finalizarea lucrărilor de investiţii, prin eliberarea completă a suprafeţelor aferente organizărilor de şantier, refacerea mediului deteriorat şi redarea acestora la funcţiunea iniţială;</w:t>
      </w:r>
    </w:p>
    <w:p w:rsidR="00364DF8" w:rsidRPr="00364DF8" w:rsidRDefault="00364DF8" w:rsidP="00364DF8">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364DF8">
        <w:rPr>
          <w:rFonts w:ascii="Times New Roman" w:hAnsi="Times New Roman"/>
          <w:sz w:val="23"/>
          <w:szCs w:val="23"/>
        </w:rPr>
        <w:lastRenderedPageBreak/>
        <w:t>copertarea suprafeţelor de teren decopertate, cu stratul de sol vegetal fertil (30 cm adâncime, acolo unde există) care a fost îndepărtat de pe culoarele și platformele de lucru, depozitat temporar separat de restul materialului litologic;</w:t>
      </w:r>
    </w:p>
    <w:p w:rsidR="00364DF8" w:rsidRDefault="00364DF8" w:rsidP="00364DF8">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364DF8">
        <w:rPr>
          <w:rFonts w:ascii="Times New Roman" w:hAnsi="Times New Roman"/>
          <w:sz w:val="24"/>
          <w:szCs w:val="24"/>
        </w:rPr>
        <w:t xml:space="preserve">după realizarea lucrărilor de montare a conductelor, refacerea și aducerea la starea inițială, a </w:t>
      </w:r>
      <w:r w:rsidRPr="00364DF8">
        <w:rPr>
          <w:rFonts w:ascii="Times New Roman" w:hAnsi="Times New Roman"/>
          <w:sz w:val="24"/>
          <w:szCs w:val="24"/>
          <w:lang w:val="ro-RO"/>
        </w:rPr>
        <w:t>ș</w:t>
      </w:r>
      <w:r w:rsidRPr="00364DF8">
        <w:rPr>
          <w:rFonts w:ascii="Times New Roman" w:hAnsi="Times New Roman"/>
          <w:sz w:val="24"/>
          <w:szCs w:val="24"/>
        </w:rPr>
        <w:t>anțurilor de pământ sau betonate, având în vedere asigurarea adâncimii, pantei de scurgere a apelor pluviale și continuității acestora;</w:t>
      </w:r>
    </w:p>
    <w:p w:rsidR="00DB357B" w:rsidRPr="009627D2" w:rsidRDefault="00DB357B" w:rsidP="00DB357B">
      <w:pPr>
        <w:pStyle w:val="ListParagraph"/>
        <w:numPr>
          <w:ilvl w:val="0"/>
          <w:numId w:val="5"/>
        </w:numPr>
        <w:tabs>
          <w:tab w:val="left" w:pos="630"/>
          <w:tab w:val="left" w:pos="1170"/>
        </w:tabs>
        <w:autoSpaceDE w:val="0"/>
        <w:spacing w:after="0" w:line="240" w:lineRule="auto"/>
        <w:ind w:left="0" w:firstLine="450"/>
        <w:jc w:val="both"/>
        <w:rPr>
          <w:rFonts w:ascii="Times New Roman" w:hAnsi="Times New Roman"/>
          <w:sz w:val="24"/>
          <w:szCs w:val="24"/>
        </w:rPr>
      </w:pPr>
      <w:r w:rsidRPr="009627D2">
        <w:rPr>
          <w:rFonts w:ascii="Times New Roman" w:hAnsi="Times New Roman"/>
          <w:sz w:val="24"/>
          <w:szCs w:val="24"/>
        </w:rPr>
        <w:t>pentru perioadele in care lucrarile nu pot fi executate datorita conditiilor meteo nefavorabile suspendarea activitatii de constructie se va face in conformitate cu legislatia in vigoare, prin anuntarea beneficiarului de catre constructor si ISC – Neamt, prin luarea masurilor care se impun.</w:t>
      </w:r>
    </w:p>
    <w:p w:rsidR="00690B4A" w:rsidRPr="009627D2" w:rsidRDefault="00690B4A" w:rsidP="002B33CA">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9627D2">
        <w:rPr>
          <w:rFonts w:ascii="Times New Roman" w:hAnsi="Times New Roman"/>
          <w:sz w:val="24"/>
          <w:szCs w:val="24"/>
          <w:lang w:eastAsia="en-GB"/>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690B4A" w:rsidRPr="009627D2" w:rsidRDefault="00690B4A" w:rsidP="002B33CA">
      <w:pPr>
        <w:autoSpaceDE w:val="0"/>
        <w:autoSpaceDN w:val="0"/>
        <w:adjustRightInd w:val="0"/>
        <w:spacing w:after="0" w:line="240" w:lineRule="auto"/>
        <w:ind w:firstLine="720"/>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w:t>
      </w:r>
      <w:r w:rsidRPr="009627D2">
        <w:rPr>
          <w:rFonts w:ascii="Times New Roman" w:hAnsi="Times New Roman"/>
          <w:vanish/>
          <w:sz w:val="24"/>
          <w:szCs w:val="24"/>
          <w:lang w:eastAsia="en-GB"/>
        </w:rPr>
        <w:t>&lt;LLNK 12004   554 12 2N1   0 47&gt;</w:t>
      </w:r>
      <w:r w:rsidRPr="009627D2">
        <w:rPr>
          <w:rFonts w:ascii="Times New Roman" w:hAnsi="Times New Roman"/>
          <w:sz w:val="24"/>
          <w:szCs w:val="24"/>
          <w:lang w:eastAsia="en-GB"/>
        </w:rPr>
        <w:t>Legii contenciosului administrativ nr. 554/2004, cu modificările şi completările ulterioare.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Se poate adresa instanţei de contencios administrativ competente şi orice organizaţie neguvernamentală care îndeplineşte condiţiile prevăzute la art. 2 din Legea nr. </w:t>
      </w:r>
      <w:r w:rsidRPr="009627D2">
        <w:rPr>
          <w:rFonts w:ascii="Times New Roman" w:hAnsi="Times New Roman"/>
          <w:color w:val="000000"/>
          <w:sz w:val="24"/>
          <w:szCs w:val="24"/>
        </w:rPr>
        <w:t>292 din 3 decembrie 2018</w:t>
      </w:r>
      <w:r w:rsidRPr="009627D2">
        <w:rPr>
          <w:rFonts w:ascii="Times New Roman" w:hAnsi="Times New Roman"/>
          <w:sz w:val="24"/>
          <w:szCs w:val="24"/>
          <w:lang w:eastAsia="en-GB"/>
        </w:rPr>
        <w:t xml:space="preserve">  privind evaluarea impactului anumitor proiecte publice şi private asupra mediului, considerându-se că acestea sunt vătămate într-un drept al lor sau într-un interes legitim.</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Înainte de a se adresa instanţei de contencios administrativ competente, persoanele prevăzute la art. 21 din Legea </w:t>
      </w:r>
      <w:r w:rsidRPr="009627D2">
        <w:rPr>
          <w:rFonts w:ascii="Times New Roman" w:hAnsi="Times New Roman"/>
          <w:color w:val="000000"/>
          <w:sz w:val="24"/>
          <w:szCs w:val="24"/>
        </w:rPr>
        <w:t>nr. 292 din 3 decembrie 2018</w:t>
      </w:r>
      <w:r w:rsidRPr="009627D2">
        <w:rPr>
          <w:rFonts w:ascii="Times New Roman" w:hAnsi="Times New Roman"/>
          <w:sz w:val="24"/>
          <w:szCs w:val="24"/>
          <w:lang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Autoritatea publică emitentă are obligaţia de a răspunde la plângerea prealabilă prevăzută la art. 22 alin. (1) în termen de 30 de zile de la data înregistrării acesteia la acea autoritate.</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Procedura de soluţionare a plângerii prealabile prevăzută la art. 22 alin. (1) este gratuită şi trebuie să fie echitabilă, rapidă şi corectă.</w:t>
      </w:r>
    </w:p>
    <w:p w:rsidR="00690B4A" w:rsidRPr="009627D2" w:rsidRDefault="00690B4A" w:rsidP="002B33CA">
      <w:pPr>
        <w:autoSpaceDE w:val="0"/>
        <w:autoSpaceDN w:val="0"/>
        <w:adjustRightInd w:val="0"/>
        <w:spacing w:after="0" w:line="240" w:lineRule="auto"/>
        <w:contextualSpacing/>
        <w:jc w:val="both"/>
        <w:rPr>
          <w:rFonts w:ascii="Times New Roman" w:hAnsi="Times New Roman"/>
          <w:sz w:val="24"/>
          <w:szCs w:val="24"/>
          <w:lang w:eastAsia="en-GB"/>
        </w:rPr>
      </w:pPr>
      <w:r w:rsidRPr="009627D2">
        <w:rPr>
          <w:rFonts w:ascii="Times New Roman" w:hAnsi="Times New Roman"/>
          <w:sz w:val="24"/>
          <w:szCs w:val="24"/>
          <w:lang w:eastAsia="en-GB"/>
        </w:rPr>
        <w:t xml:space="preserve">   </w:t>
      </w:r>
      <w:r w:rsidR="00C818DD" w:rsidRPr="009627D2">
        <w:rPr>
          <w:rFonts w:ascii="Times New Roman" w:hAnsi="Times New Roman"/>
          <w:sz w:val="24"/>
          <w:szCs w:val="24"/>
          <w:lang w:eastAsia="en-GB"/>
        </w:rPr>
        <w:tab/>
      </w:r>
      <w:r w:rsidRPr="009627D2">
        <w:rPr>
          <w:rFonts w:ascii="Times New Roman" w:hAnsi="Times New Roman"/>
          <w:sz w:val="24"/>
          <w:szCs w:val="24"/>
          <w:lang w:eastAsia="en-GB"/>
        </w:rPr>
        <w:t xml:space="preserve">Prezenta decizie poate fi contestată în conformitate cu prevederile Legii </w:t>
      </w:r>
      <w:r w:rsidRPr="009627D2">
        <w:rPr>
          <w:rFonts w:ascii="Times New Roman" w:hAnsi="Times New Roman"/>
          <w:color w:val="000000"/>
          <w:sz w:val="24"/>
          <w:szCs w:val="24"/>
        </w:rPr>
        <w:t xml:space="preserve">nr. 292 din 3 decembrie 2018, </w:t>
      </w:r>
      <w:r w:rsidRPr="009627D2">
        <w:rPr>
          <w:rFonts w:ascii="Times New Roman" w:hAnsi="Times New Roman"/>
          <w:sz w:val="24"/>
          <w:szCs w:val="24"/>
          <w:lang w:eastAsia="en-GB"/>
        </w:rPr>
        <w:t xml:space="preserve">privind evaluarea impactului anumitor proiecte publice şi private asupra mediului şi ale </w:t>
      </w:r>
      <w:r w:rsidRPr="009627D2">
        <w:rPr>
          <w:rFonts w:ascii="Times New Roman" w:hAnsi="Times New Roman"/>
          <w:vanish/>
          <w:sz w:val="24"/>
          <w:szCs w:val="24"/>
          <w:lang w:eastAsia="en-GB"/>
        </w:rPr>
        <w:t>&lt;LLNK 12004   554 12 2N1   0 18&gt;</w:t>
      </w:r>
      <w:r w:rsidRPr="009627D2">
        <w:rPr>
          <w:rFonts w:ascii="Times New Roman" w:hAnsi="Times New Roman"/>
          <w:sz w:val="24"/>
          <w:szCs w:val="24"/>
          <w:lang w:eastAsia="en-GB"/>
        </w:rPr>
        <w:t>Legii nr. 554/2004, cu modificările şi completările ulterioare.</w:t>
      </w:r>
    </w:p>
    <w:p w:rsidR="00453077" w:rsidRDefault="00690B4A" w:rsidP="00A748FC">
      <w:pPr>
        <w:autoSpaceDE w:val="0"/>
        <w:autoSpaceDN w:val="0"/>
        <w:adjustRightInd w:val="0"/>
        <w:contextualSpacing/>
        <w:jc w:val="center"/>
        <w:rPr>
          <w:rFonts w:ascii="Times New Roman" w:hAnsi="Times New Roman"/>
          <w:sz w:val="24"/>
          <w:szCs w:val="24"/>
          <w:lang w:eastAsia="en-GB"/>
        </w:rPr>
      </w:pPr>
      <w:r w:rsidRPr="009627D2">
        <w:rPr>
          <w:rFonts w:ascii="Times New Roman" w:hAnsi="Times New Roman"/>
          <w:sz w:val="24"/>
          <w:szCs w:val="24"/>
          <w:lang w:eastAsia="en-GB"/>
        </w:rPr>
        <w:t xml:space="preserve">     </w:t>
      </w:r>
    </w:p>
    <w:sectPr w:rsidR="00453077" w:rsidSect="00B45F33">
      <w:footerReference w:type="default" r:id="rId8"/>
      <w:headerReference w:type="first" r:id="rId9"/>
      <w:footerReference w:type="first" r:id="rId10"/>
      <w:type w:val="continuous"/>
      <w:pgSz w:w="11907" w:h="16839" w:code="9"/>
      <w:pgMar w:top="763" w:right="706" w:bottom="1166" w:left="1282"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572" w:rsidRDefault="00186572" w:rsidP="0010560A">
      <w:pPr>
        <w:spacing w:after="0" w:line="240" w:lineRule="auto"/>
      </w:pPr>
      <w:r>
        <w:separator/>
      </w:r>
    </w:p>
  </w:endnote>
  <w:endnote w:type="continuationSeparator" w:id="0">
    <w:p w:rsidR="00186572" w:rsidRDefault="00186572"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7F" w:rsidRPr="00702379" w:rsidRDefault="006208CC" w:rsidP="001A6D93">
    <w:pPr>
      <w:pStyle w:val="Header"/>
      <w:tabs>
        <w:tab w:val="clear" w:pos="4680"/>
      </w:tabs>
      <w:rPr>
        <w:rFonts w:ascii="Times New Roman" w:hAnsi="Times New Roman"/>
        <w:b/>
        <w:color w:val="00214E"/>
        <w:sz w:val="24"/>
        <w:szCs w:val="24"/>
        <w:lang w:val="ro-RO"/>
      </w:rPr>
    </w:pPr>
    <w:r w:rsidRPr="006208C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85pt;margin-top:.85pt;width:41.9pt;height:34.45pt;z-index:-251656192">
          <v:imagedata r:id="rId1" o:title=""/>
        </v:shape>
        <o:OLEObject Type="Embed" ProgID="CorelDRAW.Graphic.13" ShapeID="_x0000_s2049" DrawAspect="Content" ObjectID="_1655636240" r:id="rId2"/>
      </w:pict>
    </w:r>
    <w:r w:rsidRPr="006208C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0" type="#_x0000_t32" style="position:absolute;margin-left:-11.25pt;margin-top:-2.75pt;width:492pt;height:.05pt;z-index:251661312" o:connectortype="straight" strokecolor="#00214e" strokeweight="1.5pt"/>
      </w:pict>
    </w:r>
    <w:r w:rsidR="00EE597F">
      <w:rPr>
        <w:rFonts w:ascii="Times New Roman" w:hAnsi="Times New Roman"/>
        <w:b/>
        <w:color w:val="00214E"/>
        <w:sz w:val="24"/>
        <w:szCs w:val="24"/>
      </w:rPr>
      <w:t xml:space="preserve">                              </w:t>
    </w:r>
    <w:r w:rsidR="00EE597F" w:rsidRPr="00C639A0">
      <w:rPr>
        <w:rFonts w:ascii="Times New Roman" w:hAnsi="Times New Roman"/>
        <w:b/>
        <w:color w:val="00214E"/>
        <w:sz w:val="24"/>
        <w:szCs w:val="24"/>
      </w:rPr>
      <w:t>A</w:t>
    </w:r>
    <w:r w:rsidR="00EE597F" w:rsidRPr="00702379">
      <w:rPr>
        <w:rFonts w:ascii="Times New Roman" w:hAnsi="Times New Roman"/>
        <w:b/>
        <w:color w:val="00214E"/>
        <w:sz w:val="24"/>
        <w:szCs w:val="24"/>
      </w:rPr>
      <w:t>GEN</w:t>
    </w:r>
    <w:r w:rsidR="00EE597F" w:rsidRPr="00702379">
      <w:rPr>
        <w:rFonts w:ascii="Times New Roman" w:hAnsi="Times New Roman"/>
        <w:b/>
        <w:color w:val="00214E"/>
        <w:sz w:val="24"/>
        <w:szCs w:val="24"/>
        <w:lang w:val="ro-RO"/>
      </w:rPr>
      <w:t xml:space="preserve">ŢIA PENTRU PROTECŢIA MEDIULUI </w:t>
    </w:r>
    <w:r w:rsidR="00EE597F">
      <w:rPr>
        <w:rFonts w:ascii="Times New Roman" w:hAnsi="Times New Roman"/>
        <w:b/>
        <w:color w:val="00214E"/>
        <w:sz w:val="24"/>
        <w:szCs w:val="24"/>
        <w:lang w:val="ro-RO"/>
      </w:rPr>
      <w:t>NEAMŢ</w:t>
    </w:r>
  </w:p>
  <w:p w:rsidR="00EE597F" w:rsidRPr="00702379" w:rsidRDefault="00EE597F" w:rsidP="00702379">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EE597F" w:rsidRDefault="00EE597F" w:rsidP="00AA7760">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sdt>
    <w:sdtPr>
      <w:id w:val="250395305"/>
      <w:docPartObj>
        <w:docPartGallery w:val="Page Numbers (Top of Page)"/>
        <w:docPartUnique/>
      </w:docPartObj>
    </w:sdtPr>
    <w:sdtConten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EE597F" w:rsidRPr="003D79F6" w:rsidTr="00742972">
          <w:tc>
            <w:tcPr>
              <w:tcW w:w="8370" w:type="dxa"/>
              <w:shd w:val="clear" w:color="auto" w:fill="auto"/>
            </w:tcPr>
            <w:p w:rsidR="00EE597F" w:rsidRPr="003D79F6" w:rsidRDefault="00EE597F" w:rsidP="00742972">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E597F" w:rsidRDefault="00EE597F" w:rsidP="009627D2">
        <w:pPr>
          <w:jc w:val="center"/>
        </w:pPr>
        <w:r w:rsidRPr="00FB7304">
          <w:rPr>
            <w:rFonts w:ascii="Times New Roman" w:hAnsi="Times New Roman"/>
            <w:sz w:val="24"/>
            <w:szCs w:val="24"/>
          </w:rPr>
          <w:t>Pag</w:t>
        </w:r>
        <w:r>
          <w:rPr>
            <w:rFonts w:ascii="Times New Roman" w:hAnsi="Times New Roman"/>
            <w:sz w:val="24"/>
            <w:szCs w:val="24"/>
          </w:rPr>
          <w:t>.</w:t>
        </w:r>
        <w:r w:rsidRPr="00FB7304">
          <w:rPr>
            <w:rFonts w:ascii="Times New Roman" w:hAnsi="Times New Roman"/>
            <w:sz w:val="24"/>
            <w:szCs w:val="24"/>
          </w:rPr>
          <w:t xml:space="preserve"> </w:t>
        </w:r>
        <w:r w:rsidR="006208CC" w:rsidRPr="00FB7304">
          <w:rPr>
            <w:rFonts w:ascii="Times New Roman" w:hAnsi="Times New Roman"/>
            <w:sz w:val="24"/>
            <w:szCs w:val="24"/>
          </w:rPr>
          <w:fldChar w:fldCharType="begin"/>
        </w:r>
        <w:r w:rsidRPr="00FB7304">
          <w:rPr>
            <w:rFonts w:ascii="Times New Roman" w:hAnsi="Times New Roman"/>
            <w:sz w:val="24"/>
            <w:szCs w:val="24"/>
          </w:rPr>
          <w:instrText xml:space="preserve"> PAGE </w:instrText>
        </w:r>
        <w:r w:rsidR="006208CC" w:rsidRPr="00FB7304">
          <w:rPr>
            <w:rFonts w:ascii="Times New Roman" w:hAnsi="Times New Roman"/>
            <w:sz w:val="24"/>
            <w:szCs w:val="24"/>
          </w:rPr>
          <w:fldChar w:fldCharType="separate"/>
        </w:r>
        <w:r w:rsidR="00F31543">
          <w:rPr>
            <w:rFonts w:ascii="Times New Roman" w:hAnsi="Times New Roman"/>
            <w:noProof/>
            <w:sz w:val="24"/>
            <w:szCs w:val="24"/>
          </w:rPr>
          <w:t>8</w:t>
        </w:r>
        <w:r w:rsidR="006208CC" w:rsidRPr="00FB7304">
          <w:rPr>
            <w:rFonts w:ascii="Times New Roman" w:hAnsi="Times New Roman"/>
            <w:sz w:val="24"/>
            <w:szCs w:val="24"/>
          </w:rPr>
          <w:fldChar w:fldCharType="end"/>
        </w:r>
        <w:r>
          <w:rPr>
            <w:rFonts w:ascii="Times New Roman" w:hAnsi="Times New Roman"/>
            <w:sz w:val="24"/>
            <w:szCs w:val="24"/>
          </w:rPr>
          <w:t xml:space="preserve"> din</w:t>
        </w:r>
        <w:r w:rsidRPr="00FB7304">
          <w:rPr>
            <w:rFonts w:ascii="Times New Roman" w:hAnsi="Times New Roman"/>
            <w:sz w:val="24"/>
            <w:szCs w:val="24"/>
          </w:rPr>
          <w:t xml:space="preserve"> </w:t>
        </w:r>
        <w:r w:rsidR="006208CC" w:rsidRPr="00FB7304">
          <w:rPr>
            <w:rFonts w:ascii="Times New Roman" w:hAnsi="Times New Roman"/>
            <w:sz w:val="24"/>
            <w:szCs w:val="24"/>
          </w:rPr>
          <w:fldChar w:fldCharType="begin"/>
        </w:r>
        <w:r w:rsidRPr="00FB7304">
          <w:rPr>
            <w:rFonts w:ascii="Times New Roman" w:hAnsi="Times New Roman"/>
            <w:sz w:val="24"/>
            <w:szCs w:val="24"/>
          </w:rPr>
          <w:instrText xml:space="preserve"> NUMPAGES  </w:instrText>
        </w:r>
        <w:r w:rsidR="006208CC" w:rsidRPr="00FB7304">
          <w:rPr>
            <w:rFonts w:ascii="Times New Roman" w:hAnsi="Times New Roman"/>
            <w:sz w:val="24"/>
            <w:szCs w:val="24"/>
          </w:rPr>
          <w:fldChar w:fldCharType="separate"/>
        </w:r>
        <w:r w:rsidR="00F31543">
          <w:rPr>
            <w:rFonts w:ascii="Times New Roman" w:hAnsi="Times New Roman"/>
            <w:noProof/>
            <w:sz w:val="24"/>
            <w:szCs w:val="24"/>
          </w:rPr>
          <w:t>8</w:t>
        </w:r>
        <w:r w:rsidR="006208CC" w:rsidRPr="00FB7304">
          <w:rPr>
            <w:rFonts w:ascii="Times New Roman" w:hAnsi="Times New Roman"/>
            <w:sz w:val="24"/>
            <w:szCs w:val="24"/>
          </w:rPr>
          <w:fldChar w:fldCharType="end"/>
        </w:r>
      </w:p>
    </w:sdtContent>
  </w:sdt>
  <w:p w:rsidR="00EE597F" w:rsidRDefault="00EE59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7F" w:rsidRPr="00702379" w:rsidRDefault="006208CC" w:rsidP="00B45F33">
    <w:pPr>
      <w:pStyle w:val="Header"/>
      <w:tabs>
        <w:tab w:val="clear" w:pos="4680"/>
      </w:tabs>
      <w:rPr>
        <w:rFonts w:ascii="Times New Roman" w:hAnsi="Times New Roman"/>
        <w:b/>
        <w:color w:val="00214E"/>
        <w:sz w:val="24"/>
        <w:szCs w:val="24"/>
        <w:lang w:val="ro-RO"/>
      </w:rPr>
    </w:pPr>
    <w:r w:rsidRPr="006208CC">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85pt;margin-top:.85pt;width:41.9pt;height:34.45pt;z-index:-251650048">
          <v:imagedata r:id="rId1" o:title=""/>
        </v:shape>
        <o:OLEObject Type="Embed" ProgID="CorelDRAW.Graphic.13" ShapeID="_x0000_s2053" DrawAspect="Content" ObjectID="_1655636242" r:id="rId2"/>
      </w:pict>
    </w:r>
    <w:r w:rsidRPr="006208CC">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54" type="#_x0000_t32" style="position:absolute;margin-left:-11.25pt;margin-top:-2.75pt;width:492pt;height:.05pt;z-index:251667456" o:connectortype="straight" strokecolor="#00214e" strokeweight="1.5pt"/>
      </w:pict>
    </w:r>
    <w:r w:rsidR="00EE597F">
      <w:rPr>
        <w:rFonts w:ascii="Times New Roman" w:hAnsi="Times New Roman"/>
        <w:b/>
        <w:color w:val="00214E"/>
        <w:sz w:val="24"/>
        <w:szCs w:val="24"/>
      </w:rPr>
      <w:t xml:space="preserve">                              </w:t>
    </w:r>
    <w:r w:rsidR="00EE597F" w:rsidRPr="00C639A0">
      <w:rPr>
        <w:rFonts w:ascii="Times New Roman" w:hAnsi="Times New Roman"/>
        <w:b/>
        <w:color w:val="00214E"/>
        <w:sz w:val="24"/>
        <w:szCs w:val="24"/>
      </w:rPr>
      <w:t>A</w:t>
    </w:r>
    <w:r w:rsidR="00EE597F" w:rsidRPr="00702379">
      <w:rPr>
        <w:rFonts w:ascii="Times New Roman" w:hAnsi="Times New Roman"/>
        <w:b/>
        <w:color w:val="00214E"/>
        <w:sz w:val="24"/>
        <w:szCs w:val="24"/>
      </w:rPr>
      <w:t>GEN</w:t>
    </w:r>
    <w:r w:rsidR="00EE597F" w:rsidRPr="00702379">
      <w:rPr>
        <w:rFonts w:ascii="Times New Roman" w:hAnsi="Times New Roman"/>
        <w:b/>
        <w:color w:val="00214E"/>
        <w:sz w:val="24"/>
        <w:szCs w:val="24"/>
        <w:lang w:val="ro-RO"/>
      </w:rPr>
      <w:t xml:space="preserve">ŢIA PENTRU PROTECŢIA MEDIULUI </w:t>
    </w:r>
    <w:r w:rsidR="00EE597F">
      <w:rPr>
        <w:rFonts w:ascii="Times New Roman" w:hAnsi="Times New Roman"/>
        <w:b/>
        <w:color w:val="00214E"/>
        <w:sz w:val="24"/>
        <w:szCs w:val="24"/>
        <w:lang w:val="ro-RO"/>
      </w:rPr>
      <w:t>NEAMŢ</w:t>
    </w:r>
  </w:p>
  <w:p w:rsidR="00EE597F" w:rsidRPr="00702379" w:rsidRDefault="00EE597F" w:rsidP="00B45F33">
    <w:pPr>
      <w:pStyle w:val="Header"/>
      <w:tabs>
        <w:tab w:val="clear" w:pos="4680"/>
      </w:tabs>
      <w:jc w:val="center"/>
      <w:rPr>
        <w:rFonts w:ascii="Times New Roman" w:hAnsi="Times New Roman"/>
        <w:color w:val="00214E"/>
        <w:sz w:val="24"/>
        <w:szCs w:val="24"/>
        <w:lang w:val="ro-RO"/>
      </w:rPr>
    </w:pPr>
    <w:r>
      <w:rPr>
        <w:rFonts w:ascii="Garamond" w:hAnsi="Garamond"/>
        <w:color w:val="00214E"/>
        <w:sz w:val="24"/>
        <w:szCs w:val="24"/>
      </w:rPr>
      <w:t>Piaţa 22 Decembrie nr.5</w:t>
    </w:r>
    <w:r>
      <w:rPr>
        <w:rFonts w:ascii="Times New Roman" w:hAnsi="Times New Roman"/>
        <w:color w:val="00214E"/>
        <w:sz w:val="24"/>
        <w:szCs w:val="24"/>
        <w:lang w:val="ro-RO"/>
      </w:rPr>
      <w:t>, Piatra Neamţ, cod 610007</w:t>
    </w:r>
  </w:p>
  <w:p w:rsidR="00EE597F" w:rsidRDefault="00EE597F" w:rsidP="00B45F33">
    <w:pPr>
      <w:pStyle w:val="Header"/>
      <w:jc w:val="center"/>
      <w:rPr>
        <w:rFonts w:ascii="Garamond" w:hAnsi="Garamond"/>
        <w:color w:val="00214E"/>
        <w:sz w:val="24"/>
        <w:szCs w:val="24"/>
        <w:lang w:val="it-IT"/>
      </w:rPr>
    </w:pPr>
    <w:r w:rsidRPr="00702379">
      <w:rPr>
        <w:rFonts w:ascii="Times New Roman" w:hAnsi="Times New Roman"/>
        <w:color w:val="00214E"/>
        <w:sz w:val="24"/>
        <w:szCs w:val="24"/>
        <w:lang w:val="ro-RO"/>
      </w:rPr>
      <w:t xml:space="preserve">E-mail: </w:t>
    </w:r>
    <w:smartTag w:uri="urn:schemas-microsoft-com:office:smarttags" w:element="PersonName">
      <w:r>
        <w:rPr>
          <w:rFonts w:ascii="Garamond" w:hAnsi="Garamond"/>
          <w:color w:val="00214E"/>
          <w:sz w:val="24"/>
          <w:szCs w:val="24"/>
          <w:lang w:val="it-IT"/>
        </w:rPr>
        <w:t>office@apmnt.anpm.ro</w:t>
      </w:r>
    </w:smartTag>
    <w:r w:rsidRPr="00702379">
      <w:rPr>
        <w:rFonts w:ascii="Times New Roman" w:hAnsi="Times New Roman"/>
        <w:color w:val="00214E"/>
        <w:sz w:val="24"/>
        <w:szCs w:val="24"/>
        <w:lang w:val="ro-RO"/>
      </w:rPr>
      <w:t>; Tel</w:t>
    </w:r>
    <w:r>
      <w:rPr>
        <w:rFonts w:ascii="Times New Roman" w:hAnsi="Times New Roman"/>
        <w:color w:val="00214E"/>
        <w:sz w:val="24"/>
        <w:szCs w:val="24"/>
        <w:lang w:val="ro-RO"/>
      </w:rPr>
      <w:t xml:space="preserve"> </w:t>
    </w:r>
    <w:r>
      <w:rPr>
        <w:rFonts w:ascii="Garamond" w:hAnsi="Garamond"/>
        <w:color w:val="00214E"/>
        <w:sz w:val="24"/>
        <w:szCs w:val="24"/>
        <w:lang w:val="it-IT"/>
      </w:rPr>
      <w:t xml:space="preserve">0233/215049 </w:t>
    </w:r>
    <w:r>
      <w:rPr>
        <w:rFonts w:ascii="Times New Roman" w:hAnsi="Times New Roman"/>
        <w:color w:val="00214E"/>
        <w:sz w:val="24"/>
        <w:szCs w:val="24"/>
        <w:lang w:val="ro-RO"/>
      </w:rPr>
      <w:t>Fax.</w:t>
    </w:r>
    <w:r w:rsidRPr="00AA7760">
      <w:rPr>
        <w:rFonts w:ascii="Garamond" w:hAnsi="Garamond"/>
        <w:color w:val="00214E"/>
        <w:sz w:val="24"/>
        <w:szCs w:val="24"/>
        <w:lang w:val="it-IT"/>
      </w:rPr>
      <w:t xml:space="preserve"> </w:t>
    </w:r>
    <w:r>
      <w:rPr>
        <w:rFonts w:ascii="Garamond" w:hAnsi="Garamond"/>
        <w:color w:val="00214E"/>
        <w:sz w:val="24"/>
        <w:szCs w:val="24"/>
        <w:lang w:val="it-IT"/>
      </w:rPr>
      <w:t>0233/219695</w:t>
    </w:r>
  </w:p>
  <w:sdt>
    <w:sdtPr>
      <w:id w:val="8693611"/>
      <w:docPartObj>
        <w:docPartGallery w:val="Page Numbers (Top of Page)"/>
        <w:docPartUnique/>
      </w:docPartObj>
    </w:sdtPr>
    <w:sdtContent>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0"/>
        </w:tblGrid>
        <w:tr w:rsidR="00EE597F" w:rsidRPr="003D79F6" w:rsidTr="00742972">
          <w:tc>
            <w:tcPr>
              <w:tcW w:w="8370" w:type="dxa"/>
              <w:shd w:val="clear" w:color="auto" w:fill="auto"/>
            </w:tcPr>
            <w:p w:rsidR="00EE597F" w:rsidRPr="003D79F6" w:rsidRDefault="00EE597F" w:rsidP="00742972">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EE597F" w:rsidRDefault="00EE597F" w:rsidP="00B45F33">
        <w:pPr>
          <w:jc w:val="center"/>
        </w:pPr>
        <w:r w:rsidRPr="00FB7304">
          <w:rPr>
            <w:rFonts w:ascii="Times New Roman" w:hAnsi="Times New Roman"/>
            <w:sz w:val="24"/>
            <w:szCs w:val="24"/>
          </w:rPr>
          <w:t>Pag</w:t>
        </w:r>
        <w:r>
          <w:rPr>
            <w:rFonts w:ascii="Times New Roman" w:hAnsi="Times New Roman"/>
            <w:sz w:val="24"/>
            <w:szCs w:val="24"/>
          </w:rPr>
          <w:t>.</w:t>
        </w:r>
        <w:r w:rsidRPr="00FB7304">
          <w:rPr>
            <w:rFonts w:ascii="Times New Roman" w:hAnsi="Times New Roman"/>
            <w:sz w:val="24"/>
            <w:szCs w:val="24"/>
          </w:rPr>
          <w:t xml:space="preserve"> </w:t>
        </w:r>
        <w:r w:rsidR="006208CC" w:rsidRPr="00FB7304">
          <w:rPr>
            <w:rFonts w:ascii="Times New Roman" w:hAnsi="Times New Roman"/>
            <w:sz w:val="24"/>
            <w:szCs w:val="24"/>
          </w:rPr>
          <w:fldChar w:fldCharType="begin"/>
        </w:r>
        <w:r w:rsidRPr="00FB7304">
          <w:rPr>
            <w:rFonts w:ascii="Times New Roman" w:hAnsi="Times New Roman"/>
            <w:sz w:val="24"/>
            <w:szCs w:val="24"/>
          </w:rPr>
          <w:instrText xml:space="preserve"> PAGE </w:instrText>
        </w:r>
        <w:r w:rsidR="006208CC" w:rsidRPr="00FB7304">
          <w:rPr>
            <w:rFonts w:ascii="Times New Roman" w:hAnsi="Times New Roman"/>
            <w:sz w:val="24"/>
            <w:szCs w:val="24"/>
          </w:rPr>
          <w:fldChar w:fldCharType="separate"/>
        </w:r>
        <w:r w:rsidR="00F31543">
          <w:rPr>
            <w:rFonts w:ascii="Times New Roman" w:hAnsi="Times New Roman"/>
            <w:noProof/>
            <w:sz w:val="24"/>
            <w:szCs w:val="24"/>
          </w:rPr>
          <w:t>1</w:t>
        </w:r>
        <w:r w:rsidR="006208CC" w:rsidRPr="00FB7304">
          <w:rPr>
            <w:rFonts w:ascii="Times New Roman" w:hAnsi="Times New Roman"/>
            <w:sz w:val="24"/>
            <w:szCs w:val="24"/>
          </w:rPr>
          <w:fldChar w:fldCharType="end"/>
        </w:r>
        <w:r>
          <w:rPr>
            <w:rFonts w:ascii="Times New Roman" w:hAnsi="Times New Roman"/>
            <w:sz w:val="24"/>
            <w:szCs w:val="24"/>
          </w:rPr>
          <w:t xml:space="preserve"> din</w:t>
        </w:r>
        <w:r w:rsidRPr="00FB7304">
          <w:rPr>
            <w:rFonts w:ascii="Times New Roman" w:hAnsi="Times New Roman"/>
            <w:sz w:val="24"/>
            <w:szCs w:val="24"/>
          </w:rPr>
          <w:t xml:space="preserve"> </w:t>
        </w:r>
        <w:r w:rsidR="006208CC" w:rsidRPr="00FB7304">
          <w:rPr>
            <w:rFonts w:ascii="Times New Roman" w:hAnsi="Times New Roman"/>
            <w:sz w:val="24"/>
            <w:szCs w:val="24"/>
          </w:rPr>
          <w:fldChar w:fldCharType="begin"/>
        </w:r>
        <w:r w:rsidRPr="00FB7304">
          <w:rPr>
            <w:rFonts w:ascii="Times New Roman" w:hAnsi="Times New Roman"/>
            <w:sz w:val="24"/>
            <w:szCs w:val="24"/>
          </w:rPr>
          <w:instrText xml:space="preserve"> NUMPAGES  </w:instrText>
        </w:r>
        <w:r w:rsidR="006208CC" w:rsidRPr="00FB7304">
          <w:rPr>
            <w:rFonts w:ascii="Times New Roman" w:hAnsi="Times New Roman"/>
            <w:sz w:val="24"/>
            <w:szCs w:val="24"/>
          </w:rPr>
          <w:fldChar w:fldCharType="separate"/>
        </w:r>
        <w:r w:rsidR="00F31543">
          <w:rPr>
            <w:rFonts w:ascii="Times New Roman" w:hAnsi="Times New Roman"/>
            <w:noProof/>
            <w:sz w:val="24"/>
            <w:szCs w:val="24"/>
          </w:rPr>
          <w:t>8</w:t>
        </w:r>
        <w:r w:rsidR="006208CC" w:rsidRPr="00FB7304">
          <w:rPr>
            <w:rFonts w:ascii="Times New Roman" w:hAnsi="Times New Roman"/>
            <w:sz w:val="24"/>
            <w:szCs w:val="24"/>
          </w:rPr>
          <w:fldChar w:fldCharType="end"/>
        </w:r>
      </w:p>
    </w:sdtContent>
  </w:sdt>
  <w:p w:rsidR="00EE597F" w:rsidRDefault="00EE59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572" w:rsidRDefault="00186572" w:rsidP="0010560A">
      <w:pPr>
        <w:spacing w:after="0" w:line="240" w:lineRule="auto"/>
      </w:pPr>
      <w:r>
        <w:separator/>
      </w:r>
    </w:p>
  </w:footnote>
  <w:footnote w:type="continuationSeparator" w:id="0">
    <w:p w:rsidR="00186572" w:rsidRDefault="00186572"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97F" w:rsidRDefault="00EE597F" w:rsidP="00B45F33">
    <w:pPr>
      <w:pStyle w:val="Header"/>
    </w:pPr>
  </w:p>
  <w:p w:rsidR="00EE597F" w:rsidRDefault="006208CC" w:rsidP="00B45F33">
    <w:pPr>
      <w:pStyle w:val="Header"/>
      <w:rPr>
        <w:noProof/>
      </w:rPr>
    </w:pPr>
    <w:r w:rsidRPr="006208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12.45pt;margin-top:.55pt;width:81.4pt;height:65.45pt;z-index:-251652096">
          <v:imagedata r:id="rId1" o:title=""/>
        </v:shape>
        <o:OLEObject Type="Embed" ProgID="CorelDRAW.Graphic.13" ShapeID="_x0000_s2052" DrawAspect="Content" ObjectID="_1655636241" r:id="rId2"/>
      </w:pict>
    </w:r>
    <w:r w:rsidR="00EE597F">
      <w:rPr>
        <w:noProof/>
        <w:lang w:val="en-GB" w:eastAsia="en-GB"/>
      </w:rPr>
      <w:drawing>
        <wp:anchor distT="0" distB="0" distL="114300" distR="114300" simplePos="0" relativeHeight="251663360" behindDoc="0" locked="0" layoutInCell="1" allowOverlap="1">
          <wp:simplePos x="0" y="0"/>
          <wp:positionH relativeFrom="column">
            <wp:posOffset>-101600</wp:posOffset>
          </wp:positionH>
          <wp:positionV relativeFrom="paragraph">
            <wp:posOffset>3175</wp:posOffset>
          </wp:positionV>
          <wp:extent cx="857250" cy="850900"/>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srcRect/>
                  <a:stretch>
                    <a:fillRect/>
                  </a:stretch>
                </pic:blipFill>
                <pic:spPr bwMode="auto">
                  <a:xfrm>
                    <a:off x="0" y="0"/>
                    <a:ext cx="857250" cy="850900"/>
                  </a:xfrm>
                  <a:prstGeom prst="rect">
                    <a:avLst/>
                  </a:prstGeom>
                  <a:noFill/>
                  <a:ln w="9525">
                    <a:noFill/>
                    <a:miter lim="800000"/>
                    <a:headEnd/>
                    <a:tailEnd/>
                  </a:ln>
                </pic:spPr>
              </pic:pic>
            </a:graphicData>
          </a:graphic>
        </wp:anchor>
      </w:drawing>
    </w:r>
  </w:p>
  <w:p w:rsidR="00EE597F" w:rsidRDefault="00EE597F" w:rsidP="00B45F33">
    <w:pPr>
      <w:pStyle w:val="Header"/>
      <w:tabs>
        <w:tab w:val="clear" w:pos="4680"/>
        <w:tab w:val="clear" w:pos="9360"/>
        <w:tab w:val="left" w:pos="1260"/>
      </w:tabs>
      <w:rPr>
        <w:noProof/>
      </w:rPr>
    </w:pPr>
    <w:r>
      <w:rPr>
        <w:noProof/>
      </w:rPr>
      <w:tab/>
    </w:r>
  </w:p>
  <w:p w:rsidR="00EE597F" w:rsidRPr="00BF10C2" w:rsidRDefault="00EE597F" w:rsidP="00B45F33">
    <w:pPr>
      <w:pStyle w:val="Header"/>
      <w:tabs>
        <w:tab w:val="left" w:pos="9000"/>
      </w:tabs>
      <w:ind w:firstLine="1416"/>
      <w:rPr>
        <w:rFonts w:ascii="Times New Roman" w:hAnsi="Times New Roman"/>
        <w:b/>
        <w:sz w:val="32"/>
        <w:szCs w:val="32"/>
        <w:lang w:val="it-IT"/>
      </w:rPr>
    </w:pPr>
    <w:r>
      <w:rPr>
        <w:rFonts w:ascii="Times New Roman" w:hAnsi="Times New Roman"/>
        <w:b/>
        <w:sz w:val="32"/>
        <w:szCs w:val="32"/>
        <w:lang w:val="it-IT"/>
      </w:rPr>
      <w:tab/>
    </w:r>
    <w:r w:rsidRPr="00BF10C2">
      <w:rPr>
        <w:rFonts w:ascii="Times New Roman" w:hAnsi="Times New Roman"/>
        <w:b/>
        <w:sz w:val="32"/>
        <w:szCs w:val="32"/>
        <w:lang w:val="it-IT"/>
      </w:rPr>
      <w:t>Ministerul Mediului</w:t>
    </w:r>
    <w:r>
      <w:rPr>
        <w:rFonts w:ascii="Times New Roman" w:hAnsi="Times New Roman"/>
        <w:b/>
        <w:sz w:val="32"/>
        <w:szCs w:val="32"/>
        <w:lang w:val="it-IT"/>
      </w:rPr>
      <w:t>, Apelor și Pădurilor</w:t>
    </w:r>
  </w:p>
  <w:p w:rsidR="00EE597F" w:rsidRPr="00E757D2" w:rsidRDefault="00EE597F" w:rsidP="00B45F33">
    <w:pPr>
      <w:pStyle w:val="Header"/>
      <w:tabs>
        <w:tab w:val="left" w:pos="9000"/>
      </w:tabs>
      <w:rPr>
        <w:rFonts w:ascii="Times New Roman" w:hAnsi="Times New Roman"/>
        <w:b/>
        <w:sz w:val="32"/>
        <w:szCs w:val="32"/>
        <w:lang w:val="it-IT"/>
      </w:rPr>
    </w:pPr>
    <w:r>
      <w:rPr>
        <w:rFonts w:ascii="Times New Roman" w:hAnsi="Times New Roman"/>
        <w:b/>
        <w:sz w:val="32"/>
        <w:szCs w:val="32"/>
        <w:lang w:val="it-IT"/>
      </w:rPr>
      <w:tab/>
    </w: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p w:rsidR="00EE597F" w:rsidRDefault="00EE597F" w:rsidP="00B45F33">
    <w:pPr>
      <w:pStyle w:val="Header"/>
      <w:tabs>
        <w:tab w:val="clear" w:pos="4680"/>
        <w:tab w:val="clear" w:pos="9360"/>
        <w:tab w:val="left" w:pos="1260"/>
      </w:tabs>
      <w:rPr>
        <w:noProof/>
      </w:rPr>
    </w:pPr>
  </w:p>
  <w:tbl>
    <w:tblPr>
      <w:tblW w:w="10031" w:type="dxa"/>
      <w:tblBorders>
        <w:top w:val="single" w:sz="8" w:space="0" w:color="000000"/>
        <w:bottom w:val="single" w:sz="8" w:space="0" w:color="000000"/>
      </w:tblBorders>
      <w:tblLook w:val="04A0"/>
    </w:tblPr>
    <w:tblGrid>
      <w:gridCol w:w="10031"/>
    </w:tblGrid>
    <w:tr w:rsidR="00EE597F" w:rsidRPr="004075B3" w:rsidTr="00742972">
      <w:trPr>
        <w:trHeight w:val="692"/>
      </w:trPr>
      <w:tc>
        <w:tcPr>
          <w:tcW w:w="10031" w:type="dxa"/>
          <w:tcBorders>
            <w:top w:val="single" w:sz="8" w:space="0" w:color="000000"/>
            <w:bottom w:val="single" w:sz="8" w:space="0" w:color="000000"/>
          </w:tcBorders>
          <w:shd w:val="clear" w:color="auto" w:fill="auto"/>
          <w:vAlign w:val="center"/>
        </w:tcPr>
        <w:p w:rsidR="00EE597F" w:rsidRPr="00BF10C2" w:rsidRDefault="00EE597F" w:rsidP="00742972">
          <w:pPr>
            <w:spacing w:after="0"/>
            <w:jc w:val="center"/>
            <w:rPr>
              <w:rFonts w:ascii="Times New Roman" w:hAnsi="Times New Roman"/>
              <w:b/>
              <w:bCs/>
              <w:color w:val="FFFFFF"/>
              <w:sz w:val="24"/>
              <w:szCs w:val="24"/>
              <w:lang w:val="ro-RO"/>
            </w:rPr>
          </w:pPr>
          <w:r>
            <w:rPr>
              <w:rFonts w:ascii="Times New Roman" w:hAnsi="Times New Roman"/>
              <w:b/>
              <w:bCs/>
              <w:sz w:val="28"/>
              <w:szCs w:val="28"/>
              <w:lang w:val="fr-FR"/>
            </w:rPr>
            <w:t>AGENŢIA PENTRU PROTECŢIA MEDIULUI NEAMȚ</w:t>
          </w:r>
        </w:p>
      </w:tc>
    </w:tr>
  </w:tbl>
  <w:p w:rsidR="00EE597F" w:rsidRDefault="00EE597F" w:rsidP="00B45F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DBC"/>
    <w:multiLevelType w:val="hybridMultilevel"/>
    <w:tmpl w:val="8402A79E"/>
    <w:lvl w:ilvl="0" w:tplc="D7CC6952">
      <w:start w:val="1"/>
      <w:numFmt w:val="lowerLetter"/>
      <w:lvlText w:val="%1)"/>
      <w:lvlJc w:val="left"/>
      <w:pPr>
        <w:ind w:left="770" w:hanging="41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B3DEC"/>
    <w:multiLevelType w:val="hybridMultilevel"/>
    <w:tmpl w:val="50CAE970"/>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4033BA"/>
    <w:multiLevelType w:val="hybridMultilevel"/>
    <w:tmpl w:val="6952E99C"/>
    <w:lvl w:ilvl="0" w:tplc="51B4E9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78B36DC"/>
    <w:multiLevelType w:val="hybridMultilevel"/>
    <w:tmpl w:val="B75E3E52"/>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B467E4"/>
    <w:multiLevelType w:val="hybridMultilevel"/>
    <w:tmpl w:val="28FCBC46"/>
    <w:lvl w:ilvl="0" w:tplc="EAE4E9D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EE5567"/>
    <w:multiLevelType w:val="hybridMultilevel"/>
    <w:tmpl w:val="4B627F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B36793"/>
    <w:multiLevelType w:val="hybridMultilevel"/>
    <w:tmpl w:val="6E7E5F94"/>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C44FCB"/>
    <w:multiLevelType w:val="hybridMultilevel"/>
    <w:tmpl w:val="1890D084"/>
    <w:lvl w:ilvl="0" w:tplc="91725DC4">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EE0409"/>
    <w:multiLevelType w:val="hybridMultilevel"/>
    <w:tmpl w:val="4AB09426"/>
    <w:lvl w:ilvl="0" w:tplc="FFFFFFFF">
      <w:start w:val="2"/>
      <w:numFmt w:val="bullet"/>
      <w:lvlText w:val=""/>
      <w:lvlJc w:val="left"/>
      <w:pPr>
        <w:tabs>
          <w:tab w:val="num" w:pos="1080"/>
        </w:tabs>
        <w:ind w:left="1080" w:hanging="360"/>
      </w:pPr>
      <w:rPr>
        <w:rFonts w:ascii="Symbol" w:eastAsia="Times New Roman" w:hAnsi="Symbol" w:cs="Times New Roman"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nsid w:val="46E63A33"/>
    <w:multiLevelType w:val="hybridMultilevel"/>
    <w:tmpl w:val="053AD19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641A6F"/>
    <w:multiLevelType w:val="hybridMultilevel"/>
    <w:tmpl w:val="33AA524A"/>
    <w:lvl w:ilvl="0" w:tplc="35EE6968">
      <w:numFmt w:val="bullet"/>
      <w:lvlText w:val="-"/>
      <w:lvlJc w:val="left"/>
      <w:pPr>
        <w:ind w:left="1070" w:hanging="360"/>
      </w:pPr>
      <w:rPr>
        <w:rFonts w:ascii="Times New Roman" w:eastAsia="Calibri" w:hAnsi="Times New Roman" w:cs="Times New Roman" w:hint="default"/>
      </w:rPr>
    </w:lvl>
    <w:lvl w:ilvl="1" w:tplc="04090003">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nsid w:val="4C0058AB"/>
    <w:multiLevelType w:val="hybridMultilevel"/>
    <w:tmpl w:val="E13EA1EC"/>
    <w:lvl w:ilvl="0" w:tplc="98FC87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522743"/>
    <w:multiLevelType w:val="hybridMultilevel"/>
    <w:tmpl w:val="4FCA60DA"/>
    <w:lvl w:ilvl="0" w:tplc="FFFFFFFF">
      <w:start w:val="1"/>
      <w:numFmt w:val="bullet"/>
      <w:lvlText w:val="-"/>
      <w:lvlJc w:val="left"/>
      <w:pPr>
        <w:tabs>
          <w:tab w:val="num" w:pos="1077"/>
        </w:tabs>
        <w:ind w:left="1077" w:hanging="368"/>
      </w:pPr>
      <w:rPr>
        <w:rFonts w:ascii="Times New Roman" w:eastAsia="Times New Roman" w:hAnsi="Times New Roman" w:cs="Times New Roman" w:hint="default"/>
      </w:rPr>
    </w:lvl>
    <w:lvl w:ilvl="1" w:tplc="FFFFFFFF">
      <w:start w:val="1"/>
      <w:numFmt w:val="bullet"/>
      <w:lvlText w:val="-"/>
      <w:lvlJc w:val="left"/>
      <w:pPr>
        <w:tabs>
          <w:tab w:val="num" w:pos="1191"/>
        </w:tabs>
        <w:ind w:left="1191" w:hanging="482"/>
      </w:pPr>
      <w:rPr>
        <w:rFonts w:hAnsi="Arial" w:hint="default"/>
      </w:rPr>
    </w:lvl>
    <w:lvl w:ilvl="2" w:tplc="FFFFFFFF" w:tentative="1">
      <w:start w:val="1"/>
      <w:numFmt w:val="bullet"/>
      <w:lvlText w:val=""/>
      <w:lvlJc w:val="left"/>
      <w:pPr>
        <w:tabs>
          <w:tab w:val="num" w:pos="3210"/>
        </w:tabs>
        <w:ind w:left="3210" w:hanging="360"/>
      </w:pPr>
      <w:rPr>
        <w:rFonts w:ascii="Wingdings" w:hAnsi="Wingdings" w:hint="default"/>
      </w:rPr>
    </w:lvl>
    <w:lvl w:ilvl="3" w:tplc="FFFFFFFF" w:tentative="1">
      <w:start w:val="1"/>
      <w:numFmt w:val="bullet"/>
      <w:lvlText w:val=""/>
      <w:lvlJc w:val="left"/>
      <w:pPr>
        <w:tabs>
          <w:tab w:val="num" w:pos="3930"/>
        </w:tabs>
        <w:ind w:left="3930" w:hanging="360"/>
      </w:pPr>
      <w:rPr>
        <w:rFonts w:ascii="Symbol" w:hAnsi="Symbol" w:hint="default"/>
      </w:rPr>
    </w:lvl>
    <w:lvl w:ilvl="4" w:tplc="FFFFFFFF" w:tentative="1">
      <w:start w:val="1"/>
      <w:numFmt w:val="bullet"/>
      <w:lvlText w:val="o"/>
      <w:lvlJc w:val="left"/>
      <w:pPr>
        <w:tabs>
          <w:tab w:val="num" w:pos="4650"/>
        </w:tabs>
        <w:ind w:left="4650" w:hanging="360"/>
      </w:pPr>
      <w:rPr>
        <w:rFonts w:ascii="Courier New" w:hAnsi="Courier New" w:hint="default"/>
      </w:rPr>
    </w:lvl>
    <w:lvl w:ilvl="5" w:tplc="FFFFFFFF" w:tentative="1">
      <w:start w:val="1"/>
      <w:numFmt w:val="bullet"/>
      <w:lvlText w:val=""/>
      <w:lvlJc w:val="left"/>
      <w:pPr>
        <w:tabs>
          <w:tab w:val="num" w:pos="5370"/>
        </w:tabs>
        <w:ind w:left="5370" w:hanging="360"/>
      </w:pPr>
      <w:rPr>
        <w:rFonts w:ascii="Wingdings" w:hAnsi="Wingdings" w:hint="default"/>
      </w:rPr>
    </w:lvl>
    <w:lvl w:ilvl="6" w:tplc="FFFFFFFF" w:tentative="1">
      <w:start w:val="1"/>
      <w:numFmt w:val="bullet"/>
      <w:lvlText w:val=""/>
      <w:lvlJc w:val="left"/>
      <w:pPr>
        <w:tabs>
          <w:tab w:val="num" w:pos="6090"/>
        </w:tabs>
        <w:ind w:left="6090" w:hanging="360"/>
      </w:pPr>
      <w:rPr>
        <w:rFonts w:ascii="Symbol" w:hAnsi="Symbol" w:hint="default"/>
      </w:rPr>
    </w:lvl>
    <w:lvl w:ilvl="7" w:tplc="FFFFFFFF" w:tentative="1">
      <w:start w:val="1"/>
      <w:numFmt w:val="bullet"/>
      <w:lvlText w:val="o"/>
      <w:lvlJc w:val="left"/>
      <w:pPr>
        <w:tabs>
          <w:tab w:val="num" w:pos="6810"/>
        </w:tabs>
        <w:ind w:left="6810" w:hanging="360"/>
      </w:pPr>
      <w:rPr>
        <w:rFonts w:ascii="Courier New" w:hAnsi="Courier New" w:hint="default"/>
      </w:rPr>
    </w:lvl>
    <w:lvl w:ilvl="8" w:tplc="FFFFFFFF" w:tentative="1">
      <w:start w:val="1"/>
      <w:numFmt w:val="bullet"/>
      <w:lvlText w:val=""/>
      <w:lvlJc w:val="left"/>
      <w:pPr>
        <w:tabs>
          <w:tab w:val="num" w:pos="7530"/>
        </w:tabs>
        <w:ind w:left="7530" w:hanging="360"/>
      </w:pPr>
      <w:rPr>
        <w:rFonts w:ascii="Wingdings" w:hAnsi="Wingdings" w:hint="default"/>
      </w:rPr>
    </w:lvl>
  </w:abstractNum>
  <w:abstractNum w:abstractNumId="13">
    <w:nsid w:val="58631EC1"/>
    <w:multiLevelType w:val="hybridMultilevel"/>
    <w:tmpl w:val="493CEA04"/>
    <w:lvl w:ilvl="0" w:tplc="08090017">
      <w:start w:val="1"/>
      <w:numFmt w:val="lowerLetter"/>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5A5F0D"/>
    <w:multiLevelType w:val="singleLevel"/>
    <w:tmpl w:val="CC8E0AA4"/>
    <w:lvl w:ilvl="0">
      <w:start w:val="1"/>
      <w:numFmt w:val="bullet"/>
      <w:pStyle w:val="ListBullet"/>
      <w:lvlText w:val=""/>
      <w:lvlJc w:val="left"/>
      <w:pPr>
        <w:tabs>
          <w:tab w:val="num" w:pos="360"/>
        </w:tabs>
        <w:ind w:left="360" w:hanging="360"/>
      </w:pPr>
      <w:rPr>
        <w:rFonts w:ascii="Symbol" w:hAnsi="Symbol" w:hint="default"/>
      </w:rPr>
    </w:lvl>
  </w:abstractNum>
  <w:abstractNum w:abstractNumId="15">
    <w:nsid w:val="5D110FCC"/>
    <w:multiLevelType w:val="hybridMultilevel"/>
    <w:tmpl w:val="C6CAEE1A"/>
    <w:lvl w:ilvl="0" w:tplc="B498AAE6">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9B3D0C"/>
    <w:multiLevelType w:val="hybridMultilevel"/>
    <w:tmpl w:val="6952E99C"/>
    <w:lvl w:ilvl="0" w:tplc="51B4E9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25290"/>
    <w:multiLevelType w:val="hybridMultilevel"/>
    <w:tmpl w:val="2572F120"/>
    <w:lvl w:ilvl="0" w:tplc="08090001">
      <w:start w:val="1"/>
      <w:numFmt w:val="bullet"/>
      <w:lvlText w:val=""/>
      <w:lvlJc w:val="left"/>
      <w:pPr>
        <w:ind w:left="720" w:hanging="360"/>
      </w:pPr>
      <w:rPr>
        <w:rFonts w:ascii="Symbol" w:hAnsi="Symbol"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631BBA"/>
    <w:multiLevelType w:val="hybridMultilevel"/>
    <w:tmpl w:val="066810D2"/>
    <w:lvl w:ilvl="0" w:tplc="4A448CDA">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380070"/>
    <w:multiLevelType w:val="hybridMultilevel"/>
    <w:tmpl w:val="DFC645AC"/>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633FC0"/>
    <w:multiLevelType w:val="hybridMultilevel"/>
    <w:tmpl w:val="F3280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3554844"/>
    <w:multiLevelType w:val="hybridMultilevel"/>
    <w:tmpl w:val="5178F4BE"/>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E071D"/>
    <w:multiLevelType w:val="hybridMultilevel"/>
    <w:tmpl w:val="1B2E35F4"/>
    <w:lvl w:ilvl="0" w:tplc="91725D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AB6D2E"/>
    <w:multiLevelType w:val="hybridMultilevel"/>
    <w:tmpl w:val="A4F857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1"/>
  </w:num>
  <w:num w:numId="4">
    <w:abstractNumId w:val="0"/>
  </w:num>
  <w:num w:numId="5">
    <w:abstractNumId w:val="7"/>
  </w:num>
  <w:num w:numId="6">
    <w:abstractNumId w:val="19"/>
  </w:num>
  <w:num w:numId="7">
    <w:abstractNumId w:val="5"/>
  </w:num>
  <w:num w:numId="8">
    <w:abstractNumId w:val="21"/>
  </w:num>
  <w:num w:numId="9">
    <w:abstractNumId w:val="9"/>
  </w:num>
  <w:num w:numId="10">
    <w:abstractNumId w:val="22"/>
  </w:num>
  <w:num w:numId="11">
    <w:abstractNumId w:val="3"/>
  </w:num>
  <w:num w:numId="12">
    <w:abstractNumId w:val="8"/>
  </w:num>
  <w:num w:numId="13">
    <w:abstractNumId w:val="12"/>
  </w:num>
  <w:num w:numId="14">
    <w:abstractNumId w:val="20"/>
  </w:num>
  <w:num w:numId="15">
    <w:abstractNumId w:val="4"/>
  </w:num>
  <w:num w:numId="16">
    <w:abstractNumId w:val="2"/>
  </w:num>
  <w:num w:numId="17">
    <w:abstractNumId w:val="16"/>
  </w:num>
  <w:num w:numId="18">
    <w:abstractNumId w:val="18"/>
  </w:num>
  <w:num w:numId="19">
    <w:abstractNumId w:val="15"/>
  </w:num>
  <w:num w:numId="20">
    <w:abstractNumId w:val="13"/>
  </w:num>
  <w:num w:numId="21">
    <w:abstractNumId w:val="1"/>
  </w:num>
  <w:num w:numId="22">
    <w:abstractNumId w:val="17"/>
  </w:num>
  <w:num w:numId="23">
    <w:abstractNumId w:val="10"/>
  </w:num>
  <w:num w:numId="24">
    <w:abstractNumId w:val="2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drawingGridHorizontalSpacing w:val="110"/>
  <w:displayHorizontalDrawingGridEvery w:val="2"/>
  <w:characterSpacingControl w:val="doNotCompress"/>
  <w:hdrShapeDefaults>
    <o:shapedefaults v:ext="edit" spidmax="2055">
      <o:colormru v:ext="edit" colors="#00214e"/>
    </o:shapedefaults>
    <o:shapelayout v:ext="edit">
      <o:idmap v:ext="edit" data="2"/>
      <o:rules v:ext="edit">
        <o:r id="V:Rule3" type="connector" idref="#_x0000_s2054"/>
        <o:r id="V:Rule4" type="connector" idref="#_x0000_s2050"/>
      </o:rules>
    </o:shapelayout>
  </w:hdrShapeDefaults>
  <w:footnotePr>
    <w:footnote w:id="-1"/>
    <w:footnote w:id="0"/>
  </w:footnotePr>
  <w:endnotePr>
    <w:endnote w:id="-1"/>
    <w:endnote w:id="0"/>
  </w:endnotePr>
  <w:compat/>
  <w:rsids>
    <w:rsidRoot w:val="0010560A"/>
    <w:rsid w:val="000011F8"/>
    <w:rsid w:val="000014DB"/>
    <w:rsid w:val="000016C5"/>
    <w:rsid w:val="00003642"/>
    <w:rsid w:val="000062EE"/>
    <w:rsid w:val="00010B3D"/>
    <w:rsid w:val="00010E75"/>
    <w:rsid w:val="000113FA"/>
    <w:rsid w:val="00023D48"/>
    <w:rsid w:val="00024D8D"/>
    <w:rsid w:val="000254F1"/>
    <w:rsid w:val="00025ACB"/>
    <w:rsid w:val="0002747A"/>
    <w:rsid w:val="000336A1"/>
    <w:rsid w:val="000417C6"/>
    <w:rsid w:val="0004478C"/>
    <w:rsid w:val="00046049"/>
    <w:rsid w:val="00054543"/>
    <w:rsid w:val="000567A2"/>
    <w:rsid w:val="00066D88"/>
    <w:rsid w:val="0007594F"/>
    <w:rsid w:val="000866DE"/>
    <w:rsid w:val="00086B9A"/>
    <w:rsid w:val="00092A7E"/>
    <w:rsid w:val="00092BD2"/>
    <w:rsid w:val="00093049"/>
    <w:rsid w:val="00093D57"/>
    <w:rsid w:val="00095760"/>
    <w:rsid w:val="00095E44"/>
    <w:rsid w:val="000961A9"/>
    <w:rsid w:val="000A4625"/>
    <w:rsid w:val="000B4E57"/>
    <w:rsid w:val="000B5C86"/>
    <w:rsid w:val="000C415C"/>
    <w:rsid w:val="000C4375"/>
    <w:rsid w:val="000D0742"/>
    <w:rsid w:val="000D3A6F"/>
    <w:rsid w:val="000F2C48"/>
    <w:rsid w:val="000F40CB"/>
    <w:rsid w:val="000F4697"/>
    <w:rsid w:val="000F5694"/>
    <w:rsid w:val="000F62A4"/>
    <w:rsid w:val="000F7028"/>
    <w:rsid w:val="00100AAE"/>
    <w:rsid w:val="001012AD"/>
    <w:rsid w:val="0010560A"/>
    <w:rsid w:val="00111F6A"/>
    <w:rsid w:val="00116596"/>
    <w:rsid w:val="00117CBE"/>
    <w:rsid w:val="001204BA"/>
    <w:rsid w:val="00125D2C"/>
    <w:rsid w:val="001274F0"/>
    <w:rsid w:val="00127D21"/>
    <w:rsid w:val="00130855"/>
    <w:rsid w:val="0013267A"/>
    <w:rsid w:val="00132A93"/>
    <w:rsid w:val="00140DBC"/>
    <w:rsid w:val="001459CE"/>
    <w:rsid w:val="0015021F"/>
    <w:rsid w:val="001512C7"/>
    <w:rsid w:val="00160E4D"/>
    <w:rsid w:val="00163FDA"/>
    <w:rsid w:val="001657D9"/>
    <w:rsid w:val="00167BD8"/>
    <w:rsid w:val="00170212"/>
    <w:rsid w:val="0017069E"/>
    <w:rsid w:val="001714D0"/>
    <w:rsid w:val="00172218"/>
    <w:rsid w:val="00172AE6"/>
    <w:rsid w:val="001767A5"/>
    <w:rsid w:val="00180E9D"/>
    <w:rsid w:val="00186572"/>
    <w:rsid w:val="001869EC"/>
    <w:rsid w:val="0019208E"/>
    <w:rsid w:val="001939A1"/>
    <w:rsid w:val="001962C5"/>
    <w:rsid w:val="001A0EF3"/>
    <w:rsid w:val="001A5B1A"/>
    <w:rsid w:val="001A6D93"/>
    <w:rsid w:val="001B0834"/>
    <w:rsid w:val="001B47C2"/>
    <w:rsid w:val="001C6254"/>
    <w:rsid w:val="001D0270"/>
    <w:rsid w:val="001D70AA"/>
    <w:rsid w:val="001E1CAB"/>
    <w:rsid w:val="001E33D8"/>
    <w:rsid w:val="001E7CAC"/>
    <w:rsid w:val="001F7ED7"/>
    <w:rsid w:val="0020307A"/>
    <w:rsid w:val="00206333"/>
    <w:rsid w:val="00211649"/>
    <w:rsid w:val="00216568"/>
    <w:rsid w:val="002176F5"/>
    <w:rsid w:val="002231AE"/>
    <w:rsid w:val="0022381A"/>
    <w:rsid w:val="00232324"/>
    <w:rsid w:val="00237A8F"/>
    <w:rsid w:val="0025037D"/>
    <w:rsid w:val="00254F53"/>
    <w:rsid w:val="00255FDA"/>
    <w:rsid w:val="002622D6"/>
    <w:rsid w:val="00263BCF"/>
    <w:rsid w:val="00266BAE"/>
    <w:rsid w:val="00272696"/>
    <w:rsid w:val="00274875"/>
    <w:rsid w:val="0028053B"/>
    <w:rsid w:val="002829DB"/>
    <w:rsid w:val="00283C67"/>
    <w:rsid w:val="00284FE2"/>
    <w:rsid w:val="002868AE"/>
    <w:rsid w:val="00286C08"/>
    <w:rsid w:val="00290588"/>
    <w:rsid w:val="0029170F"/>
    <w:rsid w:val="00293FE2"/>
    <w:rsid w:val="00294096"/>
    <w:rsid w:val="002978BB"/>
    <w:rsid w:val="002A3A16"/>
    <w:rsid w:val="002B1D7D"/>
    <w:rsid w:val="002B33CA"/>
    <w:rsid w:val="002B3B41"/>
    <w:rsid w:val="002B44EB"/>
    <w:rsid w:val="002C26EF"/>
    <w:rsid w:val="002C3198"/>
    <w:rsid w:val="002D7DF1"/>
    <w:rsid w:val="002E1F75"/>
    <w:rsid w:val="002E5788"/>
    <w:rsid w:val="002E68D6"/>
    <w:rsid w:val="00310C04"/>
    <w:rsid w:val="0031144B"/>
    <w:rsid w:val="00312392"/>
    <w:rsid w:val="00313762"/>
    <w:rsid w:val="00320B7E"/>
    <w:rsid w:val="00323DDB"/>
    <w:rsid w:val="00327C84"/>
    <w:rsid w:val="003319AB"/>
    <w:rsid w:val="00332D5C"/>
    <w:rsid w:val="00334DE6"/>
    <w:rsid w:val="0033682D"/>
    <w:rsid w:val="00337464"/>
    <w:rsid w:val="003374AB"/>
    <w:rsid w:val="0034025A"/>
    <w:rsid w:val="003404FC"/>
    <w:rsid w:val="003414B0"/>
    <w:rsid w:val="00346744"/>
    <w:rsid w:val="00347395"/>
    <w:rsid w:val="003570BA"/>
    <w:rsid w:val="003604C8"/>
    <w:rsid w:val="00360785"/>
    <w:rsid w:val="0036195C"/>
    <w:rsid w:val="00362034"/>
    <w:rsid w:val="00363924"/>
    <w:rsid w:val="00364DF8"/>
    <w:rsid w:val="00366D5B"/>
    <w:rsid w:val="00367052"/>
    <w:rsid w:val="00370A6E"/>
    <w:rsid w:val="003746E7"/>
    <w:rsid w:val="00374A17"/>
    <w:rsid w:val="00377782"/>
    <w:rsid w:val="00383DC2"/>
    <w:rsid w:val="003865E6"/>
    <w:rsid w:val="00394E35"/>
    <w:rsid w:val="00397045"/>
    <w:rsid w:val="003A2D3C"/>
    <w:rsid w:val="003A697F"/>
    <w:rsid w:val="003B153D"/>
    <w:rsid w:val="003B5391"/>
    <w:rsid w:val="003B5632"/>
    <w:rsid w:val="003C14A9"/>
    <w:rsid w:val="003C23EE"/>
    <w:rsid w:val="003C6148"/>
    <w:rsid w:val="003C6FDF"/>
    <w:rsid w:val="003D0948"/>
    <w:rsid w:val="003D14FF"/>
    <w:rsid w:val="003D5904"/>
    <w:rsid w:val="003D6F2E"/>
    <w:rsid w:val="003E0815"/>
    <w:rsid w:val="003E1225"/>
    <w:rsid w:val="003E13AD"/>
    <w:rsid w:val="003E54FB"/>
    <w:rsid w:val="003E6903"/>
    <w:rsid w:val="003F19EA"/>
    <w:rsid w:val="003F3DFD"/>
    <w:rsid w:val="003F4A7B"/>
    <w:rsid w:val="00401A34"/>
    <w:rsid w:val="00410279"/>
    <w:rsid w:val="004108C0"/>
    <w:rsid w:val="00412C93"/>
    <w:rsid w:val="00414A0F"/>
    <w:rsid w:val="0041758B"/>
    <w:rsid w:val="00422735"/>
    <w:rsid w:val="00422B76"/>
    <w:rsid w:val="00423178"/>
    <w:rsid w:val="00426B39"/>
    <w:rsid w:val="00434028"/>
    <w:rsid w:val="00450E53"/>
    <w:rsid w:val="004528DF"/>
    <w:rsid w:val="00453077"/>
    <w:rsid w:val="00466596"/>
    <w:rsid w:val="00466E0E"/>
    <w:rsid w:val="004670B0"/>
    <w:rsid w:val="00471A50"/>
    <w:rsid w:val="00473A03"/>
    <w:rsid w:val="00475201"/>
    <w:rsid w:val="004765EB"/>
    <w:rsid w:val="00476B10"/>
    <w:rsid w:val="00476C54"/>
    <w:rsid w:val="00481257"/>
    <w:rsid w:val="004818F9"/>
    <w:rsid w:val="00482BEB"/>
    <w:rsid w:val="0049247F"/>
    <w:rsid w:val="00493A08"/>
    <w:rsid w:val="00495FEC"/>
    <w:rsid w:val="00496528"/>
    <w:rsid w:val="004976D8"/>
    <w:rsid w:val="00497B0D"/>
    <w:rsid w:val="004A08B8"/>
    <w:rsid w:val="004A1D55"/>
    <w:rsid w:val="004A3A25"/>
    <w:rsid w:val="004A6C89"/>
    <w:rsid w:val="004A76DF"/>
    <w:rsid w:val="004A7973"/>
    <w:rsid w:val="004B3DC1"/>
    <w:rsid w:val="004B69E5"/>
    <w:rsid w:val="004B6D99"/>
    <w:rsid w:val="004B7C7C"/>
    <w:rsid w:val="004C13CB"/>
    <w:rsid w:val="004C4E8D"/>
    <w:rsid w:val="004D0D0D"/>
    <w:rsid w:val="004D1713"/>
    <w:rsid w:val="004D4643"/>
    <w:rsid w:val="004E40BD"/>
    <w:rsid w:val="004E52E3"/>
    <w:rsid w:val="004E5A4A"/>
    <w:rsid w:val="004E7231"/>
    <w:rsid w:val="004F2D6A"/>
    <w:rsid w:val="004F3DF5"/>
    <w:rsid w:val="0050643F"/>
    <w:rsid w:val="005104AF"/>
    <w:rsid w:val="005158D5"/>
    <w:rsid w:val="00517754"/>
    <w:rsid w:val="005205EF"/>
    <w:rsid w:val="00520E49"/>
    <w:rsid w:val="0052302D"/>
    <w:rsid w:val="005307D7"/>
    <w:rsid w:val="005322CB"/>
    <w:rsid w:val="00532353"/>
    <w:rsid w:val="005363D9"/>
    <w:rsid w:val="0054148A"/>
    <w:rsid w:val="005529AD"/>
    <w:rsid w:val="00555B18"/>
    <w:rsid w:val="00556683"/>
    <w:rsid w:val="00561671"/>
    <w:rsid w:val="005616B9"/>
    <w:rsid w:val="00561C4F"/>
    <w:rsid w:val="00564AA4"/>
    <w:rsid w:val="00565473"/>
    <w:rsid w:val="00566FDD"/>
    <w:rsid w:val="00571253"/>
    <w:rsid w:val="005749CA"/>
    <w:rsid w:val="00575325"/>
    <w:rsid w:val="00582C6D"/>
    <w:rsid w:val="00584CE7"/>
    <w:rsid w:val="00585F50"/>
    <w:rsid w:val="00586D0A"/>
    <w:rsid w:val="00590D64"/>
    <w:rsid w:val="0059286F"/>
    <w:rsid w:val="00593682"/>
    <w:rsid w:val="00593783"/>
    <w:rsid w:val="00593BF3"/>
    <w:rsid w:val="005A1384"/>
    <w:rsid w:val="005A27E6"/>
    <w:rsid w:val="005A3E32"/>
    <w:rsid w:val="005A4A81"/>
    <w:rsid w:val="005A57F1"/>
    <w:rsid w:val="005B09B7"/>
    <w:rsid w:val="005B20C8"/>
    <w:rsid w:val="005B4A89"/>
    <w:rsid w:val="005B4F6E"/>
    <w:rsid w:val="005B60C7"/>
    <w:rsid w:val="005C1E73"/>
    <w:rsid w:val="005C3665"/>
    <w:rsid w:val="005C6BBE"/>
    <w:rsid w:val="005C716F"/>
    <w:rsid w:val="005C78E5"/>
    <w:rsid w:val="005D316D"/>
    <w:rsid w:val="005D3599"/>
    <w:rsid w:val="005E2DD6"/>
    <w:rsid w:val="005E3FF3"/>
    <w:rsid w:val="005E559B"/>
    <w:rsid w:val="005F2E19"/>
    <w:rsid w:val="005F4F8C"/>
    <w:rsid w:val="005F5DD7"/>
    <w:rsid w:val="006068BB"/>
    <w:rsid w:val="006101B4"/>
    <w:rsid w:val="00610D4E"/>
    <w:rsid w:val="006134B6"/>
    <w:rsid w:val="0061677F"/>
    <w:rsid w:val="00617B4B"/>
    <w:rsid w:val="00617F2C"/>
    <w:rsid w:val="006208CC"/>
    <w:rsid w:val="006241A9"/>
    <w:rsid w:val="00624252"/>
    <w:rsid w:val="00626DDE"/>
    <w:rsid w:val="006307F8"/>
    <w:rsid w:val="00630C10"/>
    <w:rsid w:val="00632117"/>
    <w:rsid w:val="0063255B"/>
    <w:rsid w:val="006349C9"/>
    <w:rsid w:val="006349D8"/>
    <w:rsid w:val="006365FF"/>
    <w:rsid w:val="00644679"/>
    <w:rsid w:val="0064599E"/>
    <w:rsid w:val="00645A39"/>
    <w:rsid w:val="0065147F"/>
    <w:rsid w:val="00652EE5"/>
    <w:rsid w:val="00654F2F"/>
    <w:rsid w:val="00655029"/>
    <w:rsid w:val="006566CC"/>
    <w:rsid w:val="00660B6B"/>
    <w:rsid w:val="006612E2"/>
    <w:rsid w:val="00663889"/>
    <w:rsid w:val="006657A2"/>
    <w:rsid w:val="00665DAA"/>
    <w:rsid w:val="00667BDA"/>
    <w:rsid w:val="006726F1"/>
    <w:rsid w:val="0067643A"/>
    <w:rsid w:val="00677AD1"/>
    <w:rsid w:val="006815EC"/>
    <w:rsid w:val="00686A09"/>
    <w:rsid w:val="00690B4A"/>
    <w:rsid w:val="00693B23"/>
    <w:rsid w:val="0069516C"/>
    <w:rsid w:val="00695D74"/>
    <w:rsid w:val="006A6982"/>
    <w:rsid w:val="006A70D9"/>
    <w:rsid w:val="006A761B"/>
    <w:rsid w:val="006A7BD0"/>
    <w:rsid w:val="006B1C3A"/>
    <w:rsid w:val="006B5724"/>
    <w:rsid w:val="006C097B"/>
    <w:rsid w:val="006C1534"/>
    <w:rsid w:val="006C1AE3"/>
    <w:rsid w:val="006C76E1"/>
    <w:rsid w:val="006D116D"/>
    <w:rsid w:val="006D49F0"/>
    <w:rsid w:val="006D4EF3"/>
    <w:rsid w:val="006E1489"/>
    <w:rsid w:val="006E1E1E"/>
    <w:rsid w:val="006F0079"/>
    <w:rsid w:val="006F029D"/>
    <w:rsid w:val="006F098B"/>
    <w:rsid w:val="006F1A2F"/>
    <w:rsid w:val="006F1C5F"/>
    <w:rsid w:val="00702379"/>
    <w:rsid w:val="00706555"/>
    <w:rsid w:val="00706882"/>
    <w:rsid w:val="00707070"/>
    <w:rsid w:val="0071075D"/>
    <w:rsid w:val="007153B4"/>
    <w:rsid w:val="007224EA"/>
    <w:rsid w:val="00722853"/>
    <w:rsid w:val="00722FBC"/>
    <w:rsid w:val="00723188"/>
    <w:rsid w:val="00726667"/>
    <w:rsid w:val="007317A8"/>
    <w:rsid w:val="00731D4A"/>
    <w:rsid w:val="00742972"/>
    <w:rsid w:val="00745D2A"/>
    <w:rsid w:val="00747B0C"/>
    <w:rsid w:val="007553BD"/>
    <w:rsid w:val="00760F34"/>
    <w:rsid w:val="00763DA5"/>
    <w:rsid w:val="007721FE"/>
    <w:rsid w:val="00773798"/>
    <w:rsid w:val="007749D8"/>
    <w:rsid w:val="007751B0"/>
    <w:rsid w:val="00776505"/>
    <w:rsid w:val="007772EA"/>
    <w:rsid w:val="007813E3"/>
    <w:rsid w:val="007834A4"/>
    <w:rsid w:val="007839E2"/>
    <w:rsid w:val="007853B3"/>
    <w:rsid w:val="007B3B83"/>
    <w:rsid w:val="007C0861"/>
    <w:rsid w:val="007C1B11"/>
    <w:rsid w:val="007C313B"/>
    <w:rsid w:val="007C3BF2"/>
    <w:rsid w:val="007C40F3"/>
    <w:rsid w:val="007C73D0"/>
    <w:rsid w:val="007D3574"/>
    <w:rsid w:val="007D459B"/>
    <w:rsid w:val="007E13C8"/>
    <w:rsid w:val="007E2E69"/>
    <w:rsid w:val="007E616F"/>
    <w:rsid w:val="007E780C"/>
    <w:rsid w:val="007F0A83"/>
    <w:rsid w:val="007F0F4D"/>
    <w:rsid w:val="007F13EF"/>
    <w:rsid w:val="007F66A9"/>
    <w:rsid w:val="007F6A1C"/>
    <w:rsid w:val="00802097"/>
    <w:rsid w:val="00805CDD"/>
    <w:rsid w:val="00811026"/>
    <w:rsid w:val="00817B84"/>
    <w:rsid w:val="008219BB"/>
    <w:rsid w:val="00842042"/>
    <w:rsid w:val="0084214C"/>
    <w:rsid w:val="008429F4"/>
    <w:rsid w:val="0084548F"/>
    <w:rsid w:val="00846B1B"/>
    <w:rsid w:val="00851170"/>
    <w:rsid w:val="0085289E"/>
    <w:rsid w:val="00856DAE"/>
    <w:rsid w:val="00856FF9"/>
    <w:rsid w:val="00857A43"/>
    <w:rsid w:val="00857CA1"/>
    <w:rsid w:val="0086280D"/>
    <w:rsid w:val="00865BA9"/>
    <w:rsid w:val="008777B1"/>
    <w:rsid w:val="0088160E"/>
    <w:rsid w:val="00884F40"/>
    <w:rsid w:val="00887A5F"/>
    <w:rsid w:val="0089077D"/>
    <w:rsid w:val="00892DCD"/>
    <w:rsid w:val="00894587"/>
    <w:rsid w:val="00895211"/>
    <w:rsid w:val="0089789D"/>
    <w:rsid w:val="008A1902"/>
    <w:rsid w:val="008A375E"/>
    <w:rsid w:val="008A55B3"/>
    <w:rsid w:val="008A7179"/>
    <w:rsid w:val="008A7C73"/>
    <w:rsid w:val="008B2534"/>
    <w:rsid w:val="008B52E1"/>
    <w:rsid w:val="008B6982"/>
    <w:rsid w:val="008C06AF"/>
    <w:rsid w:val="008C6AF4"/>
    <w:rsid w:val="008C6C74"/>
    <w:rsid w:val="008C7248"/>
    <w:rsid w:val="008D1E5B"/>
    <w:rsid w:val="008D39B8"/>
    <w:rsid w:val="008D7863"/>
    <w:rsid w:val="008E61E5"/>
    <w:rsid w:val="008E6BEB"/>
    <w:rsid w:val="008F687F"/>
    <w:rsid w:val="008F6B66"/>
    <w:rsid w:val="008F7960"/>
    <w:rsid w:val="009104F9"/>
    <w:rsid w:val="00911D30"/>
    <w:rsid w:val="009140A0"/>
    <w:rsid w:val="009247DF"/>
    <w:rsid w:val="00925D49"/>
    <w:rsid w:val="00926F1E"/>
    <w:rsid w:val="00930F7A"/>
    <w:rsid w:val="00933190"/>
    <w:rsid w:val="00933232"/>
    <w:rsid w:val="0094008E"/>
    <w:rsid w:val="00942462"/>
    <w:rsid w:val="00943E4D"/>
    <w:rsid w:val="009512F2"/>
    <w:rsid w:val="009544FB"/>
    <w:rsid w:val="00957825"/>
    <w:rsid w:val="00957DF1"/>
    <w:rsid w:val="00960652"/>
    <w:rsid w:val="009627D2"/>
    <w:rsid w:val="00963F0F"/>
    <w:rsid w:val="00970AD4"/>
    <w:rsid w:val="0097397A"/>
    <w:rsid w:val="0098326A"/>
    <w:rsid w:val="00983C72"/>
    <w:rsid w:val="0099518F"/>
    <w:rsid w:val="009A1FD5"/>
    <w:rsid w:val="009A4A5D"/>
    <w:rsid w:val="009A546C"/>
    <w:rsid w:val="009A60B9"/>
    <w:rsid w:val="009A7B9C"/>
    <w:rsid w:val="009B21C0"/>
    <w:rsid w:val="009B2AA1"/>
    <w:rsid w:val="009B4193"/>
    <w:rsid w:val="009B648B"/>
    <w:rsid w:val="009B717F"/>
    <w:rsid w:val="009C2625"/>
    <w:rsid w:val="009C7B42"/>
    <w:rsid w:val="009D1851"/>
    <w:rsid w:val="009E2EA8"/>
    <w:rsid w:val="009E4DC5"/>
    <w:rsid w:val="009F168A"/>
    <w:rsid w:val="009F3C8F"/>
    <w:rsid w:val="009F4F54"/>
    <w:rsid w:val="009F5473"/>
    <w:rsid w:val="009F65C0"/>
    <w:rsid w:val="009F7425"/>
    <w:rsid w:val="00A00C3D"/>
    <w:rsid w:val="00A07BFA"/>
    <w:rsid w:val="00A10FB7"/>
    <w:rsid w:val="00A11835"/>
    <w:rsid w:val="00A12076"/>
    <w:rsid w:val="00A1349B"/>
    <w:rsid w:val="00A15581"/>
    <w:rsid w:val="00A161AA"/>
    <w:rsid w:val="00A16D8A"/>
    <w:rsid w:val="00A24214"/>
    <w:rsid w:val="00A258EA"/>
    <w:rsid w:val="00A26D5D"/>
    <w:rsid w:val="00A308A4"/>
    <w:rsid w:val="00A31B58"/>
    <w:rsid w:val="00A35D7E"/>
    <w:rsid w:val="00A37490"/>
    <w:rsid w:val="00A45822"/>
    <w:rsid w:val="00A517F0"/>
    <w:rsid w:val="00A623D2"/>
    <w:rsid w:val="00A64FED"/>
    <w:rsid w:val="00A66F32"/>
    <w:rsid w:val="00A70A56"/>
    <w:rsid w:val="00A70BE8"/>
    <w:rsid w:val="00A711ED"/>
    <w:rsid w:val="00A72F1B"/>
    <w:rsid w:val="00A73112"/>
    <w:rsid w:val="00A733FE"/>
    <w:rsid w:val="00A748FC"/>
    <w:rsid w:val="00A77EEC"/>
    <w:rsid w:val="00A815CE"/>
    <w:rsid w:val="00A91F1D"/>
    <w:rsid w:val="00A9333B"/>
    <w:rsid w:val="00A96D60"/>
    <w:rsid w:val="00AA7760"/>
    <w:rsid w:val="00AB035D"/>
    <w:rsid w:val="00AB3C6F"/>
    <w:rsid w:val="00AC19A6"/>
    <w:rsid w:val="00AC39FA"/>
    <w:rsid w:val="00AC5144"/>
    <w:rsid w:val="00AC7D11"/>
    <w:rsid w:val="00AD0CA6"/>
    <w:rsid w:val="00AD1C4E"/>
    <w:rsid w:val="00AD387C"/>
    <w:rsid w:val="00AD6861"/>
    <w:rsid w:val="00AD6DAA"/>
    <w:rsid w:val="00AD762E"/>
    <w:rsid w:val="00AE4DE1"/>
    <w:rsid w:val="00AE66A5"/>
    <w:rsid w:val="00AF1886"/>
    <w:rsid w:val="00AF6E16"/>
    <w:rsid w:val="00AF6F4C"/>
    <w:rsid w:val="00B01D4F"/>
    <w:rsid w:val="00B03010"/>
    <w:rsid w:val="00B03B20"/>
    <w:rsid w:val="00B05E39"/>
    <w:rsid w:val="00B07278"/>
    <w:rsid w:val="00B07A00"/>
    <w:rsid w:val="00B11C3C"/>
    <w:rsid w:val="00B1445B"/>
    <w:rsid w:val="00B14ABF"/>
    <w:rsid w:val="00B21B08"/>
    <w:rsid w:val="00B239AC"/>
    <w:rsid w:val="00B252E8"/>
    <w:rsid w:val="00B26862"/>
    <w:rsid w:val="00B27D0D"/>
    <w:rsid w:val="00B32549"/>
    <w:rsid w:val="00B40691"/>
    <w:rsid w:val="00B41A08"/>
    <w:rsid w:val="00B42606"/>
    <w:rsid w:val="00B42AE5"/>
    <w:rsid w:val="00B45F33"/>
    <w:rsid w:val="00B5142A"/>
    <w:rsid w:val="00B51A05"/>
    <w:rsid w:val="00B529F3"/>
    <w:rsid w:val="00B53C3D"/>
    <w:rsid w:val="00B5419E"/>
    <w:rsid w:val="00B544B3"/>
    <w:rsid w:val="00B61AA6"/>
    <w:rsid w:val="00B61BF8"/>
    <w:rsid w:val="00B641E6"/>
    <w:rsid w:val="00B75725"/>
    <w:rsid w:val="00B75E21"/>
    <w:rsid w:val="00B82024"/>
    <w:rsid w:val="00B832DC"/>
    <w:rsid w:val="00B8425A"/>
    <w:rsid w:val="00B901F1"/>
    <w:rsid w:val="00B91CB1"/>
    <w:rsid w:val="00B94DB3"/>
    <w:rsid w:val="00B964A4"/>
    <w:rsid w:val="00B97B5B"/>
    <w:rsid w:val="00BA0F63"/>
    <w:rsid w:val="00BA5160"/>
    <w:rsid w:val="00BB0CB3"/>
    <w:rsid w:val="00BB286E"/>
    <w:rsid w:val="00BB7080"/>
    <w:rsid w:val="00BC4CF3"/>
    <w:rsid w:val="00BC5385"/>
    <w:rsid w:val="00BC5809"/>
    <w:rsid w:val="00BC6216"/>
    <w:rsid w:val="00BC79D7"/>
    <w:rsid w:val="00BD1A53"/>
    <w:rsid w:val="00BD282C"/>
    <w:rsid w:val="00BD3677"/>
    <w:rsid w:val="00BD44BB"/>
    <w:rsid w:val="00BD487E"/>
    <w:rsid w:val="00BD5E3A"/>
    <w:rsid w:val="00BD7B46"/>
    <w:rsid w:val="00BD7C54"/>
    <w:rsid w:val="00BE228F"/>
    <w:rsid w:val="00BE3BEA"/>
    <w:rsid w:val="00BE7BA9"/>
    <w:rsid w:val="00BF38BA"/>
    <w:rsid w:val="00BF5079"/>
    <w:rsid w:val="00BF5FEB"/>
    <w:rsid w:val="00C01332"/>
    <w:rsid w:val="00C019B0"/>
    <w:rsid w:val="00C0202E"/>
    <w:rsid w:val="00C02BA3"/>
    <w:rsid w:val="00C051FE"/>
    <w:rsid w:val="00C064E7"/>
    <w:rsid w:val="00C07C62"/>
    <w:rsid w:val="00C11FCF"/>
    <w:rsid w:val="00C15078"/>
    <w:rsid w:val="00C158D1"/>
    <w:rsid w:val="00C15D36"/>
    <w:rsid w:val="00C15EAE"/>
    <w:rsid w:val="00C204C6"/>
    <w:rsid w:val="00C2081D"/>
    <w:rsid w:val="00C21572"/>
    <w:rsid w:val="00C27BE3"/>
    <w:rsid w:val="00C369EA"/>
    <w:rsid w:val="00C40810"/>
    <w:rsid w:val="00C4276D"/>
    <w:rsid w:val="00C4392F"/>
    <w:rsid w:val="00C47447"/>
    <w:rsid w:val="00C50EB9"/>
    <w:rsid w:val="00C545D6"/>
    <w:rsid w:val="00C545D7"/>
    <w:rsid w:val="00C6259D"/>
    <w:rsid w:val="00C639A0"/>
    <w:rsid w:val="00C63F5E"/>
    <w:rsid w:val="00C6462A"/>
    <w:rsid w:val="00C70496"/>
    <w:rsid w:val="00C818DD"/>
    <w:rsid w:val="00C81AFE"/>
    <w:rsid w:val="00C83093"/>
    <w:rsid w:val="00C85036"/>
    <w:rsid w:val="00C86453"/>
    <w:rsid w:val="00CA4E99"/>
    <w:rsid w:val="00CA7673"/>
    <w:rsid w:val="00CB255A"/>
    <w:rsid w:val="00CB2B9C"/>
    <w:rsid w:val="00CB622C"/>
    <w:rsid w:val="00CB71AA"/>
    <w:rsid w:val="00CC19DB"/>
    <w:rsid w:val="00CC5602"/>
    <w:rsid w:val="00CC6022"/>
    <w:rsid w:val="00CD517A"/>
    <w:rsid w:val="00CD6EC9"/>
    <w:rsid w:val="00CE00E3"/>
    <w:rsid w:val="00CE1F15"/>
    <w:rsid w:val="00CF38B8"/>
    <w:rsid w:val="00CF5E35"/>
    <w:rsid w:val="00CF6191"/>
    <w:rsid w:val="00CF7034"/>
    <w:rsid w:val="00CF7CFE"/>
    <w:rsid w:val="00D000B7"/>
    <w:rsid w:val="00D0236D"/>
    <w:rsid w:val="00D067C2"/>
    <w:rsid w:val="00D078A9"/>
    <w:rsid w:val="00D1157E"/>
    <w:rsid w:val="00D1436B"/>
    <w:rsid w:val="00D14AF3"/>
    <w:rsid w:val="00D176A7"/>
    <w:rsid w:val="00D231B4"/>
    <w:rsid w:val="00D30B1A"/>
    <w:rsid w:val="00D315C4"/>
    <w:rsid w:val="00D32D53"/>
    <w:rsid w:val="00D336CC"/>
    <w:rsid w:val="00D351F4"/>
    <w:rsid w:val="00D36E8A"/>
    <w:rsid w:val="00D45BCE"/>
    <w:rsid w:val="00D56A37"/>
    <w:rsid w:val="00D65CDB"/>
    <w:rsid w:val="00D67847"/>
    <w:rsid w:val="00D73DAD"/>
    <w:rsid w:val="00D823B9"/>
    <w:rsid w:val="00D832F2"/>
    <w:rsid w:val="00D83D9D"/>
    <w:rsid w:val="00D84EB7"/>
    <w:rsid w:val="00D90C5A"/>
    <w:rsid w:val="00D937CD"/>
    <w:rsid w:val="00DA13E0"/>
    <w:rsid w:val="00DA21DD"/>
    <w:rsid w:val="00DA2CF5"/>
    <w:rsid w:val="00DA386B"/>
    <w:rsid w:val="00DB357B"/>
    <w:rsid w:val="00DB3C09"/>
    <w:rsid w:val="00DB45CE"/>
    <w:rsid w:val="00DB5F76"/>
    <w:rsid w:val="00DB6EE3"/>
    <w:rsid w:val="00DB7A00"/>
    <w:rsid w:val="00DC3943"/>
    <w:rsid w:val="00DC42D1"/>
    <w:rsid w:val="00DC58E9"/>
    <w:rsid w:val="00DC5B9D"/>
    <w:rsid w:val="00DC679A"/>
    <w:rsid w:val="00DD1986"/>
    <w:rsid w:val="00DD24DB"/>
    <w:rsid w:val="00DE2AB4"/>
    <w:rsid w:val="00DE3C5E"/>
    <w:rsid w:val="00DE6C93"/>
    <w:rsid w:val="00DF1244"/>
    <w:rsid w:val="00DF179E"/>
    <w:rsid w:val="00DF1C71"/>
    <w:rsid w:val="00DF2009"/>
    <w:rsid w:val="00DF259B"/>
    <w:rsid w:val="00DF382B"/>
    <w:rsid w:val="00DF3CEE"/>
    <w:rsid w:val="00E05C89"/>
    <w:rsid w:val="00E10FD5"/>
    <w:rsid w:val="00E1349F"/>
    <w:rsid w:val="00E20CF7"/>
    <w:rsid w:val="00E25CC0"/>
    <w:rsid w:val="00E25DD6"/>
    <w:rsid w:val="00E27AB7"/>
    <w:rsid w:val="00E3286F"/>
    <w:rsid w:val="00E36A2D"/>
    <w:rsid w:val="00E374C2"/>
    <w:rsid w:val="00E4247A"/>
    <w:rsid w:val="00E531C8"/>
    <w:rsid w:val="00E5395E"/>
    <w:rsid w:val="00E56A6A"/>
    <w:rsid w:val="00E6293C"/>
    <w:rsid w:val="00E6583A"/>
    <w:rsid w:val="00E70EA2"/>
    <w:rsid w:val="00E7499D"/>
    <w:rsid w:val="00E82B7C"/>
    <w:rsid w:val="00E85715"/>
    <w:rsid w:val="00E90EA5"/>
    <w:rsid w:val="00E9156F"/>
    <w:rsid w:val="00E92081"/>
    <w:rsid w:val="00E9331D"/>
    <w:rsid w:val="00E97B5C"/>
    <w:rsid w:val="00EA2969"/>
    <w:rsid w:val="00EA2C60"/>
    <w:rsid w:val="00EA4EDA"/>
    <w:rsid w:val="00EA7761"/>
    <w:rsid w:val="00EB30E0"/>
    <w:rsid w:val="00EB793E"/>
    <w:rsid w:val="00EC0515"/>
    <w:rsid w:val="00EC1082"/>
    <w:rsid w:val="00EC427D"/>
    <w:rsid w:val="00EC4939"/>
    <w:rsid w:val="00ED0040"/>
    <w:rsid w:val="00ED197C"/>
    <w:rsid w:val="00ED30F1"/>
    <w:rsid w:val="00ED39CD"/>
    <w:rsid w:val="00ED4800"/>
    <w:rsid w:val="00ED48FC"/>
    <w:rsid w:val="00EE597F"/>
    <w:rsid w:val="00EE630B"/>
    <w:rsid w:val="00EF4A79"/>
    <w:rsid w:val="00EF766A"/>
    <w:rsid w:val="00F055FD"/>
    <w:rsid w:val="00F07A6A"/>
    <w:rsid w:val="00F11408"/>
    <w:rsid w:val="00F15C0C"/>
    <w:rsid w:val="00F17EA7"/>
    <w:rsid w:val="00F20413"/>
    <w:rsid w:val="00F23B94"/>
    <w:rsid w:val="00F251AD"/>
    <w:rsid w:val="00F27EDD"/>
    <w:rsid w:val="00F30539"/>
    <w:rsid w:val="00F31543"/>
    <w:rsid w:val="00F36C6B"/>
    <w:rsid w:val="00F37DE8"/>
    <w:rsid w:val="00F40DF3"/>
    <w:rsid w:val="00F4445A"/>
    <w:rsid w:val="00F451C7"/>
    <w:rsid w:val="00F5763D"/>
    <w:rsid w:val="00F639DD"/>
    <w:rsid w:val="00F64ED5"/>
    <w:rsid w:val="00F712B3"/>
    <w:rsid w:val="00F71352"/>
    <w:rsid w:val="00F76DD4"/>
    <w:rsid w:val="00F81B11"/>
    <w:rsid w:val="00F82D7F"/>
    <w:rsid w:val="00F84118"/>
    <w:rsid w:val="00F846A5"/>
    <w:rsid w:val="00F9157F"/>
    <w:rsid w:val="00F91AB7"/>
    <w:rsid w:val="00F96430"/>
    <w:rsid w:val="00F964E0"/>
    <w:rsid w:val="00F97B59"/>
    <w:rsid w:val="00FA11C5"/>
    <w:rsid w:val="00FA16C8"/>
    <w:rsid w:val="00FA4466"/>
    <w:rsid w:val="00FB2461"/>
    <w:rsid w:val="00FB2904"/>
    <w:rsid w:val="00FB2FE8"/>
    <w:rsid w:val="00FB5429"/>
    <w:rsid w:val="00FB7304"/>
    <w:rsid w:val="00FC05F7"/>
    <w:rsid w:val="00FC4997"/>
    <w:rsid w:val="00FC4BDA"/>
    <w:rsid w:val="00FC4D5D"/>
    <w:rsid w:val="00FC5347"/>
    <w:rsid w:val="00FD042E"/>
    <w:rsid w:val="00FD3F79"/>
    <w:rsid w:val="00FD5492"/>
    <w:rsid w:val="00FD7FB3"/>
    <w:rsid w:val="00FE01E7"/>
    <w:rsid w:val="00FE092A"/>
    <w:rsid w:val="00FE306B"/>
    <w:rsid w:val="00FE3BC5"/>
    <w:rsid w:val="00FF40DA"/>
    <w:rsid w:val="00FF5849"/>
    <w:rsid w:val="00FF7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5">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2">
    <w:name w:val="heading 2"/>
    <w:basedOn w:val="Normal"/>
    <w:next w:val="Normal"/>
    <w:link w:val="Heading2Char"/>
    <w:uiPriority w:val="9"/>
    <w:unhideWhenUsed/>
    <w:qFormat/>
    <w:rsid w:val="009A1F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4D4643"/>
    <w:pPr>
      <w:spacing w:before="240" w:after="60" w:line="240" w:lineRule="auto"/>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Normal bullet 2,lp1,Heading x1,Akapit z listą BS,Outlines a.b.c.,List_Paragraph,Multilevel para_II,Akapit z lista BS,List Paragraph1"/>
    <w:basedOn w:val="Normal"/>
    <w:link w:val="ListParagraphChar"/>
    <w:uiPriority w:val="34"/>
    <w:qFormat/>
    <w:rsid w:val="00BB286E"/>
    <w:pPr>
      <w:ind w:left="720"/>
      <w:contextualSpacing/>
    </w:pPr>
  </w:style>
  <w:style w:type="paragraph" w:styleId="BodyTextIndent2">
    <w:name w:val="Body Text Indent 2"/>
    <w:basedOn w:val="Normal"/>
    <w:link w:val="BodyTextIndent2Char"/>
    <w:uiPriority w:val="99"/>
    <w:semiHidden/>
    <w:unhideWhenUsed/>
    <w:rsid w:val="008F6B66"/>
    <w:pPr>
      <w:spacing w:after="120" w:line="480" w:lineRule="auto"/>
      <w:ind w:left="360"/>
    </w:pPr>
  </w:style>
  <w:style w:type="character" w:customStyle="1" w:styleId="BodyTextIndent2Char">
    <w:name w:val="Body Text Indent 2 Char"/>
    <w:basedOn w:val="DefaultParagraphFont"/>
    <w:link w:val="BodyTextIndent2"/>
    <w:uiPriority w:val="99"/>
    <w:semiHidden/>
    <w:rsid w:val="008F6B66"/>
    <w:rPr>
      <w:sz w:val="22"/>
      <w:szCs w:val="22"/>
    </w:rPr>
  </w:style>
  <w:style w:type="character" w:customStyle="1" w:styleId="sttpunct">
    <w:name w:val="st_tpunct"/>
    <w:basedOn w:val="DefaultParagraphFont"/>
    <w:rsid w:val="00FB7304"/>
  </w:style>
  <w:style w:type="paragraph" w:styleId="ListBullet">
    <w:name w:val="List Bullet"/>
    <w:basedOn w:val="Normal"/>
    <w:rsid w:val="00FB7304"/>
    <w:pPr>
      <w:numPr>
        <w:numId w:val="1"/>
      </w:numPr>
      <w:tabs>
        <w:tab w:val="left" w:pos="-2127"/>
        <w:tab w:val="left" w:pos="3686"/>
        <w:tab w:val="left" w:pos="4962"/>
      </w:tabs>
      <w:spacing w:before="40" w:after="40" w:line="240" w:lineRule="auto"/>
      <w:jc w:val="both"/>
    </w:pPr>
    <w:rPr>
      <w:rFonts w:ascii="Arial" w:eastAsia="MS Mincho" w:hAnsi="Arial"/>
      <w:szCs w:val="24"/>
      <w:lang w:val="ro-RO"/>
    </w:rPr>
  </w:style>
  <w:style w:type="character" w:customStyle="1" w:styleId="tpa1">
    <w:name w:val="tpa1"/>
    <w:basedOn w:val="DefaultParagraphFont"/>
    <w:rsid w:val="001714D0"/>
  </w:style>
  <w:style w:type="character" w:customStyle="1" w:styleId="ListParagraphChar">
    <w:name w:val="List Paragraph Char"/>
    <w:aliases w:val="Normal bullet 2 Char,lp1 Char,Heading x1 Char,Akapit z listą BS Char,Outlines a.b.c. Char,List_Paragraph Char,Multilevel para_II Char,Akapit z lista BS Char,List Paragraph1 Char"/>
    <w:link w:val="ListParagraph"/>
    <w:uiPriority w:val="34"/>
    <w:locked/>
    <w:rsid w:val="001714D0"/>
    <w:rPr>
      <w:sz w:val="22"/>
      <w:szCs w:val="22"/>
    </w:rPr>
  </w:style>
  <w:style w:type="paragraph" w:styleId="NoSpacing">
    <w:name w:val="No Spacing"/>
    <w:link w:val="NoSpacingChar"/>
    <w:uiPriority w:val="1"/>
    <w:qFormat/>
    <w:rsid w:val="00690B4A"/>
    <w:rPr>
      <w:sz w:val="22"/>
      <w:szCs w:val="22"/>
    </w:rPr>
  </w:style>
  <w:style w:type="character" w:customStyle="1" w:styleId="tli1">
    <w:name w:val="tli1"/>
    <w:rsid w:val="00A66F32"/>
  </w:style>
  <w:style w:type="character" w:customStyle="1" w:styleId="NoSpacingChar">
    <w:name w:val="No Spacing Char"/>
    <w:link w:val="NoSpacing"/>
    <w:uiPriority w:val="1"/>
    <w:locked/>
    <w:rsid w:val="00367052"/>
    <w:rPr>
      <w:sz w:val="22"/>
      <w:szCs w:val="22"/>
    </w:rPr>
  </w:style>
  <w:style w:type="character" w:customStyle="1" w:styleId="Heading2Char">
    <w:name w:val="Heading 2 Char"/>
    <w:basedOn w:val="DefaultParagraphFont"/>
    <w:link w:val="Heading2"/>
    <w:uiPriority w:val="9"/>
    <w:rsid w:val="009A1FD5"/>
    <w:rPr>
      <w:rFonts w:asciiTheme="majorHAnsi" w:eastAsiaTheme="majorEastAsia" w:hAnsiTheme="majorHAnsi" w:cstheme="majorBidi"/>
      <w:b/>
      <w:bCs/>
      <w:color w:val="4F81BD" w:themeColor="accent1"/>
      <w:sz w:val="26"/>
      <w:szCs w:val="26"/>
    </w:rPr>
  </w:style>
  <w:style w:type="table" w:styleId="MediumGrid1-Accent1">
    <w:name w:val="Medium Grid 1 Accent 1"/>
    <w:basedOn w:val="TableNormal"/>
    <w:uiPriority w:val="67"/>
    <w:rsid w:val="009A1FD5"/>
    <w:rPr>
      <w:rFonts w:asciiTheme="minorHAnsi" w:eastAsiaTheme="minorHAnsi" w:hAnsiTheme="minorHAnsi" w:cstheme="minorBidi"/>
      <w:sz w:val="22"/>
      <w:szCs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5Char">
    <w:name w:val="Heading 5 Char"/>
    <w:basedOn w:val="DefaultParagraphFont"/>
    <w:link w:val="Heading5"/>
    <w:semiHidden/>
    <w:rsid w:val="004D4643"/>
    <w:rPr>
      <w:rFonts w:eastAsia="Times New Roman"/>
      <w:b/>
      <w:bCs/>
      <w:i/>
      <w:iCs/>
      <w:sz w:val="26"/>
      <w:szCs w:val="26"/>
    </w:rPr>
  </w:style>
  <w:style w:type="paragraph" w:styleId="BodyTextIndent3">
    <w:name w:val="Body Text Indent 3"/>
    <w:basedOn w:val="Normal"/>
    <w:link w:val="BodyTextIndent3Char"/>
    <w:rsid w:val="004D4643"/>
    <w:pPr>
      <w:spacing w:after="120" w:line="240" w:lineRule="auto"/>
      <w:ind w:left="360"/>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4D4643"/>
    <w:rPr>
      <w:rFonts w:ascii="Times New Roman" w:eastAsia="Times New Roman" w:hAnsi="Times New Roman"/>
      <w:sz w:val="16"/>
      <w:szCs w:val="16"/>
    </w:rPr>
  </w:style>
  <w:style w:type="paragraph" w:customStyle="1" w:styleId="TEXTNORMAL">
    <w:name w:val="TEXT NORMAL"/>
    <w:basedOn w:val="Normal"/>
    <w:link w:val="TEXTNORMALChar"/>
    <w:qFormat/>
    <w:rsid w:val="00054543"/>
    <w:pPr>
      <w:spacing w:after="0" w:line="240" w:lineRule="auto"/>
      <w:ind w:firstLine="567"/>
      <w:jc w:val="both"/>
    </w:pPr>
    <w:rPr>
      <w:rFonts w:ascii="Arial Narrow" w:eastAsia="Times New Roman" w:hAnsi="Arial Narrow" w:cs="Arial"/>
      <w:sz w:val="24"/>
      <w:szCs w:val="24"/>
    </w:rPr>
  </w:style>
  <w:style w:type="character" w:customStyle="1" w:styleId="TEXTNORMALChar">
    <w:name w:val="TEXT NORMAL Char"/>
    <w:basedOn w:val="DefaultParagraphFont"/>
    <w:link w:val="TEXTNORMAL"/>
    <w:rsid w:val="00054543"/>
    <w:rPr>
      <w:rFonts w:ascii="Arial Narrow" w:eastAsia="Times New Roman" w:hAnsi="Arial Narrow" w:cs="Arial"/>
      <w:sz w:val="24"/>
      <w:szCs w:val="24"/>
    </w:rPr>
  </w:style>
  <w:style w:type="character" w:customStyle="1" w:styleId="tal1">
    <w:name w:val="tal1"/>
    <w:basedOn w:val="DefaultParagraphFont"/>
    <w:rsid w:val="00B641E6"/>
  </w:style>
  <w:style w:type="character" w:customStyle="1" w:styleId="do1">
    <w:name w:val="do1"/>
    <w:basedOn w:val="DefaultParagraphFont"/>
    <w:rsid w:val="00B641E6"/>
    <w:rPr>
      <w:b/>
      <w:bCs/>
      <w:sz w:val="26"/>
      <w:szCs w:val="26"/>
    </w:rPr>
  </w:style>
  <w:style w:type="paragraph" w:styleId="BodyText2">
    <w:name w:val="Body Text 2"/>
    <w:basedOn w:val="Normal"/>
    <w:link w:val="BodyText2Char"/>
    <w:uiPriority w:val="99"/>
    <w:semiHidden/>
    <w:unhideWhenUsed/>
    <w:rsid w:val="00CB622C"/>
    <w:pPr>
      <w:spacing w:after="120" w:line="480" w:lineRule="auto"/>
    </w:pPr>
  </w:style>
  <w:style w:type="character" w:customStyle="1" w:styleId="BodyText2Char">
    <w:name w:val="Body Text 2 Char"/>
    <w:basedOn w:val="DefaultParagraphFont"/>
    <w:link w:val="BodyText2"/>
    <w:uiPriority w:val="99"/>
    <w:semiHidden/>
    <w:rsid w:val="00CB622C"/>
    <w:rPr>
      <w:sz w:val="22"/>
      <w:szCs w:val="22"/>
    </w:rPr>
  </w:style>
  <w:style w:type="character" w:customStyle="1" w:styleId="tpt1">
    <w:name w:val="tpt1"/>
    <w:basedOn w:val="DefaultParagraphFont"/>
    <w:rsid w:val="001E33D8"/>
  </w:style>
  <w:style w:type="table" w:styleId="TableGrid">
    <w:name w:val="Table Grid"/>
    <w:basedOn w:val="TableNormal"/>
    <w:uiPriority w:val="39"/>
    <w:rsid w:val="000062EE"/>
    <w:rPr>
      <w:rFonts w:asciiTheme="minorHAnsi" w:eastAsiaTheme="minorHAnsi" w:hAnsiTheme="minorHAnsi" w:cstheme="minorBidi"/>
      <w:sz w:val="22"/>
      <w:szCs w:val="22"/>
      <w:lang w:val="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C50EB9"/>
    <w:pPr>
      <w:spacing w:after="120"/>
      <w:ind w:left="283"/>
    </w:pPr>
  </w:style>
  <w:style w:type="character" w:customStyle="1" w:styleId="BodyTextIndentChar">
    <w:name w:val="Body Text Indent Char"/>
    <w:basedOn w:val="DefaultParagraphFont"/>
    <w:link w:val="BodyTextIndent"/>
    <w:uiPriority w:val="99"/>
    <w:rsid w:val="00C50EB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274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ABE6B-D4C8-47F3-A1AC-B7A417E5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8</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monica.isopescu</cp:lastModifiedBy>
  <cp:revision>24</cp:revision>
  <cp:lastPrinted>2020-04-30T07:09:00Z</cp:lastPrinted>
  <dcterms:created xsi:type="dcterms:W3CDTF">2020-04-29T11:31:00Z</dcterms:created>
  <dcterms:modified xsi:type="dcterms:W3CDTF">2020-07-07T11:11:00Z</dcterms:modified>
</cp:coreProperties>
</file>