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B0" w:rsidRPr="002D3219" w:rsidRDefault="008F1BC6" w:rsidP="000C02DF">
      <w:pPr>
        <w:pStyle w:val="Header"/>
        <w:tabs>
          <w:tab w:val="clear" w:pos="4680"/>
          <w:tab w:val="clear" w:pos="9360"/>
          <w:tab w:val="left" w:pos="6465"/>
        </w:tabs>
        <w:contextualSpacing/>
        <w:rPr>
          <w:rFonts w:ascii="Times New Roman" w:hAnsi="Times New Roman"/>
          <w:b/>
          <w:sz w:val="28"/>
          <w:szCs w:val="28"/>
          <w:lang w:val="it-IT"/>
        </w:rPr>
      </w:pPr>
      <w:r w:rsidRPr="008F1BC6">
        <w:rPr>
          <w:rFonts w:ascii="Times New Roman" w:hAnsi="Times New Roman"/>
          <w:noProof/>
          <w:sz w:val="28"/>
          <w:szCs w:val="28"/>
          <w:lang w:val="en-GB" w:eastAsia="en-GB"/>
        </w:rPr>
        <w:pict>
          <v:shape id="_x0000_s1030" type="#_x0000_t75" style="position:absolute;margin-left:346.05pt;margin-top:-41.55pt;width:49.2pt;height:39.55pt;z-index:-251658240">
            <v:imagedata r:id="rId8" o:title=""/>
          </v:shape>
          <o:OLEObject Type="Embed" ProgID="CorelDRAW.Graphic.13" ShapeID="_x0000_s1030" DrawAspect="Content" ObjectID="_1643112153" r:id="rId9"/>
        </w:pict>
      </w:r>
      <w:r w:rsidR="000C02DF">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609600" cy="600710"/>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609600" cy="600710"/>
                    </a:xfrm>
                    <a:prstGeom prst="rect">
                      <a:avLst/>
                    </a:prstGeom>
                    <a:noFill/>
                    <a:ln w="9525">
                      <a:noFill/>
                      <a:miter lim="800000"/>
                      <a:headEnd/>
                      <a:tailEnd/>
                    </a:ln>
                  </pic:spPr>
                </pic:pic>
              </a:graphicData>
            </a:graphic>
          </wp:anchor>
        </w:drawing>
      </w:r>
      <w:r w:rsidR="00EE6E48" w:rsidRPr="002D3219">
        <w:rPr>
          <w:rFonts w:ascii="Times New Roman" w:hAnsi="Times New Roman"/>
          <w:sz w:val="28"/>
          <w:szCs w:val="28"/>
          <w:lang w:val="it-IT"/>
        </w:rPr>
        <w:t xml:space="preserve">                     </w:t>
      </w:r>
      <w:r w:rsidR="0089789D" w:rsidRPr="002D3219">
        <w:rPr>
          <w:rFonts w:ascii="Times New Roman" w:hAnsi="Times New Roman"/>
          <w:b/>
          <w:sz w:val="28"/>
          <w:szCs w:val="28"/>
          <w:lang w:val="it-IT"/>
        </w:rPr>
        <w:t>Ministerul Mediului</w:t>
      </w:r>
      <w:r w:rsidR="00181921">
        <w:rPr>
          <w:rFonts w:ascii="Times New Roman" w:hAnsi="Times New Roman"/>
          <w:b/>
          <w:sz w:val="28"/>
          <w:szCs w:val="28"/>
          <w:lang w:val="it-IT"/>
        </w:rPr>
        <w:t>, Apelor și Pădurilor</w:t>
      </w:r>
    </w:p>
    <w:p w:rsidR="0089789D"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 xml:space="preserve">Decizia etapei de încadrare </w:t>
      </w:r>
      <w:r w:rsidR="00A1195C">
        <w:rPr>
          <w:rFonts w:ascii="Times New Roman" w:eastAsia="Times New Roman" w:hAnsi="Times New Roman"/>
          <w:b/>
          <w:color w:val="000000"/>
          <w:sz w:val="28"/>
          <w:szCs w:val="28"/>
        </w:rPr>
        <w:t>-proiect</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
    <w:p w:rsidR="00294585" w:rsidRPr="00AE523E"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C42606" w:rsidRPr="00C9338F">
        <w:rPr>
          <w:rFonts w:ascii="Times New Roman" w:hAnsi="Times New Roman"/>
          <w:b/>
          <w:noProof/>
          <w:color w:val="000000"/>
          <w:sz w:val="26"/>
          <w:szCs w:val="26"/>
        </w:rPr>
        <w:t>SC FIBREX NYLON SRL-prin Zavada Marius</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C42606" w:rsidRPr="00C417B7">
        <w:rPr>
          <w:rFonts w:ascii="Times New Roman" w:hAnsi="Times New Roman"/>
          <w:b/>
          <w:noProof/>
          <w:color w:val="000000"/>
          <w:sz w:val="28"/>
          <w:szCs w:val="28"/>
        </w:rPr>
        <w:t xml:space="preserve">județul Neamț, comuna Săvinești, sat Săvinești, strada Gheorghe </w:t>
      </w:r>
      <w:r w:rsidR="00C42606" w:rsidRPr="00AE523E">
        <w:rPr>
          <w:rFonts w:ascii="Times New Roman" w:hAnsi="Times New Roman"/>
          <w:b/>
          <w:noProof/>
          <w:color w:val="000000"/>
          <w:sz w:val="28"/>
          <w:szCs w:val="28"/>
        </w:rPr>
        <w:t>Caranfil, nr. 7</w:t>
      </w:r>
      <w:r w:rsidRPr="00AE523E">
        <w:rPr>
          <w:rFonts w:ascii="Times New Roman" w:hAnsi="Times New Roman"/>
          <w:b/>
          <w:color w:val="000000"/>
          <w:sz w:val="28"/>
          <w:szCs w:val="28"/>
        </w:rPr>
        <w:t>,</w:t>
      </w:r>
      <w:r w:rsidRPr="00AE523E">
        <w:rPr>
          <w:rFonts w:ascii="Times New Roman" w:hAnsi="Times New Roman"/>
          <w:color w:val="000000"/>
          <w:sz w:val="28"/>
          <w:szCs w:val="28"/>
        </w:rPr>
        <w:t xml:space="preserve"> </w:t>
      </w:r>
      <w:r w:rsidRPr="00AE523E">
        <w:rPr>
          <w:rFonts w:ascii="Times New Roman" w:hAnsi="Times New Roman"/>
          <w:sz w:val="28"/>
          <w:szCs w:val="28"/>
          <w:lang w:eastAsia="en-GB"/>
        </w:rPr>
        <w:t xml:space="preserve">înregistrată la </w:t>
      </w:r>
      <w:r w:rsidRPr="00AE523E">
        <w:rPr>
          <w:rFonts w:ascii="Times New Roman" w:hAnsi="Times New Roman"/>
          <w:color w:val="000000"/>
          <w:sz w:val="28"/>
          <w:szCs w:val="28"/>
        </w:rPr>
        <w:t xml:space="preserve">APM Neamț </w:t>
      </w:r>
      <w:r w:rsidRPr="00AE523E">
        <w:rPr>
          <w:rFonts w:ascii="Times New Roman" w:hAnsi="Times New Roman"/>
          <w:sz w:val="28"/>
          <w:szCs w:val="28"/>
          <w:lang w:eastAsia="en-GB"/>
        </w:rPr>
        <w:t xml:space="preserve">cu nr. </w:t>
      </w:r>
      <w:r w:rsidR="00C42606" w:rsidRPr="00AE523E">
        <w:rPr>
          <w:rFonts w:ascii="Times New Roman" w:hAnsi="Times New Roman"/>
          <w:b/>
          <w:noProof/>
          <w:color w:val="000000"/>
          <w:sz w:val="28"/>
          <w:szCs w:val="28"/>
        </w:rPr>
        <w:t>21</w:t>
      </w:r>
      <w:r w:rsidR="00C42606" w:rsidRPr="00AE523E">
        <w:rPr>
          <w:rFonts w:ascii="Times New Roman" w:hAnsi="Times New Roman"/>
          <w:color w:val="000000"/>
          <w:sz w:val="28"/>
          <w:szCs w:val="28"/>
        </w:rPr>
        <w:t xml:space="preserve"> din</w:t>
      </w:r>
      <w:r w:rsidR="00C42606" w:rsidRPr="00AE523E">
        <w:rPr>
          <w:rFonts w:ascii="Times New Roman" w:hAnsi="Times New Roman"/>
          <w:b/>
          <w:color w:val="000000"/>
          <w:sz w:val="28"/>
          <w:szCs w:val="28"/>
        </w:rPr>
        <w:t xml:space="preserve"> </w:t>
      </w:r>
      <w:r w:rsidR="00C42606" w:rsidRPr="00AE523E">
        <w:rPr>
          <w:rFonts w:ascii="Times New Roman" w:hAnsi="Times New Roman"/>
          <w:b/>
          <w:noProof/>
          <w:color w:val="000000"/>
          <w:sz w:val="28"/>
          <w:szCs w:val="28"/>
        </w:rPr>
        <w:t>06.01.2020</w:t>
      </w:r>
      <w:r w:rsidRPr="00AE523E">
        <w:rPr>
          <w:rFonts w:ascii="Times New Roman" w:hAnsi="Times New Roman"/>
          <w:sz w:val="28"/>
          <w:szCs w:val="28"/>
          <w:lang w:eastAsia="en-GB"/>
        </w:rPr>
        <w:t xml:space="preserve">, în </w:t>
      </w:r>
      <w:r w:rsidRPr="00AE523E">
        <w:rPr>
          <w:rFonts w:ascii="Times New Roman" w:hAnsi="Times New Roman"/>
          <w:color w:val="000000"/>
          <w:sz w:val="28"/>
          <w:szCs w:val="28"/>
        </w:rPr>
        <w:t>baza Legii nr. 292 din 3 decembrie 2018</w:t>
      </w:r>
      <w:r w:rsidRPr="00AE523E">
        <w:rPr>
          <w:rFonts w:ascii="Times New Roman" w:hAnsi="Times New Roman"/>
          <w:sz w:val="28"/>
          <w:szCs w:val="28"/>
          <w:lang w:eastAsia="en-GB"/>
        </w:rPr>
        <w:t xml:space="preserve"> privind evaluarea impactului anumitor proiecte publice şi private asupra mediului şi a </w:t>
      </w:r>
      <w:r w:rsidRPr="00AE523E">
        <w:rPr>
          <w:rFonts w:ascii="Times New Roman" w:hAnsi="Times New Roman"/>
          <w:vanish/>
          <w:sz w:val="28"/>
          <w:szCs w:val="28"/>
          <w:lang w:eastAsia="en-GB"/>
        </w:rPr>
        <w:t>&lt;LLNK 12007    57182 3?1   0 46&gt;</w:t>
      </w:r>
      <w:r w:rsidRPr="00AE523E">
        <w:rPr>
          <w:rFonts w:ascii="Times New Roman" w:hAnsi="Times New Roman"/>
          <w:color w:val="0000FF"/>
          <w:sz w:val="28"/>
          <w:szCs w:val="28"/>
          <w:u w:val="single"/>
          <w:lang w:eastAsia="en-GB"/>
        </w:rPr>
        <w:t>Ordonanţei de urgenţă a Guvernului nr. 57/2007</w:t>
      </w:r>
      <w:r w:rsidRPr="00AE523E">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AE523E">
        <w:rPr>
          <w:rFonts w:ascii="Times New Roman" w:hAnsi="Times New Roman"/>
          <w:vanish/>
          <w:sz w:val="28"/>
          <w:szCs w:val="28"/>
          <w:lang w:eastAsia="en-GB"/>
        </w:rPr>
        <w:t>&lt;LLNK 12011    49 10 201   0 17&gt;</w:t>
      </w:r>
      <w:r w:rsidRPr="00AE523E">
        <w:rPr>
          <w:rFonts w:ascii="Times New Roman" w:hAnsi="Times New Roman"/>
          <w:color w:val="0000FF"/>
          <w:sz w:val="28"/>
          <w:szCs w:val="28"/>
          <w:u w:val="single"/>
          <w:lang w:eastAsia="en-GB"/>
        </w:rPr>
        <w:t>Legea nr. 49/2011</w:t>
      </w:r>
      <w:r w:rsidRPr="00AE523E">
        <w:rPr>
          <w:rFonts w:ascii="Times New Roman" w:hAnsi="Times New Roman"/>
          <w:sz w:val="28"/>
          <w:szCs w:val="28"/>
          <w:lang w:eastAsia="en-GB"/>
        </w:rPr>
        <w:t>, cu modificările şi completările ulterioare,</w:t>
      </w:r>
    </w:p>
    <w:p w:rsidR="00884186" w:rsidRPr="00AE523E" w:rsidRDefault="00884186" w:rsidP="0023683C">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AE523E"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AE523E">
        <w:rPr>
          <w:rFonts w:ascii="Times New Roman" w:hAnsi="Times New Roman"/>
          <w:color w:val="000000"/>
          <w:sz w:val="28"/>
          <w:szCs w:val="28"/>
        </w:rPr>
        <w:t xml:space="preserve">APM Neamț </w:t>
      </w:r>
      <w:r w:rsidRPr="00AE523E">
        <w:rPr>
          <w:rFonts w:ascii="Times New Roman" w:hAnsi="Times New Roman"/>
          <w:sz w:val="28"/>
          <w:szCs w:val="28"/>
          <w:lang w:eastAsia="en-GB"/>
        </w:rPr>
        <w:t>decide,</w:t>
      </w:r>
    </w:p>
    <w:p w:rsidR="000A4AEE" w:rsidRPr="00AE523E" w:rsidRDefault="00294585" w:rsidP="000A4AEE">
      <w:pPr>
        <w:spacing w:after="0" w:line="240" w:lineRule="auto"/>
        <w:jc w:val="both"/>
        <w:outlineLvl w:val="0"/>
        <w:rPr>
          <w:rFonts w:ascii="Times New Roman" w:hAnsi="Times New Roman"/>
          <w:b/>
          <w:noProof/>
          <w:color w:val="000000"/>
          <w:sz w:val="28"/>
          <w:szCs w:val="28"/>
        </w:rPr>
      </w:pPr>
      <w:r w:rsidRPr="00AE523E">
        <w:rPr>
          <w:rFonts w:ascii="Times New Roman" w:hAnsi="Times New Roman"/>
          <w:sz w:val="28"/>
          <w:szCs w:val="28"/>
          <w:lang w:eastAsia="en-GB"/>
        </w:rPr>
        <w:t>ca urmare a consultărilor desfăşurate în cadrul şedinţe</w:t>
      </w:r>
      <w:r w:rsidR="00884186" w:rsidRPr="00AE523E">
        <w:rPr>
          <w:rFonts w:ascii="Times New Roman" w:hAnsi="Times New Roman"/>
          <w:sz w:val="28"/>
          <w:szCs w:val="28"/>
          <w:lang w:eastAsia="en-GB"/>
        </w:rPr>
        <w:t xml:space="preserve">i  Comisiei de analiză tehnică </w:t>
      </w:r>
      <w:r w:rsidRPr="00AE523E">
        <w:rPr>
          <w:rFonts w:ascii="Times New Roman" w:hAnsi="Times New Roman"/>
          <w:sz w:val="28"/>
          <w:szCs w:val="28"/>
          <w:lang w:eastAsia="en-GB"/>
        </w:rPr>
        <w:t xml:space="preserve">din data de </w:t>
      </w:r>
      <w:r w:rsidR="00C42606" w:rsidRPr="00AE523E">
        <w:rPr>
          <w:rFonts w:ascii="Times New Roman" w:hAnsi="Times New Roman"/>
          <w:b/>
          <w:sz w:val="28"/>
          <w:szCs w:val="28"/>
          <w:lang w:eastAsia="en-GB"/>
        </w:rPr>
        <w:t>13.02.2020</w:t>
      </w:r>
      <w:r w:rsidRPr="00AE523E">
        <w:rPr>
          <w:rFonts w:ascii="Times New Roman" w:hAnsi="Times New Roman"/>
          <w:sz w:val="28"/>
          <w:szCs w:val="28"/>
          <w:lang w:eastAsia="en-GB"/>
        </w:rPr>
        <w:t xml:space="preserve">, </w:t>
      </w:r>
      <w:r w:rsidR="005E0D88" w:rsidRPr="00AE523E">
        <w:rPr>
          <w:rFonts w:ascii="Times New Roman" w:hAnsi="Times New Roman"/>
          <w:sz w:val="28"/>
          <w:szCs w:val="28"/>
          <w:lang w:eastAsia="en-GB"/>
        </w:rPr>
        <w:t>pentru</w:t>
      </w:r>
      <w:r w:rsidRPr="00AE523E">
        <w:rPr>
          <w:rFonts w:ascii="Times New Roman" w:hAnsi="Times New Roman"/>
          <w:sz w:val="28"/>
          <w:szCs w:val="28"/>
          <w:lang w:eastAsia="en-GB"/>
        </w:rPr>
        <w:t xml:space="preserve"> proiectul </w:t>
      </w:r>
      <w:r w:rsidR="005E0D88" w:rsidRPr="00AE523E">
        <w:rPr>
          <w:rFonts w:ascii="Times New Roman" w:hAnsi="Times New Roman"/>
          <w:b/>
          <w:sz w:val="28"/>
          <w:szCs w:val="28"/>
        </w:rPr>
        <w:t>,,</w:t>
      </w:r>
      <w:r w:rsidR="00C42606" w:rsidRPr="00AE523E">
        <w:rPr>
          <w:rFonts w:ascii="Times New Roman" w:hAnsi="Times New Roman"/>
          <w:b/>
          <w:noProof/>
          <w:color w:val="000000"/>
          <w:sz w:val="28"/>
          <w:szCs w:val="28"/>
        </w:rPr>
        <w:t>Desființare construcții C309, C315, C316, C317, C318, C319, C321, C324, C325, C326, C333, C340, C346, C345, C369, C371, C396/1, C400</w:t>
      </w:r>
      <w:r w:rsidR="005E0D88" w:rsidRPr="00AE523E">
        <w:rPr>
          <w:rFonts w:ascii="Times New Roman" w:hAnsi="Times New Roman"/>
          <w:b/>
          <w:color w:val="000000"/>
          <w:sz w:val="28"/>
          <w:szCs w:val="28"/>
        </w:rPr>
        <w:t>,,</w:t>
      </w:r>
      <w:r w:rsidR="005E0D88" w:rsidRPr="00AE523E">
        <w:rPr>
          <w:rFonts w:ascii="Times New Roman" w:hAnsi="Times New Roman"/>
          <w:color w:val="000000"/>
          <w:sz w:val="28"/>
          <w:szCs w:val="28"/>
        </w:rPr>
        <w:t xml:space="preserve"> </w:t>
      </w:r>
      <w:r w:rsidRPr="00AE523E">
        <w:rPr>
          <w:rFonts w:ascii="Times New Roman" w:hAnsi="Times New Roman"/>
          <w:sz w:val="28"/>
          <w:szCs w:val="28"/>
          <w:lang w:eastAsia="en-GB"/>
        </w:rPr>
        <w:t xml:space="preserve">propus a fi amplasat în </w:t>
      </w:r>
      <w:r w:rsidR="000A4AEE" w:rsidRPr="00AE523E">
        <w:rPr>
          <w:rFonts w:ascii="Times New Roman" w:hAnsi="Times New Roman"/>
          <w:b/>
          <w:noProof/>
          <w:color w:val="000000"/>
          <w:sz w:val="28"/>
          <w:szCs w:val="28"/>
        </w:rPr>
        <w:t>județul Neamț, comuna Săvinești, sat Săvinești, strada Gheorghe Caranfil, nr. 7</w:t>
      </w:r>
    </w:p>
    <w:p w:rsidR="000A4AEE" w:rsidRPr="00AE523E" w:rsidRDefault="00294585" w:rsidP="000A4AEE">
      <w:pPr>
        <w:spacing w:after="0" w:line="240" w:lineRule="auto"/>
        <w:jc w:val="both"/>
        <w:outlineLvl w:val="0"/>
        <w:rPr>
          <w:rFonts w:ascii="Times New Roman" w:hAnsi="Times New Roman"/>
          <w:b/>
          <w:sz w:val="28"/>
          <w:szCs w:val="28"/>
        </w:rPr>
      </w:pPr>
      <w:r w:rsidRPr="00AE523E">
        <w:rPr>
          <w:rFonts w:ascii="Times New Roman" w:hAnsi="Times New Roman"/>
          <w:sz w:val="28"/>
          <w:szCs w:val="28"/>
          <w:lang w:eastAsia="en-GB"/>
        </w:rPr>
        <w:t xml:space="preserve">    - </w:t>
      </w:r>
      <w:r w:rsidR="007D33BC" w:rsidRPr="00AE523E">
        <w:rPr>
          <w:rFonts w:ascii="Times New Roman" w:hAnsi="Times New Roman"/>
          <w:b/>
          <w:sz w:val="28"/>
          <w:szCs w:val="28"/>
        </w:rPr>
        <w:t>continuarea procedurii privind emiterea aprobării de dezvoltare</w:t>
      </w:r>
      <w:r w:rsidR="000A4AEE" w:rsidRPr="00AE523E">
        <w:rPr>
          <w:rFonts w:ascii="Times New Roman" w:hAnsi="Times New Roman"/>
          <w:b/>
          <w:sz w:val="28"/>
          <w:szCs w:val="28"/>
        </w:rPr>
        <w:t>, proiectul nu se supune evaluării impactului asupra mediului şi nu se supune evaluării adecvate</w:t>
      </w:r>
    </w:p>
    <w:p w:rsidR="00294585" w:rsidRPr="00AE523E"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AE523E">
        <w:rPr>
          <w:rFonts w:ascii="Times New Roman" w:hAnsi="Times New Roman"/>
          <w:sz w:val="28"/>
          <w:szCs w:val="28"/>
          <w:lang w:eastAsia="en-GB"/>
        </w:rPr>
        <w:t xml:space="preserve">    Justificarea prezentei decizii:</w:t>
      </w:r>
    </w:p>
    <w:p w:rsidR="00294585" w:rsidRPr="00AE523E" w:rsidRDefault="00294585" w:rsidP="00F80BCF">
      <w:pPr>
        <w:autoSpaceDE w:val="0"/>
        <w:autoSpaceDN w:val="0"/>
        <w:adjustRightInd w:val="0"/>
        <w:spacing w:after="0" w:line="240" w:lineRule="auto"/>
        <w:contextualSpacing/>
        <w:jc w:val="both"/>
        <w:rPr>
          <w:rFonts w:ascii="Times New Roman" w:hAnsi="Times New Roman"/>
          <w:b/>
          <w:sz w:val="28"/>
          <w:szCs w:val="28"/>
          <w:lang w:eastAsia="en-GB"/>
        </w:rPr>
      </w:pPr>
      <w:r w:rsidRPr="00AE523E">
        <w:rPr>
          <w:rFonts w:ascii="Times New Roman" w:hAnsi="Times New Roman"/>
          <w:b/>
          <w:sz w:val="28"/>
          <w:szCs w:val="28"/>
          <w:lang w:eastAsia="en-GB"/>
        </w:rPr>
        <w:t xml:space="preserve">    I. Motivele pe baza cărora s-a stabilit necesitatea neefectuării evaluării impactului asupra mediului sunt următoarele:</w:t>
      </w:r>
    </w:p>
    <w:p w:rsidR="000A4AEE" w:rsidRPr="00AE523E" w:rsidRDefault="00294585" w:rsidP="000A4AEE">
      <w:pPr>
        <w:tabs>
          <w:tab w:val="left" w:pos="0"/>
        </w:tabs>
        <w:autoSpaceDE w:val="0"/>
        <w:autoSpaceDN w:val="0"/>
        <w:adjustRightInd w:val="0"/>
        <w:spacing w:after="0" w:line="240" w:lineRule="auto"/>
        <w:contextualSpacing/>
        <w:jc w:val="both"/>
        <w:rPr>
          <w:rFonts w:ascii="Times New Roman" w:hAnsi="Times New Roman"/>
          <w:color w:val="000000"/>
          <w:sz w:val="28"/>
          <w:szCs w:val="28"/>
        </w:rPr>
      </w:pPr>
      <w:r w:rsidRPr="00AE523E">
        <w:rPr>
          <w:rFonts w:ascii="Times New Roman" w:hAnsi="Times New Roman"/>
          <w:sz w:val="28"/>
          <w:szCs w:val="28"/>
          <w:lang w:eastAsia="en-GB"/>
        </w:rPr>
        <w:t xml:space="preserve">    a) proiectul se încadrează în prevederile </w:t>
      </w:r>
      <w:r w:rsidR="001A1361" w:rsidRPr="00AE523E">
        <w:rPr>
          <w:rFonts w:ascii="Times New Roman" w:hAnsi="Times New Roman"/>
          <w:color w:val="000000"/>
          <w:sz w:val="28"/>
          <w:szCs w:val="28"/>
        </w:rPr>
        <w:t>Legii nr. 292 din 3 decembrie 2018</w:t>
      </w:r>
      <w:r w:rsidR="001A1361" w:rsidRPr="00AE523E">
        <w:rPr>
          <w:rFonts w:ascii="Times New Roman" w:hAnsi="Times New Roman"/>
          <w:sz w:val="28"/>
          <w:szCs w:val="28"/>
          <w:lang w:eastAsia="en-GB"/>
        </w:rPr>
        <w:t xml:space="preserve"> </w:t>
      </w:r>
      <w:r w:rsidRPr="00AE523E">
        <w:rPr>
          <w:rFonts w:ascii="Times New Roman" w:hAnsi="Times New Roman"/>
          <w:sz w:val="28"/>
          <w:szCs w:val="28"/>
          <w:lang w:eastAsia="en-GB"/>
        </w:rPr>
        <w:t xml:space="preserve">privind evaluarea impactului anumitor proiecte publice şi private asupra mediului, </w:t>
      </w:r>
      <w:r w:rsidRPr="00AE523E">
        <w:rPr>
          <w:rFonts w:ascii="Times New Roman" w:hAnsi="Times New Roman"/>
          <w:b/>
          <w:sz w:val="28"/>
          <w:szCs w:val="28"/>
          <w:lang w:eastAsia="en-GB"/>
        </w:rPr>
        <w:t xml:space="preserve">anexa nr. </w:t>
      </w:r>
      <w:r w:rsidR="001A1361" w:rsidRPr="00AE523E">
        <w:rPr>
          <w:rFonts w:ascii="Times New Roman" w:hAnsi="Times New Roman"/>
          <w:b/>
          <w:color w:val="000000"/>
          <w:sz w:val="28"/>
          <w:szCs w:val="28"/>
        </w:rPr>
        <w:t xml:space="preserve">2, </w:t>
      </w:r>
      <w:r w:rsidR="005E0D88" w:rsidRPr="00AE523E">
        <w:rPr>
          <w:rFonts w:ascii="Times New Roman" w:hAnsi="Times New Roman"/>
          <w:b/>
          <w:color w:val="000000"/>
          <w:sz w:val="28"/>
          <w:szCs w:val="28"/>
        </w:rPr>
        <w:t xml:space="preserve">la pct. </w:t>
      </w:r>
      <w:r w:rsidR="000A4AEE" w:rsidRPr="00AE523E">
        <w:rPr>
          <w:rFonts w:ascii="Times New Roman" w:hAnsi="Times New Roman"/>
          <w:b/>
          <w:noProof/>
          <w:color w:val="000000"/>
          <w:sz w:val="28"/>
          <w:szCs w:val="28"/>
        </w:rPr>
        <w: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0A4AEE" w:rsidRPr="00AE523E">
        <w:rPr>
          <w:rFonts w:ascii="Times New Roman" w:hAnsi="Times New Roman"/>
          <w:color w:val="000000"/>
          <w:sz w:val="28"/>
          <w:szCs w:val="28"/>
        </w:rPr>
        <w:t xml:space="preserve">    </w:t>
      </w:r>
    </w:p>
    <w:p w:rsidR="0026708B" w:rsidRPr="00AE523E" w:rsidRDefault="0026708B" w:rsidP="00F80BCF">
      <w:pPr>
        <w:autoSpaceDE w:val="0"/>
        <w:autoSpaceDN w:val="0"/>
        <w:adjustRightInd w:val="0"/>
        <w:spacing w:after="0" w:line="240" w:lineRule="auto"/>
        <w:jc w:val="both"/>
        <w:rPr>
          <w:rFonts w:ascii="Times New Roman" w:hAnsi="Times New Roman"/>
          <w:b/>
          <w:noProof/>
          <w:color w:val="000000"/>
          <w:sz w:val="28"/>
          <w:szCs w:val="28"/>
        </w:rPr>
      </w:pPr>
    </w:p>
    <w:p w:rsidR="001A1361" w:rsidRPr="00AE523E" w:rsidRDefault="001A1361" w:rsidP="00F80BCF">
      <w:pPr>
        <w:autoSpaceDE w:val="0"/>
        <w:autoSpaceDN w:val="0"/>
        <w:adjustRightInd w:val="0"/>
        <w:spacing w:after="0" w:line="240" w:lineRule="auto"/>
        <w:jc w:val="both"/>
        <w:rPr>
          <w:rFonts w:ascii="Times New Roman" w:hAnsi="Times New Roman"/>
          <w:sz w:val="28"/>
          <w:szCs w:val="28"/>
        </w:rPr>
      </w:pPr>
      <w:r w:rsidRPr="00AE523E">
        <w:rPr>
          <w:rFonts w:ascii="Times New Roman" w:hAnsi="Times New Roman"/>
          <w:sz w:val="28"/>
          <w:szCs w:val="28"/>
        </w:rPr>
        <w:t>-cererea de solicitate a acordului de mediu a fost făcută cunoscută publicului interesat prin publicare în ziarul "</w:t>
      </w:r>
      <w:r w:rsidR="00A341C3" w:rsidRPr="00AE523E">
        <w:rPr>
          <w:rFonts w:ascii="Times New Roman" w:hAnsi="Times New Roman"/>
          <w:sz w:val="28"/>
          <w:szCs w:val="28"/>
        </w:rPr>
        <w:t>Realitatea</w:t>
      </w:r>
      <w:r w:rsidRPr="00AE523E">
        <w:rPr>
          <w:rFonts w:ascii="Times New Roman" w:hAnsi="Times New Roman"/>
          <w:sz w:val="28"/>
          <w:szCs w:val="28"/>
        </w:rPr>
        <w:t xml:space="preserve">" din </w:t>
      </w:r>
      <w:r w:rsidR="000A4AEE" w:rsidRPr="00AE523E">
        <w:rPr>
          <w:rFonts w:ascii="Times New Roman" w:hAnsi="Times New Roman"/>
          <w:sz w:val="28"/>
          <w:szCs w:val="28"/>
        </w:rPr>
        <w:t>21</w:t>
      </w:r>
      <w:r w:rsidR="0026708B" w:rsidRPr="00AE523E">
        <w:rPr>
          <w:rFonts w:ascii="Times New Roman" w:hAnsi="Times New Roman"/>
          <w:sz w:val="28"/>
          <w:szCs w:val="28"/>
        </w:rPr>
        <w:t xml:space="preserve"> ianuarie 2020</w:t>
      </w:r>
      <w:r w:rsidRPr="00AE523E">
        <w:rPr>
          <w:rFonts w:ascii="Times New Roman" w:hAnsi="Times New Roman"/>
          <w:sz w:val="28"/>
          <w:szCs w:val="28"/>
        </w:rPr>
        <w:t xml:space="preserve">, afișare la sediul Primăriei </w:t>
      </w:r>
      <w:r w:rsidR="000A4AEE" w:rsidRPr="00AE523E">
        <w:rPr>
          <w:rFonts w:ascii="Times New Roman" w:hAnsi="Times New Roman"/>
          <w:noProof/>
          <w:color w:val="000000"/>
          <w:sz w:val="28"/>
          <w:szCs w:val="28"/>
        </w:rPr>
        <w:t>Săvinești</w:t>
      </w:r>
      <w:r w:rsidR="00435A51" w:rsidRPr="00AE523E">
        <w:rPr>
          <w:rFonts w:ascii="Times New Roman" w:hAnsi="Times New Roman"/>
          <w:sz w:val="28"/>
          <w:szCs w:val="28"/>
        </w:rPr>
        <w:t xml:space="preserve"> </w:t>
      </w:r>
      <w:r w:rsidR="005E0D88" w:rsidRPr="00AE523E">
        <w:rPr>
          <w:rFonts w:ascii="Times New Roman" w:hAnsi="Times New Roman"/>
          <w:sz w:val="28"/>
          <w:szCs w:val="28"/>
        </w:rPr>
        <w:t>-</w:t>
      </w:r>
      <w:r w:rsidR="00A341C3" w:rsidRPr="00AE523E">
        <w:rPr>
          <w:rFonts w:ascii="Times New Roman" w:hAnsi="Times New Roman"/>
          <w:sz w:val="28"/>
          <w:szCs w:val="28"/>
        </w:rPr>
        <w:t xml:space="preserve"> </w:t>
      </w:r>
      <w:r w:rsidR="005E0D88" w:rsidRPr="00AE523E">
        <w:rPr>
          <w:rFonts w:ascii="Times New Roman" w:hAnsi="Times New Roman"/>
          <w:sz w:val="28"/>
          <w:szCs w:val="28"/>
        </w:rPr>
        <w:t>data</w:t>
      </w:r>
      <w:r w:rsidR="00435A51" w:rsidRPr="00AE523E">
        <w:rPr>
          <w:rFonts w:ascii="Times New Roman" w:hAnsi="Times New Roman"/>
          <w:sz w:val="28"/>
          <w:szCs w:val="28"/>
        </w:rPr>
        <w:t xml:space="preserve"> </w:t>
      </w:r>
      <w:r w:rsidR="000A4AEE" w:rsidRPr="00AE523E">
        <w:rPr>
          <w:rFonts w:ascii="Times New Roman" w:hAnsi="Times New Roman"/>
          <w:sz w:val="28"/>
          <w:szCs w:val="28"/>
        </w:rPr>
        <w:t>20</w:t>
      </w:r>
      <w:r w:rsidR="0026708B" w:rsidRPr="00AE523E">
        <w:rPr>
          <w:rFonts w:ascii="Times New Roman" w:hAnsi="Times New Roman"/>
          <w:sz w:val="28"/>
          <w:szCs w:val="28"/>
        </w:rPr>
        <w:t>.01.2020</w:t>
      </w:r>
      <w:r w:rsidRPr="00AE523E">
        <w:rPr>
          <w:rFonts w:ascii="Times New Roman" w:hAnsi="Times New Roman"/>
          <w:sz w:val="28"/>
          <w:szCs w:val="28"/>
        </w:rPr>
        <w:t>, postare</w:t>
      </w:r>
      <w:r w:rsidR="00435A51" w:rsidRPr="00AE523E">
        <w:rPr>
          <w:rFonts w:ascii="Times New Roman" w:hAnsi="Times New Roman"/>
          <w:sz w:val="28"/>
          <w:szCs w:val="28"/>
        </w:rPr>
        <w:t xml:space="preserve"> pe site-ul APM Neamț- data </w:t>
      </w:r>
      <w:r w:rsidR="00F234E6" w:rsidRPr="00AE523E">
        <w:rPr>
          <w:rFonts w:ascii="Times New Roman" w:hAnsi="Times New Roman"/>
          <w:sz w:val="28"/>
          <w:szCs w:val="28"/>
        </w:rPr>
        <w:t>1</w:t>
      </w:r>
      <w:r w:rsidR="0026708B" w:rsidRPr="00AE523E">
        <w:rPr>
          <w:rFonts w:ascii="Times New Roman" w:hAnsi="Times New Roman"/>
          <w:sz w:val="28"/>
          <w:szCs w:val="28"/>
        </w:rPr>
        <w:t>6.01.2020</w:t>
      </w:r>
      <w:r w:rsidRPr="00AE523E">
        <w:rPr>
          <w:rFonts w:ascii="Times New Roman" w:hAnsi="Times New Roman"/>
          <w:sz w:val="28"/>
          <w:szCs w:val="28"/>
        </w:rPr>
        <w:t xml:space="preserve">; </w:t>
      </w:r>
    </w:p>
    <w:p w:rsidR="001A1361" w:rsidRPr="00AE523E" w:rsidRDefault="00AD7B1E"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r w:rsidRPr="00AE523E">
        <w:rPr>
          <w:rFonts w:ascii="Times New Roman" w:hAnsi="Times New Roman"/>
          <w:sz w:val="28"/>
          <w:szCs w:val="28"/>
        </w:rPr>
        <w:t>-</w:t>
      </w:r>
      <w:r w:rsidR="001A1361" w:rsidRPr="00AE523E">
        <w:rPr>
          <w:rFonts w:ascii="Times New Roman" w:hAnsi="Times New Roman"/>
          <w:sz w:val="28"/>
          <w:szCs w:val="28"/>
        </w:rPr>
        <w:t>Decizia luată în cadrul ședinței Comisiei de analiză tehnică</w:t>
      </w:r>
      <w:r w:rsidR="00443DF8" w:rsidRPr="00AE523E">
        <w:rPr>
          <w:rFonts w:ascii="Times New Roman" w:hAnsi="Times New Roman"/>
          <w:sz w:val="28"/>
          <w:szCs w:val="28"/>
        </w:rPr>
        <w:t xml:space="preserve"> </w:t>
      </w:r>
      <w:r w:rsidR="00F234E6" w:rsidRPr="00AE523E">
        <w:rPr>
          <w:rFonts w:ascii="Times New Roman" w:hAnsi="Times New Roman"/>
          <w:sz w:val="28"/>
          <w:szCs w:val="28"/>
        </w:rPr>
        <w:t>–</w:t>
      </w:r>
      <w:r w:rsidR="00B41659" w:rsidRPr="00AE523E">
        <w:rPr>
          <w:rFonts w:ascii="Times New Roman" w:hAnsi="Times New Roman"/>
          <w:sz w:val="28"/>
          <w:szCs w:val="28"/>
        </w:rPr>
        <w:t xml:space="preserve"> </w:t>
      </w:r>
      <w:r w:rsidR="00F234E6" w:rsidRPr="00AE523E">
        <w:rPr>
          <w:rFonts w:ascii="Times New Roman" w:hAnsi="Times New Roman"/>
          <w:sz w:val="28"/>
          <w:szCs w:val="28"/>
        </w:rPr>
        <w:t>13.02.2020</w:t>
      </w:r>
      <w:r w:rsidR="001A1361" w:rsidRPr="00AE523E">
        <w:rPr>
          <w:rFonts w:ascii="Times New Roman" w:hAnsi="Times New Roman"/>
          <w:sz w:val="28"/>
          <w:szCs w:val="28"/>
        </w:rPr>
        <w:t xml:space="preserve">, privind etapa de încadrare, a fost  adusă la cunoștința publicului prin postare pe site-ul APM Neamț la data </w:t>
      </w:r>
      <w:r w:rsidR="001A1361" w:rsidRPr="0033773C">
        <w:rPr>
          <w:rFonts w:ascii="Times New Roman" w:hAnsi="Times New Roman"/>
          <w:sz w:val="28"/>
          <w:szCs w:val="28"/>
          <w:highlight w:val="yellow"/>
        </w:rPr>
        <w:t xml:space="preserve">de </w:t>
      </w:r>
      <w:r w:rsidR="0033773C" w:rsidRPr="0033773C">
        <w:rPr>
          <w:rFonts w:ascii="Times New Roman" w:hAnsi="Times New Roman"/>
          <w:sz w:val="28"/>
          <w:szCs w:val="28"/>
          <w:highlight w:val="yellow"/>
        </w:rPr>
        <w:t>xxxxxx</w:t>
      </w:r>
      <w:r w:rsidR="001A1361" w:rsidRPr="0033773C">
        <w:rPr>
          <w:rFonts w:ascii="Times New Roman" w:hAnsi="Times New Roman"/>
          <w:sz w:val="28"/>
          <w:szCs w:val="28"/>
          <w:highlight w:val="yellow"/>
        </w:rPr>
        <w:t>,</w:t>
      </w:r>
      <w:r w:rsidR="001A1361" w:rsidRPr="00AE523E">
        <w:rPr>
          <w:rFonts w:ascii="Times New Roman" w:hAnsi="Times New Roman"/>
          <w:sz w:val="28"/>
          <w:szCs w:val="28"/>
        </w:rPr>
        <w:t xml:space="preserve">  și prin grija titularului de proiect anunțul privind decizia a </w:t>
      </w:r>
      <w:r w:rsidR="001A1361" w:rsidRPr="00AE523E">
        <w:rPr>
          <w:rFonts w:ascii="Times New Roman" w:hAnsi="Times New Roman"/>
          <w:sz w:val="28"/>
          <w:szCs w:val="28"/>
        </w:rPr>
        <w:lastRenderedPageBreak/>
        <w:t xml:space="preserve">luată a fost publicată în ziarul </w:t>
      </w:r>
      <w:r w:rsidR="00307531" w:rsidRPr="00AE523E">
        <w:rPr>
          <w:rFonts w:ascii="Times New Roman" w:hAnsi="Times New Roman"/>
          <w:sz w:val="28"/>
          <w:szCs w:val="28"/>
        </w:rPr>
        <w:t xml:space="preserve">Realitatea </w:t>
      </w:r>
      <w:r w:rsidR="0033773C" w:rsidRPr="0033773C">
        <w:rPr>
          <w:rFonts w:ascii="Times New Roman" w:hAnsi="Times New Roman"/>
          <w:sz w:val="28"/>
          <w:szCs w:val="28"/>
          <w:highlight w:val="yellow"/>
        </w:rPr>
        <w:t>xxxxxxx</w:t>
      </w:r>
      <w:r w:rsidR="001A1361" w:rsidRPr="00AE523E">
        <w:rPr>
          <w:rFonts w:ascii="Times New Roman" w:hAnsi="Times New Roman"/>
          <w:sz w:val="28"/>
          <w:szCs w:val="28"/>
        </w:rPr>
        <w:t xml:space="preserve">, și afișat la sediul Primăriei </w:t>
      </w:r>
      <w:r w:rsidR="00F234E6" w:rsidRPr="00AE523E">
        <w:rPr>
          <w:rFonts w:ascii="Times New Roman" w:hAnsi="Times New Roman"/>
          <w:noProof/>
          <w:color w:val="000000"/>
          <w:sz w:val="28"/>
          <w:szCs w:val="28"/>
        </w:rPr>
        <w:t>Săvinești</w:t>
      </w:r>
      <w:r w:rsidR="0026708B" w:rsidRPr="00AE523E">
        <w:rPr>
          <w:rFonts w:ascii="Times New Roman" w:hAnsi="Times New Roman"/>
          <w:sz w:val="28"/>
          <w:szCs w:val="28"/>
        </w:rPr>
        <w:t xml:space="preserve"> </w:t>
      </w:r>
      <w:r w:rsidR="001A1361" w:rsidRPr="00AE523E">
        <w:rPr>
          <w:rFonts w:ascii="Times New Roman" w:hAnsi="Times New Roman"/>
          <w:sz w:val="28"/>
          <w:szCs w:val="28"/>
        </w:rPr>
        <w:t xml:space="preserve">în data </w:t>
      </w:r>
      <w:r w:rsidR="0033773C" w:rsidRPr="0033773C">
        <w:rPr>
          <w:rFonts w:ascii="Times New Roman" w:hAnsi="Times New Roman"/>
          <w:sz w:val="28"/>
          <w:szCs w:val="28"/>
          <w:highlight w:val="yellow"/>
        </w:rPr>
        <w:t>xxxxxxxx</w:t>
      </w:r>
      <w:r w:rsidR="00D515EA" w:rsidRPr="0033773C">
        <w:rPr>
          <w:rFonts w:ascii="Times New Roman" w:hAnsi="Times New Roman"/>
          <w:sz w:val="28"/>
          <w:szCs w:val="28"/>
          <w:highlight w:val="yellow"/>
        </w:rPr>
        <w:t>.</w:t>
      </w:r>
      <w:r w:rsidR="001A1361" w:rsidRPr="00AE523E">
        <w:rPr>
          <w:rFonts w:ascii="Times New Roman" w:hAnsi="Times New Roman"/>
          <w:sz w:val="28"/>
          <w:szCs w:val="28"/>
        </w:rPr>
        <w:t xml:space="preserve">  </w:t>
      </w:r>
    </w:p>
    <w:p w:rsidR="001A1361" w:rsidRPr="008342DC" w:rsidRDefault="001A1361"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r w:rsidRPr="00F80BCF">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r w:rsidRPr="008342DC">
        <w:rPr>
          <w:rFonts w:ascii="Times New Roman" w:hAnsi="Times New Roman"/>
          <w:sz w:val="28"/>
          <w:szCs w:val="28"/>
        </w:rPr>
        <w:t xml:space="preserve"> </w:t>
      </w:r>
    </w:p>
    <w:p w:rsidR="00745CB0" w:rsidRPr="008342DC" w:rsidRDefault="00745CB0" w:rsidP="0023683C">
      <w:pPr>
        <w:autoSpaceDE w:val="0"/>
        <w:autoSpaceDN w:val="0"/>
        <w:adjustRightInd w:val="0"/>
        <w:spacing w:after="0" w:line="240" w:lineRule="auto"/>
        <w:contextualSpacing/>
        <w:jc w:val="both"/>
        <w:rPr>
          <w:rFonts w:ascii="Times New Roman" w:hAnsi="Times New Roman"/>
          <w:sz w:val="28"/>
          <w:szCs w:val="28"/>
        </w:rPr>
      </w:pPr>
    </w:p>
    <w:p w:rsidR="00D81FD5" w:rsidRPr="000C02DF"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0C02DF">
        <w:rPr>
          <w:rFonts w:ascii="Times New Roman" w:hAnsi="Times New Roman"/>
          <w:b/>
          <w:sz w:val="28"/>
          <w:szCs w:val="28"/>
        </w:rPr>
        <w:t>1. Caracteristicile proiectului</w:t>
      </w:r>
      <w:r w:rsidR="00D57401" w:rsidRPr="000C02DF">
        <w:rPr>
          <w:rFonts w:ascii="Times New Roman" w:hAnsi="Times New Roman"/>
          <w:b/>
          <w:sz w:val="28"/>
          <w:szCs w:val="28"/>
        </w:rPr>
        <w:t>:</w:t>
      </w:r>
    </w:p>
    <w:p w:rsidR="00D81FD5" w:rsidRPr="000C02DF"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0C02DF">
        <w:rPr>
          <w:rFonts w:ascii="Times New Roman" w:hAnsi="Times New Roman"/>
          <w:b/>
          <w:sz w:val="28"/>
          <w:szCs w:val="28"/>
        </w:rPr>
        <w:t xml:space="preserve">a) dimensiunea </w:t>
      </w:r>
      <w:r w:rsidR="00D57401" w:rsidRPr="000C02DF">
        <w:rPr>
          <w:rFonts w:ascii="Times New Roman" w:hAnsi="Times New Roman"/>
          <w:b/>
          <w:sz w:val="28"/>
          <w:szCs w:val="28"/>
        </w:rPr>
        <w:t>şi concepţia întregului proiect:</w:t>
      </w:r>
    </w:p>
    <w:p w:rsidR="00903181" w:rsidRPr="003E683E" w:rsidRDefault="00903181" w:rsidP="00903181">
      <w:pPr>
        <w:autoSpaceDE w:val="0"/>
        <w:autoSpaceDN w:val="0"/>
        <w:adjustRightInd w:val="0"/>
        <w:spacing w:after="0" w:line="240" w:lineRule="auto"/>
        <w:jc w:val="both"/>
        <w:rPr>
          <w:rFonts w:ascii="Times New Roman" w:hAnsi="Times New Roman"/>
          <w:i/>
          <w:sz w:val="28"/>
          <w:szCs w:val="28"/>
        </w:rPr>
      </w:pPr>
      <w:r w:rsidRPr="000C02DF">
        <w:rPr>
          <w:rFonts w:ascii="Times New Roman" w:hAnsi="Times New Roman"/>
          <w:sz w:val="28"/>
          <w:szCs w:val="28"/>
        </w:rPr>
        <w:t>Proiectul  const</w:t>
      </w:r>
      <w:r w:rsidR="003E683E" w:rsidRPr="000C02DF">
        <w:rPr>
          <w:rFonts w:ascii="Times New Roman" w:hAnsi="Times New Roman"/>
          <w:sz w:val="28"/>
          <w:szCs w:val="28"/>
        </w:rPr>
        <w:t>ă</w:t>
      </w:r>
      <w:r w:rsidRPr="000C02DF">
        <w:rPr>
          <w:rFonts w:ascii="Times New Roman" w:hAnsi="Times New Roman"/>
          <w:sz w:val="28"/>
          <w:szCs w:val="28"/>
        </w:rPr>
        <w:t xml:space="preserve"> </w:t>
      </w:r>
      <w:r w:rsidR="00BD42B6" w:rsidRPr="000C02DF">
        <w:rPr>
          <w:rFonts w:ascii="Times New Roman" w:hAnsi="Times New Roman"/>
          <w:sz w:val="28"/>
          <w:szCs w:val="28"/>
        </w:rPr>
        <w:t>în</w:t>
      </w:r>
      <w:r w:rsidRPr="000C02DF">
        <w:rPr>
          <w:rFonts w:ascii="Times New Roman" w:hAnsi="Times New Roman"/>
          <w:sz w:val="28"/>
          <w:szCs w:val="28"/>
        </w:rPr>
        <w:t xml:space="preserve">  demolarea unor cl</w:t>
      </w:r>
      <w:r w:rsidR="003E683E" w:rsidRPr="000C02DF">
        <w:rPr>
          <w:rFonts w:ascii="Times New Roman" w:hAnsi="Times New Roman"/>
          <w:sz w:val="28"/>
          <w:szCs w:val="28"/>
        </w:rPr>
        <w:t>ă</w:t>
      </w:r>
      <w:r w:rsidRPr="000C02DF">
        <w:rPr>
          <w:rFonts w:ascii="Times New Roman" w:hAnsi="Times New Roman"/>
          <w:sz w:val="28"/>
          <w:szCs w:val="28"/>
        </w:rPr>
        <w:t>diri amplasate pe platforma industrial</w:t>
      </w:r>
      <w:r w:rsidR="003E683E" w:rsidRPr="000C02DF">
        <w:rPr>
          <w:rFonts w:ascii="Times New Roman" w:hAnsi="Times New Roman"/>
          <w:sz w:val="28"/>
          <w:szCs w:val="28"/>
        </w:rPr>
        <w:t>ă</w:t>
      </w:r>
      <w:r w:rsidRPr="000C02DF">
        <w:rPr>
          <w:rFonts w:ascii="Times New Roman" w:hAnsi="Times New Roman"/>
          <w:sz w:val="28"/>
          <w:szCs w:val="28"/>
        </w:rPr>
        <w:t xml:space="preserve"> S</w:t>
      </w:r>
      <w:r w:rsidR="003E683E" w:rsidRPr="000C02DF">
        <w:rPr>
          <w:rFonts w:ascii="Times New Roman" w:hAnsi="Times New Roman"/>
          <w:sz w:val="28"/>
          <w:szCs w:val="28"/>
        </w:rPr>
        <w:t>ă</w:t>
      </w:r>
      <w:r w:rsidRPr="000C02DF">
        <w:rPr>
          <w:rFonts w:ascii="Times New Roman" w:hAnsi="Times New Roman"/>
          <w:sz w:val="28"/>
          <w:szCs w:val="28"/>
        </w:rPr>
        <w:t>vine</w:t>
      </w:r>
      <w:r w:rsidR="003E683E" w:rsidRPr="000C02DF">
        <w:rPr>
          <w:rFonts w:ascii="Times New Roman" w:hAnsi="Times New Roman"/>
          <w:sz w:val="28"/>
          <w:szCs w:val="28"/>
        </w:rPr>
        <w:t>ș</w:t>
      </w:r>
      <w:r w:rsidRPr="000C02DF">
        <w:rPr>
          <w:rFonts w:ascii="Times New Roman" w:hAnsi="Times New Roman"/>
          <w:sz w:val="28"/>
          <w:szCs w:val="28"/>
        </w:rPr>
        <w:t>ti, care nu mai con</w:t>
      </w:r>
      <w:r w:rsidR="003E683E" w:rsidRPr="000C02DF">
        <w:rPr>
          <w:rFonts w:ascii="Times New Roman" w:hAnsi="Times New Roman"/>
          <w:sz w:val="28"/>
          <w:szCs w:val="28"/>
        </w:rPr>
        <w:t>ț</w:t>
      </w:r>
      <w:r w:rsidRPr="000C02DF">
        <w:rPr>
          <w:rFonts w:ascii="Times New Roman" w:hAnsi="Times New Roman"/>
          <w:sz w:val="28"/>
          <w:szCs w:val="28"/>
        </w:rPr>
        <w:t>in nici un echipament</w:t>
      </w:r>
      <w:r w:rsidRPr="00403EF0">
        <w:rPr>
          <w:rFonts w:ascii="Times New Roman" w:hAnsi="Times New Roman"/>
          <w:sz w:val="28"/>
          <w:szCs w:val="28"/>
        </w:rPr>
        <w:t xml:space="preserve"> tehnologic, instala</w:t>
      </w:r>
      <w:r w:rsidR="003E683E">
        <w:rPr>
          <w:rFonts w:ascii="Times New Roman" w:hAnsi="Times New Roman"/>
          <w:sz w:val="28"/>
          <w:szCs w:val="28"/>
        </w:rPr>
        <w:t>ție</w:t>
      </w:r>
      <w:r w:rsidRPr="00403EF0">
        <w:rPr>
          <w:rFonts w:ascii="Times New Roman" w:hAnsi="Times New Roman"/>
          <w:sz w:val="28"/>
          <w:szCs w:val="28"/>
        </w:rPr>
        <w:t>, rețele de utilități, sau alte mijloace fixe-</w:t>
      </w:r>
      <w:r w:rsidR="003E683E">
        <w:rPr>
          <w:rFonts w:ascii="Times New Roman" w:hAnsi="Times New Roman"/>
          <w:sz w:val="28"/>
          <w:szCs w:val="28"/>
        </w:rPr>
        <w:t xml:space="preserve"> </w:t>
      </w:r>
      <w:r w:rsidRPr="00403EF0">
        <w:rPr>
          <w:rFonts w:ascii="Times New Roman" w:hAnsi="Times New Roman"/>
          <w:sz w:val="28"/>
          <w:szCs w:val="28"/>
        </w:rPr>
        <w:t>urmare a execu</w:t>
      </w:r>
      <w:r w:rsidR="003E683E">
        <w:rPr>
          <w:rFonts w:ascii="Times New Roman" w:hAnsi="Times New Roman"/>
          <w:sz w:val="28"/>
          <w:szCs w:val="28"/>
        </w:rPr>
        <w:t>ț</w:t>
      </w:r>
      <w:r w:rsidRPr="00403EF0">
        <w:rPr>
          <w:rFonts w:ascii="Times New Roman" w:hAnsi="Times New Roman"/>
          <w:sz w:val="28"/>
          <w:szCs w:val="28"/>
        </w:rPr>
        <w:t xml:space="preserve">iei Proiectului de </w:t>
      </w:r>
      <w:r w:rsidRPr="003E683E">
        <w:rPr>
          <w:rFonts w:ascii="Times New Roman" w:hAnsi="Times New Roman"/>
          <w:i/>
          <w:sz w:val="28"/>
          <w:szCs w:val="28"/>
        </w:rPr>
        <w:t>dezafectare “Fibrexnylon D”</w:t>
      </w:r>
      <w:r w:rsidR="003E683E">
        <w:rPr>
          <w:rFonts w:ascii="Times New Roman" w:hAnsi="Times New Roman"/>
          <w:i/>
          <w:sz w:val="28"/>
          <w:szCs w:val="28"/>
        </w:rPr>
        <w:t>.</w:t>
      </w:r>
    </w:p>
    <w:p w:rsidR="00903181" w:rsidRPr="00403EF0" w:rsidRDefault="00903181" w:rsidP="00903181">
      <w:pPr>
        <w:pStyle w:val="BodyTextIndent"/>
        <w:ind w:left="0"/>
        <w:rPr>
          <w:rFonts w:ascii="Times New Roman" w:hAnsi="Times New Roman"/>
          <w:sz w:val="28"/>
          <w:szCs w:val="28"/>
        </w:rPr>
      </w:pPr>
      <w:r w:rsidRPr="00403EF0">
        <w:rPr>
          <w:rFonts w:ascii="Times New Roman" w:hAnsi="Times New Roman"/>
          <w:sz w:val="28"/>
          <w:szCs w:val="28"/>
        </w:rPr>
        <w:t>Clădirile propuse a fi desființate au avut urm</w:t>
      </w:r>
      <w:r w:rsidR="003E683E">
        <w:rPr>
          <w:rFonts w:ascii="Times New Roman" w:hAnsi="Times New Roman"/>
          <w:sz w:val="28"/>
          <w:szCs w:val="28"/>
        </w:rPr>
        <w:t>ă</w:t>
      </w:r>
      <w:r w:rsidRPr="00403EF0">
        <w:rPr>
          <w:rFonts w:ascii="Times New Roman" w:hAnsi="Times New Roman"/>
          <w:sz w:val="28"/>
          <w:szCs w:val="28"/>
        </w:rPr>
        <w:t xml:space="preserve">toarele destinații:  </w:t>
      </w:r>
    </w:p>
    <w:tbl>
      <w:tblPr>
        <w:tblW w:w="0" w:type="auto"/>
        <w:tblLook w:val="04A0"/>
      </w:tblPr>
      <w:tblGrid>
        <w:gridCol w:w="552"/>
        <w:gridCol w:w="1342"/>
        <w:gridCol w:w="1136"/>
        <w:gridCol w:w="1136"/>
        <w:gridCol w:w="5770"/>
      </w:tblGrid>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Nr. crt</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Nr. construcție</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Nr. cadastral</w:t>
            </w:r>
          </w:p>
        </w:tc>
        <w:tc>
          <w:tcPr>
            <w:tcW w:w="1136" w:type="dxa"/>
          </w:tcPr>
          <w:p w:rsidR="00715FC8" w:rsidRPr="00715FC8" w:rsidRDefault="00715FC8" w:rsidP="000A1580">
            <w:pPr>
              <w:pStyle w:val="BodyText3"/>
              <w:jc w:val="both"/>
              <w:rPr>
                <w:rFonts w:ascii="Times New Roman" w:hAnsi="Times New Roman"/>
                <w:sz w:val="24"/>
                <w:szCs w:val="24"/>
              </w:rPr>
            </w:pPr>
            <w:r w:rsidRPr="00715FC8">
              <w:rPr>
                <w:rFonts w:ascii="Times New Roman" w:hAnsi="Times New Roman"/>
                <w:sz w:val="24"/>
                <w:szCs w:val="24"/>
              </w:rPr>
              <w:t>Suprafața (mp)</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Pr>
                <w:rFonts w:ascii="Times New Roman" w:hAnsi="Times New Roman"/>
                <w:sz w:val="24"/>
                <w:szCs w:val="24"/>
              </w:rPr>
              <w:t>Destinația iniț</w:t>
            </w:r>
            <w:r w:rsidRPr="00403EF0">
              <w:rPr>
                <w:rFonts w:ascii="Times New Roman" w:hAnsi="Times New Roman"/>
                <w:sz w:val="24"/>
                <w:szCs w:val="24"/>
              </w:rPr>
              <w:t>iala a construcție</w:t>
            </w:r>
            <w:r>
              <w:rPr>
                <w:rFonts w:ascii="Times New Roman" w:hAnsi="Times New Roman"/>
                <w:sz w:val="24"/>
                <w:szCs w:val="24"/>
              </w:rPr>
              <w:t>i/cladirii care se demolează</w:t>
            </w:r>
          </w:p>
        </w:tc>
      </w:tr>
      <w:tr w:rsidR="00715FC8" w:rsidRPr="00403EF0" w:rsidTr="008411C6">
        <w:trPr>
          <w:trHeight w:val="378"/>
        </w:trPr>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C309</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309</w:t>
            </w:r>
          </w:p>
        </w:tc>
        <w:tc>
          <w:tcPr>
            <w:tcW w:w="5770" w:type="dxa"/>
            <w:shd w:val="clear" w:color="auto" w:fill="FFFFFF" w:themeFill="background1"/>
          </w:tcPr>
          <w:p w:rsidR="00715FC8" w:rsidRPr="00403EF0" w:rsidRDefault="00715FC8" w:rsidP="00403EF0">
            <w:pPr>
              <w:pStyle w:val="BodyText3"/>
              <w:jc w:val="both"/>
              <w:rPr>
                <w:rFonts w:ascii="Times New Roman" w:hAnsi="Times New Roman"/>
                <w:sz w:val="24"/>
                <w:szCs w:val="24"/>
              </w:rPr>
            </w:pPr>
            <w:r w:rsidRPr="00403EF0">
              <w:rPr>
                <w:rFonts w:ascii="Times New Roman" w:hAnsi="Times New Roman"/>
                <w:sz w:val="24"/>
                <w:szCs w:val="24"/>
              </w:rPr>
              <w:t>Stație încărcare acumulatori /garaj utilaje</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2</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C315</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315</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 xml:space="preserve">Garaj </w:t>
            </w:r>
          </w:p>
        </w:tc>
      </w:tr>
      <w:tr w:rsidR="00715FC8" w:rsidRPr="00403EF0" w:rsidTr="008411C6">
        <w:trPr>
          <w:trHeight w:val="423"/>
        </w:trPr>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3</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C316</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316</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Clădire instalație de ridicat</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4</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 xml:space="preserve">C317 </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317</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Baracă metalică</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C318</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318</w:t>
            </w:r>
          </w:p>
        </w:tc>
        <w:tc>
          <w:tcPr>
            <w:tcW w:w="5770" w:type="dxa"/>
            <w:shd w:val="clear" w:color="auto" w:fill="FFFFFF" w:themeFill="background1"/>
          </w:tcPr>
          <w:p w:rsidR="00715FC8" w:rsidRPr="00403EF0" w:rsidRDefault="00715FC8" w:rsidP="00403EF0">
            <w:pPr>
              <w:pStyle w:val="BodyText3"/>
              <w:jc w:val="both"/>
              <w:rPr>
                <w:rFonts w:ascii="Times New Roman" w:hAnsi="Times New Roman"/>
                <w:sz w:val="24"/>
                <w:szCs w:val="24"/>
              </w:rPr>
            </w:pPr>
            <w:r w:rsidRPr="00403EF0">
              <w:rPr>
                <w:rFonts w:ascii="Times New Roman" w:hAnsi="Times New Roman"/>
                <w:sz w:val="24"/>
                <w:szCs w:val="24"/>
              </w:rPr>
              <w:t>Boxă tâmplărie</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6</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C319</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319</w:t>
            </w:r>
          </w:p>
        </w:tc>
        <w:tc>
          <w:tcPr>
            <w:tcW w:w="5770" w:type="dxa"/>
            <w:shd w:val="clear" w:color="auto" w:fill="FFFFFF" w:themeFill="background1"/>
          </w:tcPr>
          <w:p w:rsidR="00715FC8" w:rsidRPr="00403EF0" w:rsidRDefault="00715FC8" w:rsidP="00403EF0">
            <w:pPr>
              <w:pStyle w:val="BodyText3"/>
              <w:jc w:val="both"/>
              <w:rPr>
                <w:rFonts w:ascii="Times New Roman" w:hAnsi="Times New Roman"/>
                <w:sz w:val="24"/>
                <w:szCs w:val="24"/>
              </w:rPr>
            </w:pPr>
            <w:r w:rsidRPr="00403EF0">
              <w:rPr>
                <w:rFonts w:ascii="Times New Roman" w:hAnsi="Times New Roman"/>
                <w:sz w:val="24"/>
                <w:szCs w:val="24"/>
              </w:rPr>
              <w:t>Boxă tăiat geamuri</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7</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C321</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321</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Baracă metalică</w:t>
            </w:r>
          </w:p>
        </w:tc>
      </w:tr>
      <w:tr w:rsidR="00715FC8" w:rsidRPr="00403EF0" w:rsidTr="008411C6">
        <w:trPr>
          <w:trHeight w:val="360"/>
        </w:trPr>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8</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C324</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324</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Baracă metalică</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9</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C325</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325</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Clădire verificare, reparare mijloace de protecție respiratorie</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10</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C326</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318</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 xml:space="preserve">Clădire spălătorie  </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11</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C333</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72</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 xml:space="preserve">Construcție pe </w:t>
            </w:r>
            <w:r>
              <w:rPr>
                <w:rFonts w:ascii="Times New Roman" w:hAnsi="Times New Roman"/>
                <w:sz w:val="24"/>
                <w:szCs w:val="24"/>
              </w:rPr>
              <w:t>structură</w:t>
            </w:r>
            <w:r w:rsidRPr="00403EF0">
              <w:rPr>
                <w:rFonts w:ascii="Times New Roman" w:hAnsi="Times New Roman"/>
                <w:sz w:val="24"/>
                <w:szCs w:val="24"/>
              </w:rPr>
              <w:t xml:space="preserve"> metalică</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12</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C340</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247</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Baracă metalică</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13</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C346</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574</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Anexa la clădire demineralizare Melana</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14</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C345</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154</w:t>
            </w:r>
          </w:p>
        </w:tc>
        <w:tc>
          <w:tcPr>
            <w:tcW w:w="5770" w:type="dxa"/>
            <w:shd w:val="clear" w:color="auto" w:fill="FFFFFF" w:themeFill="background1"/>
          </w:tcPr>
          <w:p w:rsidR="00715FC8" w:rsidRPr="00403EF0" w:rsidRDefault="00715FC8" w:rsidP="00403EF0">
            <w:pPr>
              <w:pStyle w:val="BodyText3"/>
              <w:jc w:val="both"/>
              <w:rPr>
                <w:rFonts w:ascii="Times New Roman" w:hAnsi="Times New Roman"/>
                <w:sz w:val="24"/>
                <w:szCs w:val="24"/>
              </w:rPr>
            </w:pPr>
            <w:r w:rsidRPr="00403EF0">
              <w:rPr>
                <w:rFonts w:ascii="Times New Roman" w:hAnsi="Times New Roman"/>
                <w:sz w:val="24"/>
                <w:szCs w:val="24"/>
              </w:rPr>
              <w:t>Magazie și bazin</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15</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C369</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35</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Casa pompe, bazin neutralizare</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lastRenderedPageBreak/>
              <w:t>16</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C371</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2218</w:t>
            </w:r>
          </w:p>
        </w:tc>
        <w:tc>
          <w:tcPr>
            <w:tcW w:w="5770" w:type="dxa"/>
            <w:shd w:val="clear" w:color="auto" w:fill="FFFFFF" w:themeFill="background1"/>
          </w:tcPr>
          <w:p w:rsidR="00715FC8" w:rsidRPr="00403EF0" w:rsidRDefault="00715FC8" w:rsidP="00403EF0">
            <w:pPr>
              <w:pStyle w:val="BodyText3"/>
              <w:jc w:val="both"/>
              <w:rPr>
                <w:rFonts w:ascii="Times New Roman" w:hAnsi="Times New Roman"/>
                <w:sz w:val="24"/>
                <w:szCs w:val="24"/>
              </w:rPr>
            </w:pPr>
            <w:r w:rsidRPr="00403EF0">
              <w:rPr>
                <w:rFonts w:ascii="Times New Roman" w:hAnsi="Times New Roman"/>
                <w:sz w:val="24"/>
                <w:szCs w:val="24"/>
              </w:rPr>
              <w:t>Hală filtrare melana</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17</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C396/1</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2482</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Clădire Poliamid 3</w:t>
            </w:r>
          </w:p>
        </w:tc>
      </w:tr>
      <w:tr w:rsidR="00715FC8" w:rsidRPr="00403EF0" w:rsidTr="00715FC8">
        <w:tc>
          <w:tcPr>
            <w:tcW w:w="55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18</w:t>
            </w:r>
          </w:p>
        </w:tc>
        <w:tc>
          <w:tcPr>
            <w:tcW w:w="1342"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C400</w:t>
            </w:r>
          </w:p>
        </w:tc>
        <w:tc>
          <w:tcPr>
            <w:tcW w:w="1136" w:type="dxa"/>
            <w:shd w:val="clear" w:color="auto" w:fill="auto"/>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52442</w:t>
            </w:r>
          </w:p>
        </w:tc>
        <w:tc>
          <w:tcPr>
            <w:tcW w:w="1136" w:type="dxa"/>
            <w:vAlign w:val="bottom"/>
          </w:tcPr>
          <w:p w:rsidR="00715FC8" w:rsidRPr="00715FC8" w:rsidRDefault="00715FC8" w:rsidP="00F00D16">
            <w:pPr>
              <w:jc w:val="right"/>
              <w:rPr>
                <w:rFonts w:ascii="Times New Roman" w:hAnsi="Times New Roman"/>
                <w:color w:val="000000"/>
                <w:sz w:val="24"/>
                <w:szCs w:val="24"/>
              </w:rPr>
            </w:pPr>
            <w:r w:rsidRPr="00715FC8">
              <w:rPr>
                <w:rFonts w:ascii="Times New Roman" w:hAnsi="Times New Roman"/>
                <w:color w:val="000000"/>
                <w:sz w:val="24"/>
                <w:szCs w:val="24"/>
              </w:rPr>
              <w:t>876</w:t>
            </w:r>
          </w:p>
        </w:tc>
        <w:tc>
          <w:tcPr>
            <w:tcW w:w="5770" w:type="dxa"/>
            <w:shd w:val="clear" w:color="auto" w:fill="FFFFFF" w:themeFill="background1"/>
          </w:tcPr>
          <w:p w:rsidR="00715FC8" w:rsidRPr="00403EF0" w:rsidRDefault="00715FC8" w:rsidP="000A1580">
            <w:pPr>
              <w:pStyle w:val="BodyText3"/>
              <w:jc w:val="both"/>
              <w:rPr>
                <w:rFonts w:ascii="Times New Roman" w:hAnsi="Times New Roman"/>
                <w:sz w:val="24"/>
                <w:szCs w:val="24"/>
              </w:rPr>
            </w:pPr>
            <w:r w:rsidRPr="00403EF0">
              <w:rPr>
                <w:rFonts w:ascii="Times New Roman" w:hAnsi="Times New Roman"/>
                <w:sz w:val="24"/>
                <w:szCs w:val="24"/>
              </w:rPr>
              <w:t>Corp Poliamid</w:t>
            </w:r>
          </w:p>
        </w:tc>
      </w:tr>
    </w:tbl>
    <w:p w:rsidR="00903181" w:rsidRPr="003E683E" w:rsidRDefault="003E683E" w:rsidP="00903181">
      <w:pPr>
        <w:pStyle w:val="BodyText3"/>
        <w:ind w:firstLine="720"/>
        <w:jc w:val="both"/>
        <w:rPr>
          <w:rFonts w:ascii="Times New Roman" w:hAnsi="Times New Roman"/>
          <w:sz w:val="28"/>
          <w:szCs w:val="28"/>
          <w:lang w:val="it-IT"/>
        </w:rPr>
      </w:pPr>
      <w:r w:rsidRPr="003E683E">
        <w:rPr>
          <w:rFonts w:ascii="Times New Roman" w:hAnsi="Times New Roman"/>
          <w:sz w:val="28"/>
          <w:szCs w:val="28"/>
          <w:lang w:val="it-IT"/>
        </w:rPr>
        <w:t>Suprafaţa totală ocupat</w:t>
      </w:r>
      <w:r>
        <w:rPr>
          <w:rFonts w:ascii="Times New Roman" w:hAnsi="Times New Roman"/>
          <w:sz w:val="28"/>
          <w:szCs w:val="28"/>
          <w:lang w:val="it-IT"/>
        </w:rPr>
        <w:t>ă</w:t>
      </w:r>
      <w:r w:rsidRPr="003E683E">
        <w:rPr>
          <w:rFonts w:ascii="Times New Roman" w:hAnsi="Times New Roman"/>
          <w:sz w:val="28"/>
          <w:szCs w:val="28"/>
          <w:lang w:val="it-IT"/>
        </w:rPr>
        <w:t xml:space="preserve"> de cl</w:t>
      </w:r>
      <w:r>
        <w:rPr>
          <w:rFonts w:ascii="Times New Roman" w:hAnsi="Times New Roman"/>
          <w:sz w:val="28"/>
          <w:szCs w:val="28"/>
          <w:lang w:val="it-IT"/>
        </w:rPr>
        <w:t>ă</w:t>
      </w:r>
      <w:r w:rsidRPr="003E683E">
        <w:rPr>
          <w:rFonts w:ascii="Times New Roman" w:hAnsi="Times New Roman"/>
          <w:sz w:val="28"/>
          <w:szCs w:val="28"/>
          <w:lang w:val="it-IT"/>
        </w:rPr>
        <w:t xml:space="preserve">dirile </w:t>
      </w:r>
      <w:r w:rsidR="00715FC8">
        <w:rPr>
          <w:rFonts w:ascii="Times New Roman" w:hAnsi="Times New Roman"/>
          <w:sz w:val="28"/>
          <w:szCs w:val="28"/>
          <w:lang w:val="it-IT"/>
        </w:rPr>
        <w:t>propuse pentru demolare/desființare</w:t>
      </w:r>
      <w:r w:rsidRPr="003E683E">
        <w:rPr>
          <w:rFonts w:ascii="Times New Roman" w:hAnsi="Times New Roman"/>
          <w:sz w:val="28"/>
          <w:szCs w:val="28"/>
          <w:lang w:val="it-IT"/>
        </w:rPr>
        <w:t xml:space="preserve"> este de 9955 mp</w:t>
      </w:r>
      <w:r>
        <w:rPr>
          <w:rFonts w:ascii="Times New Roman" w:hAnsi="Times New Roman"/>
          <w:sz w:val="28"/>
          <w:szCs w:val="28"/>
          <w:lang w:val="it-IT"/>
        </w:rPr>
        <w:t>.</w:t>
      </w:r>
    </w:p>
    <w:p w:rsidR="008411C6" w:rsidRDefault="00403EF0" w:rsidP="008411C6">
      <w:pPr>
        <w:spacing w:line="240" w:lineRule="auto"/>
        <w:ind w:firstLine="720"/>
        <w:contextualSpacing/>
        <w:rPr>
          <w:rFonts w:ascii="Times New Roman" w:hAnsi="Times New Roman"/>
          <w:sz w:val="28"/>
          <w:szCs w:val="28"/>
          <w:lang w:val="it-IT"/>
        </w:rPr>
      </w:pPr>
      <w:r w:rsidRPr="00403EF0">
        <w:rPr>
          <w:rFonts w:ascii="Times New Roman" w:hAnsi="Times New Roman"/>
          <w:sz w:val="28"/>
          <w:szCs w:val="28"/>
          <w:lang w:val="it-IT"/>
        </w:rPr>
        <w:t>Descriere lucrări:</w:t>
      </w:r>
    </w:p>
    <w:p w:rsidR="008411C6" w:rsidRDefault="00403EF0" w:rsidP="008411C6">
      <w:pPr>
        <w:spacing w:line="240" w:lineRule="auto"/>
        <w:ind w:firstLine="720"/>
        <w:contextualSpacing/>
        <w:rPr>
          <w:rFonts w:ascii="Times New Roman" w:hAnsi="Times New Roman"/>
          <w:sz w:val="28"/>
          <w:szCs w:val="28"/>
          <w:lang w:val="it-IT"/>
        </w:rPr>
      </w:pPr>
      <w:r w:rsidRPr="00403EF0">
        <w:rPr>
          <w:rFonts w:ascii="Times New Roman" w:hAnsi="Times New Roman"/>
          <w:sz w:val="28"/>
          <w:szCs w:val="28"/>
          <w:lang w:val="it-IT"/>
        </w:rPr>
        <w:t>-</w:t>
      </w:r>
      <w:r>
        <w:rPr>
          <w:rFonts w:ascii="Times New Roman" w:hAnsi="Times New Roman"/>
          <w:sz w:val="28"/>
          <w:szCs w:val="28"/>
          <w:lang w:val="it-IT"/>
        </w:rPr>
        <w:t>se vor î</w:t>
      </w:r>
      <w:r w:rsidR="00903181" w:rsidRPr="00403EF0">
        <w:rPr>
          <w:rFonts w:ascii="Times New Roman" w:hAnsi="Times New Roman"/>
          <w:sz w:val="28"/>
          <w:szCs w:val="28"/>
          <w:lang w:val="it-IT"/>
        </w:rPr>
        <w:t>ndeparta</w:t>
      </w:r>
      <w:r w:rsidR="00E1353A">
        <w:rPr>
          <w:rFonts w:ascii="Times New Roman" w:hAnsi="Times New Roman"/>
          <w:sz w:val="28"/>
          <w:szCs w:val="28"/>
          <w:lang w:val="it-IT"/>
        </w:rPr>
        <w:t xml:space="preserve"> inițial</w:t>
      </w:r>
      <w:r w:rsidR="00903181" w:rsidRPr="00403EF0">
        <w:rPr>
          <w:rFonts w:ascii="Times New Roman" w:hAnsi="Times New Roman"/>
          <w:sz w:val="28"/>
          <w:szCs w:val="28"/>
          <w:lang w:val="it-IT"/>
        </w:rPr>
        <w:t xml:space="preserve"> elementele de sticl</w:t>
      </w:r>
      <w:r>
        <w:rPr>
          <w:rFonts w:ascii="Times New Roman" w:hAnsi="Times New Roman"/>
          <w:sz w:val="28"/>
          <w:szCs w:val="28"/>
          <w:lang w:val="it-IT"/>
        </w:rPr>
        <w:t>ă</w:t>
      </w:r>
      <w:r w:rsidR="00E1353A">
        <w:rPr>
          <w:rFonts w:ascii="Times New Roman" w:hAnsi="Times New Roman"/>
          <w:sz w:val="28"/>
          <w:szCs w:val="28"/>
          <w:lang w:val="it-IT"/>
        </w:rPr>
        <w:t xml:space="preserve">, </w:t>
      </w:r>
      <w:r w:rsidR="00903181" w:rsidRPr="00403EF0">
        <w:rPr>
          <w:rFonts w:ascii="Times New Roman" w:hAnsi="Times New Roman"/>
          <w:sz w:val="28"/>
          <w:szCs w:val="28"/>
          <w:lang w:val="it-IT"/>
        </w:rPr>
        <w:t>lemn</w:t>
      </w:r>
      <w:r w:rsidR="00E1353A">
        <w:rPr>
          <w:rFonts w:ascii="Times New Roman" w:hAnsi="Times New Roman"/>
          <w:sz w:val="28"/>
          <w:szCs w:val="28"/>
          <w:lang w:val="it-IT"/>
        </w:rPr>
        <w:t>, metalice</w:t>
      </w:r>
      <w:r w:rsidR="00903181" w:rsidRPr="00403EF0">
        <w:rPr>
          <w:rFonts w:ascii="Times New Roman" w:hAnsi="Times New Roman"/>
          <w:sz w:val="28"/>
          <w:szCs w:val="28"/>
          <w:lang w:val="it-IT"/>
        </w:rPr>
        <w:t xml:space="preserve"> din construc</w:t>
      </w:r>
      <w:r>
        <w:rPr>
          <w:rFonts w:ascii="Times New Roman" w:hAnsi="Times New Roman"/>
          <w:sz w:val="28"/>
          <w:szCs w:val="28"/>
          <w:lang w:val="it-IT"/>
        </w:rPr>
        <w:t>ț</w:t>
      </w:r>
      <w:r w:rsidR="00903181" w:rsidRPr="00403EF0">
        <w:rPr>
          <w:rFonts w:ascii="Times New Roman" w:hAnsi="Times New Roman"/>
          <w:sz w:val="28"/>
          <w:szCs w:val="28"/>
          <w:lang w:val="it-IT"/>
        </w:rPr>
        <w:t>ii</w:t>
      </w:r>
      <w:r w:rsidR="00E1353A">
        <w:rPr>
          <w:rFonts w:ascii="Times New Roman" w:hAnsi="Times New Roman"/>
          <w:sz w:val="28"/>
          <w:szCs w:val="28"/>
          <w:lang w:val="it-IT"/>
        </w:rPr>
        <w:t xml:space="preserve"> și </w:t>
      </w:r>
      <w:r w:rsidR="00903181" w:rsidRPr="00403EF0">
        <w:rPr>
          <w:rFonts w:ascii="Times New Roman" w:hAnsi="Times New Roman"/>
          <w:sz w:val="28"/>
          <w:szCs w:val="28"/>
          <w:lang w:val="it-IT"/>
        </w:rPr>
        <w:t xml:space="preserve"> care vor fi </w:t>
      </w:r>
      <w:r w:rsidR="00E1353A">
        <w:rPr>
          <w:rFonts w:ascii="Times New Roman" w:hAnsi="Times New Roman"/>
          <w:sz w:val="28"/>
          <w:szCs w:val="28"/>
          <w:lang w:val="it-IT"/>
        </w:rPr>
        <w:t>stocate temporar selectiv, î</w:t>
      </w:r>
      <w:r w:rsidR="00903181" w:rsidRPr="00403EF0">
        <w:rPr>
          <w:rFonts w:ascii="Times New Roman" w:hAnsi="Times New Roman"/>
          <w:sz w:val="28"/>
          <w:szCs w:val="28"/>
          <w:lang w:val="it-IT"/>
        </w:rPr>
        <w:t xml:space="preserve">n </w:t>
      </w:r>
      <w:r w:rsidR="00E1353A">
        <w:rPr>
          <w:rFonts w:ascii="Times New Roman" w:hAnsi="Times New Roman"/>
          <w:sz w:val="28"/>
          <w:szCs w:val="28"/>
          <w:lang w:val="it-IT"/>
        </w:rPr>
        <w:t>recipiente/spaț</w:t>
      </w:r>
      <w:r w:rsidR="00903181" w:rsidRPr="00403EF0">
        <w:rPr>
          <w:rFonts w:ascii="Times New Roman" w:hAnsi="Times New Roman"/>
          <w:sz w:val="28"/>
          <w:szCs w:val="28"/>
          <w:lang w:val="it-IT"/>
        </w:rPr>
        <w:t xml:space="preserve">ii </w:t>
      </w:r>
      <w:r w:rsidR="00E1353A">
        <w:rPr>
          <w:rFonts w:ascii="Times New Roman" w:hAnsi="Times New Roman"/>
          <w:sz w:val="28"/>
          <w:szCs w:val="28"/>
          <w:lang w:val="it-IT"/>
        </w:rPr>
        <w:t>ce vor avea special această destinație;</w:t>
      </w:r>
      <w:r w:rsidR="00903181" w:rsidRPr="00403EF0">
        <w:rPr>
          <w:rFonts w:ascii="Times New Roman" w:hAnsi="Times New Roman"/>
          <w:sz w:val="28"/>
          <w:szCs w:val="28"/>
          <w:lang w:val="it-IT"/>
        </w:rPr>
        <w:t xml:space="preserve"> </w:t>
      </w:r>
    </w:p>
    <w:p w:rsidR="00903181" w:rsidRPr="00403EF0" w:rsidRDefault="00E1353A" w:rsidP="008411C6">
      <w:pPr>
        <w:spacing w:line="240" w:lineRule="auto"/>
        <w:ind w:firstLine="720"/>
        <w:contextualSpacing/>
        <w:rPr>
          <w:rFonts w:ascii="Times New Roman" w:hAnsi="Times New Roman"/>
          <w:sz w:val="28"/>
          <w:szCs w:val="28"/>
          <w:lang w:val="it-IT"/>
        </w:rPr>
      </w:pPr>
      <w:r>
        <w:rPr>
          <w:rFonts w:ascii="Times New Roman" w:hAnsi="Times New Roman"/>
          <w:sz w:val="28"/>
          <w:szCs w:val="28"/>
          <w:lang w:val="it-IT"/>
        </w:rPr>
        <w:t>-se vor îndepărta m</w:t>
      </w:r>
      <w:r w:rsidR="00903181" w:rsidRPr="00403EF0">
        <w:rPr>
          <w:rFonts w:ascii="Times New Roman" w:hAnsi="Times New Roman"/>
          <w:sz w:val="28"/>
          <w:szCs w:val="28"/>
          <w:lang w:val="it-IT"/>
        </w:rPr>
        <w:t xml:space="preserve">aterialele de </w:t>
      </w:r>
      <w:r w:rsidR="00403EF0" w:rsidRPr="00403EF0">
        <w:rPr>
          <w:rFonts w:ascii="Times New Roman" w:hAnsi="Times New Roman"/>
          <w:sz w:val="28"/>
          <w:szCs w:val="28"/>
          <w:lang w:val="it-IT"/>
        </w:rPr>
        <w:t>construcție</w:t>
      </w:r>
      <w:r w:rsidR="00903181" w:rsidRPr="00403EF0">
        <w:rPr>
          <w:rFonts w:ascii="Times New Roman" w:hAnsi="Times New Roman"/>
          <w:sz w:val="28"/>
          <w:szCs w:val="28"/>
          <w:lang w:val="it-IT"/>
        </w:rPr>
        <w:t xml:space="preserve"> cu continut de azbest (pl</w:t>
      </w:r>
      <w:r>
        <w:rPr>
          <w:rFonts w:ascii="Times New Roman" w:hAnsi="Times New Roman"/>
          <w:sz w:val="28"/>
          <w:szCs w:val="28"/>
          <w:lang w:val="it-IT"/>
        </w:rPr>
        <w:t>ă</w:t>
      </w:r>
      <w:r w:rsidR="00903181" w:rsidRPr="00403EF0">
        <w:rPr>
          <w:rFonts w:ascii="Times New Roman" w:hAnsi="Times New Roman"/>
          <w:sz w:val="28"/>
          <w:szCs w:val="28"/>
          <w:lang w:val="it-IT"/>
        </w:rPr>
        <w:t>cile azbocimen</w:t>
      </w:r>
      <w:r>
        <w:rPr>
          <w:rFonts w:ascii="Times New Roman" w:hAnsi="Times New Roman"/>
          <w:sz w:val="28"/>
          <w:szCs w:val="28"/>
          <w:lang w:val="it-IT"/>
        </w:rPr>
        <w:t>t), care acopera unele construcții;</w:t>
      </w:r>
      <w:r w:rsidR="00903181" w:rsidRPr="00403EF0">
        <w:rPr>
          <w:rFonts w:ascii="Times New Roman" w:hAnsi="Times New Roman"/>
          <w:sz w:val="28"/>
          <w:szCs w:val="28"/>
          <w:lang w:val="it-IT"/>
        </w:rPr>
        <w:t xml:space="preserve"> se demonteaza </w:t>
      </w:r>
      <w:r>
        <w:rPr>
          <w:rFonts w:ascii="Times New Roman" w:hAnsi="Times New Roman"/>
          <w:sz w:val="28"/>
          <w:szCs w:val="28"/>
          <w:lang w:val="it-IT"/>
        </w:rPr>
        <w:t>bucată cu bucată</w:t>
      </w:r>
      <w:r w:rsidR="00903181" w:rsidRPr="00403EF0">
        <w:rPr>
          <w:rFonts w:ascii="Times New Roman" w:hAnsi="Times New Roman"/>
          <w:sz w:val="28"/>
          <w:szCs w:val="28"/>
          <w:lang w:val="it-IT"/>
        </w:rPr>
        <w:t xml:space="preserve"> </w:t>
      </w:r>
      <w:r w:rsidR="00BD42B6">
        <w:rPr>
          <w:rFonts w:ascii="Times New Roman" w:hAnsi="Times New Roman"/>
          <w:sz w:val="28"/>
          <w:szCs w:val="28"/>
          <w:lang w:val="it-IT"/>
        </w:rPr>
        <w:t>și</w:t>
      </w:r>
      <w:r w:rsidR="00903181" w:rsidRPr="00403EF0">
        <w:rPr>
          <w:rFonts w:ascii="Times New Roman" w:hAnsi="Times New Roman"/>
          <w:sz w:val="28"/>
          <w:szCs w:val="28"/>
          <w:lang w:val="it-IT"/>
        </w:rPr>
        <w:t xml:space="preserve"> se </w:t>
      </w:r>
      <w:r>
        <w:rPr>
          <w:rFonts w:ascii="Times New Roman" w:hAnsi="Times New Roman"/>
          <w:sz w:val="28"/>
          <w:szCs w:val="28"/>
          <w:lang w:val="it-IT"/>
        </w:rPr>
        <w:t>stochează temporar</w:t>
      </w:r>
      <w:r w:rsidR="00903181" w:rsidRPr="00403EF0">
        <w:rPr>
          <w:rFonts w:ascii="Times New Roman" w:hAnsi="Times New Roman"/>
          <w:sz w:val="28"/>
          <w:szCs w:val="28"/>
          <w:lang w:val="it-IT"/>
        </w:rPr>
        <w:t>,</w:t>
      </w:r>
      <w:r>
        <w:rPr>
          <w:rFonts w:ascii="Times New Roman" w:hAnsi="Times New Roman"/>
          <w:sz w:val="28"/>
          <w:szCs w:val="28"/>
          <w:lang w:val="it-IT"/>
        </w:rPr>
        <w:t xml:space="preserve"> ambalate, în spații acoperite;</w:t>
      </w:r>
    </w:p>
    <w:p w:rsidR="00903181" w:rsidRDefault="00E1353A" w:rsidP="008411C6">
      <w:pPr>
        <w:spacing w:line="240" w:lineRule="auto"/>
        <w:contextualSpacing/>
        <w:jc w:val="both"/>
        <w:rPr>
          <w:rFonts w:ascii="Times New Roman" w:hAnsi="Times New Roman"/>
          <w:sz w:val="28"/>
          <w:szCs w:val="28"/>
        </w:rPr>
      </w:pPr>
      <w:r>
        <w:rPr>
          <w:rFonts w:ascii="Times New Roman" w:hAnsi="Times New Roman"/>
          <w:sz w:val="28"/>
          <w:szCs w:val="28"/>
          <w:lang w:val="it-IT"/>
        </w:rPr>
        <w:t xml:space="preserve">          -se procedează</w:t>
      </w:r>
      <w:r w:rsidR="00903181" w:rsidRPr="00403EF0">
        <w:rPr>
          <w:rFonts w:ascii="Times New Roman" w:hAnsi="Times New Roman"/>
          <w:sz w:val="28"/>
          <w:szCs w:val="28"/>
          <w:lang w:val="it-IT"/>
        </w:rPr>
        <w:t xml:space="preserve"> la demolarea prin zdrobire mecanic</w:t>
      </w:r>
      <w:r>
        <w:rPr>
          <w:rFonts w:ascii="Times New Roman" w:hAnsi="Times New Roman"/>
          <w:sz w:val="28"/>
          <w:szCs w:val="28"/>
          <w:lang w:val="it-IT"/>
        </w:rPr>
        <w:t>ă (pentru construcțiile realizate din beton/zidărie), din aproape î</w:t>
      </w:r>
      <w:r w:rsidR="00903181" w:rsidRPr="00403EF0">
        <w:rPr>
          <w:rFonts w:ascii="Times New Roman" w:hAnsi="Times New Roman"/>
          <w:sz w:val="28"/>
          <w:szCs w:val="28"/>
          <w:lang w:val="it-IT"/>
        </w:rPr>
        <w:t xml:space="preserve">n aproape, a elementelor de </w:t>
      </w:r>
      <w:r w:rsidR="00403EF0" w:rsidRPr="00403EF0">
        <w:rPr>
          <w:rFonts w:ascii="Times New Roman" w:hAnsi="Times New Roman"/>
          <w:sz w:val="28"/>
          <w:szCs w:val="28"/>
          <w:lang w:val="it-IT"/>
        </w:rPr>
        <w:t>construcție</w:t>
      </w:r>
      <w:r w:rsidR="00903181" w:rsidRPr="00403EF0">
        <w:rPr>
          <w:rFonts w:ascii="Times New Roman" w:hAnsi="Times New Roman"/>
          <w:sz w:val="28"/>
          <w:szCs w:val="28"/>
          <w:lang w:val="it-IT"/>
        </w:rPr>
        <w:t>. Mater</w:t>
      </w:r>
      <w:r>
        <w:rPr>
          <w:rFonts w:ascii="Times New Roman" w:hAnsi="Times New Roman"/>
          <w:sz w:val="28"/>
          <w:szCs w:val="28"/>
          <w:lang w:val="it-IT"/>
        </w:rPr>
        <w:t>ialul rezultat din demolarea clă</w:t>
      </w:r>
      <w:r w:rsidR="00903181" w:rsidRPr="00403EF0">
        <w:rPr>
          <w:rFonts w:ascii="Times New Roman" w:hAnsi="Times New Roman"/>
          <w:sz w:val="28"/>
          <w:szCs w:val="28"/>
          <w:lang w:val="it-IT"/>
        </w:rPr>
        <w:t xml:space="preserve">dirilor </w:t>
      </w:r>
      <w:r>
        <w:rPr>
          <w:rFonts w:ascii="Times New Roman" w:hAnsi="Times New Roman"/>
          <w:sz w:val="28"/>
          <w:szCs w:val="28"/>
          <w:lang w:val="it-IT"/>
        </w:rPr>
        <w:t>(beton, cărămidă, ceramică</w:t>
      </w:r>
      <w:r w:rsidR="00903181" w:rsidRPr="00403EF0">
        <w:rPr>
          <w:rFonts w:ascii="Times New Roman" w:hAnsi="Times New Roman"/>
          <w:sz w:val="28"/>
          <w:szCs w:val="28"/>
          <w:lang w:val="it-IT"/>
        </w:rPr>
        <w:t>, etc.) va fi supus, pe amplasam</w:t>
      </w:r>
      <w:r>
        <w:rPr>
          <w:rFonts w:ascii="Times New Roman" w:hAnsi="Times New Roman"/>
          <w:sz w:val="28"/>
          <w:szCs w:val="28"/>
          <w:lang w:val="it-IT"/>
        </w:rPr>
        <w:t>ent, operației de mărunț</w:t>
      </w:r>
      <w:r w:rsidR="00903181" w:rsidRPr="00403EF0">
        <w:rPr>
          <w:rFonts w:ascii="Times New Roman" w:hAnsi="Times New Roman"/>
          <w:sz w:val="28"/>
          <w:szCs w:val="28"/>
          <w:lang w:val="it-IT"/>
        </w:rPr>
        <w:t xml:space="preserve">ire </w:t>
      </w:r>
      <w:r>
        <w:rPr>
          <w:rFonts w:ascii="Times New Roman" w:hAnsi="Times New Roman"/>
          <w:color w:val="000000"/>
          <w:sz w:val="28"/>
          <w:szCs w:val="28"/>
          <w:lang w:val="ro-RO"/>
        </w:rPr>
        <w:t>î</w:t>
      </w:r>
      <w:r w:rsidR="00903181" w:rsidRPr="00403EF0">
        <w:rPr>
          <w:rFonts w:ascii="Times New Roman" w:hAnsi="Times New Roman"/>
          <w:color w:val="000000"/>
          <w:sz w:val="28"/>
          <w:szCs w:val="28"/>
          <w:lang w:val="ro-RO"/>
        </w:rPr>
        <w:t xml:space="preserve">n scopul </w:t>
      </w:r>
      <w:r w:rsidR="00903181" w:rsidRPr="00403EF0">
        <w:rPr>
          <w:rFonts w:ascii="Times New Roman" w:hAnsi="Times New Roman"/>
          <w:sz w:val="28"/>
          <w:szCs w:val="28"/>
        </w:rPr>
        <w:t>pre</w:t>
      </w:r>
      <w:r>
        <w:rPr>
          <w:rFonts w:ascii="Times New Roman" w:hAnsi="Times New Roman"/>
          <w:sz w:val="28"/>
          <w:szCs w:val="28"/>
        </w:rPr>
        <w:t>gătirii pentru reutilizare, după</w:t>
      </w:r>
      <w:r w:rsidR="00903181" w:rsidRPr="00403EF0">
        <w:rPr>
          <w:rFonts w:ascii="Times New Roman" w:hAnsi="Times New Roman"/>
          <w:sz w:val="28"/>
          <w:szCs w:val="28"/>
        </w:rPr>
        <w:t xml:space="preserve"> separarea materialului bitumonos, asfalturilor sau a altor </w:t>
      </w:r>
      <w:r>
        <w:rPr>
          <w:rFonts w:ascii="Times New Roman" w:hAnsi="Times New Roman"/>
          <w:sz w:val="28"/>
          <w:szCs w:val="28"/>
        </w:rPr>
        <w:t>materile izolante de pe acoperiș</w:t>
      </w:r>
      <w:r w:rsidR="00903181" w:rsidRPr="00403EF0">
        <w:rPr>
          <w:rFonts w:ascii="Times New Roman" w:hAnsi="Times New Roman"/>
          <w:sz w:val="28"/>
          <w:szCs w:val="28"/>
        </w:rPr>
        <w:t>urile cl</w:t>
      </w:r>
      <w:r>
        <w:rPr>
          <w:rFonts w:ascii="Times New Roman" w:hAnsi="Times New Roman"/>
          <w:sz w:val="28"/>
          <w:szCs w:val="28"/>
        </w:rPr>
        <w:t>ă</w:t>
      </w:r>
      <w:r w:rsidR="00903181" w:rsidRPr="00403EF0">
        <w:rPr>
          <w:rFonts w:ascii="Times New Roman" w:hAnsi="Times New Roman"/>
          <w:sz w:val="28"/>
          <w:szCs w:val="28"/>
        </w:rPr>
        <w:t>di</w:t>
      </w:r>
      <w:r>
        <w:rPr>
          <w:rFonts w:ascii="Times New Roman" w:hAnsi="Times New Roman"/>
          <w:sz w:val="28"/>
          <w:szCs w:val="28"/>
        </w:rPr>
        <w:t>rilor, acolo unde acestea există. Prin concasarea (mă</w:t>
      </w:r>
      <w:r w:rsidR="00903181" w:rsidRPr="00403EF0">
        <w:rPr>
          <w:rFonts w:ascii="Times New Roman" w:hAnsi="Times New Roman"/>
          <w:sz w:val="28"/>
          <w:szCs w:val="28"/>
        </w:rPr>
        <w:t>run</w:t>
      </w:r>
      <w:r>
        <w:rPr>
          <w:rFonts w:ascii="Times New Roman" w:hAnsi="Times New Roman"/>
          <w:sz w:val="28"/>
          <w:szCs w:val="28"/>
        </w:rPr>
        <w:t>ț</w:t>
      </w:r>
      <w:r w:rsidR="00903181" w:rsidRPr="00403EF0">
        <w:rPr>
          <w:rFonts w:ascii="Times New Roman" w:hAnsi="Times New Roman"/>
          <w:sz w:val="28"/>
          <w:szCs w:val="28"/>
        </w:rPr>
        <w:t>irea) beronului</w:t>
      </w:r>
      <w:r>
        <w:rPr>
          <w:rFonts w:ascii="Times New Roman" w:hAnsi="Times New Roman"/>
          <w:sz w:val="28"/>
          <w:szCs w:val="28"/>
        </w:rPr>
        <w:t>/zidăriei</w:t>
      </w:r>
      <w:r w:rsidR="00903181" w:rsidRPr="00403EF0">
        <w:rPr>
          <w:rFonts w:ascii="Times New Roman" w:hAnsi="Times New Roman"/>
          <w:sz w:val="28"/>
          <w:szCs w:val="28"/>
        </w:rPr>
        <w:t xml:space="preserve"> rezultat</w:t>
      </w:r>
      <w:r>
        <w:rPr>
          <w:rFonts w:ascii="Times New Roman" w:hAnsi="Times New Roman"/>
          <w:sz w:val="28"/>
          <w:szCs w:val="28"/>
        </w:rPr>
        <w:t>e din demolă</w:t>
      </w:r>
      <w:r w:rsidR="00903181" w:rsidRPr="00403EF0">
        <w:rPr>
          <w:rFonts w:ascii="Times New Roman" w:hAnsi="Times New Roman"/>
          <w:sz w:val="28"/>
          <w:szCs w:val="28"/>
        </w:rPr>
        <w:t xml:space="preserve">ri </w:t>
      </w:r>
      <w:r>
        <w:rPr>
          <w:rFonts w:ascii="Times New Roman" w:hAnsi="Times New Roman"/>
          <w:sz w:val="28"/>
          <w:szCs w:val="28"/>
        </w:rPr>
        <w:t>se realizează ș</w:t>
      </w:r>
      <w:r w:rsidR="00903181" w:rsidRPr="00403EF0">
        <w:rPr>
          <w:rFonts w:ascii="Times New Roman" w:hAnsi="Times New Roman"/>
          <w:sz w:val="28"/>
          <w:szCs w:val="28"/>
        </w:rPr>
        <w:t xml:space="preserve">i separarea </w:t>
      </w:r>
      <w:r>
        <w:rPr>
          <w:rFonts w:ascii="Times New Roman" w:hAnsi="Times New Roman"/>
          <w:sz w:val="28"/>
          <w:szCs w:val="28"/>
        </w:rPr>
        <w:t>materialelor</w:t>
      </w:r>
      <w:r w:rsidR="000A1580">
        <w:rPr>
          <w:rFonts w:ascii="Times New Roman" w:hAnsi="Times New Roman"/>
          <w:sz w:val="28"/>
          <w:szCs w:val="28"/>
        </w:rPr>
        <w:t xml:space="preserve"> metalice (ex. armături). Acestea</w:t>
      </w:r>
      <w:r w:rsidR="00903181" w:rsidRPr="00403EF0">
        <w:rPr>
          <w:rFonts w:ascii="Times New Roman" w:hAnsi="Times New Roman"/>
          <w:sz w:val="28"/>
          <w:szCs w:val="28"/>
        </w:rPr>
        <w:t xml:space="preserve"> se </w:t>
      </w:r>
      <w:r w:rsidR="000A1580">
        <w:rPr>
          <w:rFonts w:ascii="Times New Roman" w:hAnsi="Times New Roman"/>
          <w:sz w:val="28"/>
          <w:szCs w:val="28"/>
        </w:rPr>
        <w:t>stochează temporar,</w:t>
      </w:r>
      <w:r w:rsidR="00903181" w:rsidRPr="00403EF0">
        <w:rPr>
          <w:rFonts w:ascii="Times New Roman" w:hAnsi="Times New Roman"/>
          <w:sz w:val="28"/>
          <w:szCs w:val="28"/>
        </w:rPr>
        <w:t xml:space="preserve"> selectiv,</w:t>
      </w:r>
      <w:r w:rsidR="000A1580">
        <w:rPr>
          <w:rFonts w:ascii="Times New Roman" w:hAnsi="Times New Roman"/>
          <w:sz w:val="28"/>
          <w:szCs w:val="28"/>
        </w:rPr>
        <w:t xml:space="preserve"> într-un spați</w:t>
      </w:r>
      <w:r w:rsidR="00903181" w:rsidRPr="00403EF0">
        <w:rPr>
          <w:rFonts w:ascii="Times New Roman" w:hAnsi="Times New Roman"/>
          <w:sz w:val="28"/>
          <w:szCs w:val="28"/>
        </w:rPr>
        <w:t xml:space="preserve">u </w:t>
      </w:r>
      <w:r w:rsidR="000A1580">
        <w:rPr>
          <w:rFonts w:ascii="Times New Roman" w:hAnsi="Times New Roman"/>
          <w:sz w:val="28"/>
          <w:szCs w:val="28"/>
        </w:rPr>
        <w:t>delimitat, pe platforma betonată î</w:t>
      </w:r>
      <w:r w:rsidR="00903181" w:rsidRPr="00403EF0">
        <w:rPr>
          <w:rFonts w:ascii="Times New Roman" w:hAnsi="Times New Roman"/>
          <w:sz w:val="28"/>
          <w:szCs w:val="28"/>
        </w:rPr>
        <w:t xml:space="preserve">n incinta Fibrexnylon S.A. </w:t>
      </w:r>
    </w:p>
    <w:p w:rsidR="00715FC8" w:rsidRPr="00715FC8" w:rsidRDefault="00715FC8" w:rsidP="00715FC8">
      <w:pPr>
        <w:autoSpaceDE w:val="0"/>
        <w:autoSpaceDN w:val="0"/>
        <w:adjustRightInd w:val="0"/>
        <w:spacing w:line="240" w:lineRule="auto"/>
        <w:contextualSpacing/>
        <w:jc w:val="both"/>
        <w:rPr>
          <w:rFonts w:ascii="Times New Roman" w:hAnsi="Times New Roman"/>
          <w:sz w:val="28"/>
          <w:szCs w:val="28"/>
          <w:lang w:val="it-IT"/>
        </w:rPr>
      </w:pPr>
      <w:r w:rsidRPr="00715FC8">
        <w:rPr>
          <w:rFonts w:ascii="Times New Roman" w:hAnsi="Times New Roman"/>
          <w:sz w:val="28"/>
          <w:szCs w:val="28"/>
          <w:lang w:val="it-IT"/>
        </w:rPr>
        <w:t>Metoda folosit</w:t>
      </w:r>
      <w:r>
        <w:rPr>
          <w:rFonts w:ascii="Times New Roman" w:hAnsi="Times New Roman"/>
          <w:sz w:val="28"/>
          <w:szCs w:val="28"/>
          <w:lang w:val="it-IT"/>
        </w:rPr>
        <w:t>ă</w:t>
      </w:r>
      <w:r w:rsidRPr="00715FC8">
        <w:rPr>
          <w:rFonts w:ascii="Times New Roman" w:hAnsi="Times New Roman"/>
          <w:sz w:val="28"/>
          <w:szCs w:val="28"/>
          <w:lang w:val="it-IT"/>
        </w:rPr>
        <w:t xml:space="preserve"> pentru demolare este cea a z</w:t>
      </w:r>
      <w:r>
        <w:rPr>
          <w:rFonts w:ascii="Times New Roman" w:hAnsi="Times New Roman"/>
          <w:sz w:val="28"/>
          <w:szCs w:val="28"/>
          <w:lang w:val="it-IT"/>
        </w:rPr>
        <w:t>drobirii mecanice, din aproape î</w:t>
      </w:r>
      <w:r w:rsidRPr="00715FC8">
        <w:rPr>
          <w:rFonts w:ascii="Times New Roman" w:hAnsi="Times New Roman"/>
          <w:sz w:val="28"/>
          <w:szCs w:val="28"/>
          <w:lang w:val="it-IT"/>
        </w:rPr>
        <w:t>n aproape, a elementelor de construc</w:t>
      </w:r>
      <w:r>
        <w:rPr>
          <w:rFonts w:ascii="Times New Roman" w:hAnsi="Times New Roman"/>
          <w:sz w:val="28"/>
          <w:szCs w:val="28"/>
          <w:lang w:val="it-IT"/>
        </w:rPr>
        <w:t>ț</w:t>
      </w:r>
      <w:r w:rsidRPr="00715FC8">
        <w:rPr>
          <w:rFonts w:ascii="Times New Roman" w:hAnsi="Times New Roman"/>
          <w:sz w:val="28"/>
          <w:szCs w:val="28"/>
          <w:lang w:val="it-IT"/>
        </w:rPr>
        <w:t>ie. Nu se utilizeaz</w:t>
      </w:r>
      <w:r>
        <w:rPr>
          <w:rFonts w:ascii="Times New Roman" w:hAnsi="Times New Roman"/>
          <w:sz w:val="28"/>
          <w:szCs w:val="28"/>
          <w:lang w:val="it-IT"/>
        </w:rPr>
        <w:t>ă</w:t>
      </w:r>
      <w:r w:rsidRPr="00715FC8">
        <w:rPr>
          <w:rFonts w:ascii="Times New Roman" w:hAnsi="Times New Roman"/>
          <w:sz w:val="28"/>
          <w:szCs w:val="28"/>
          <w:lang w:val="it-IT"/>
        </w:rPr>
        <w:t xml:space="preserve"> expolzibil, nu se produc implozii pe amplasament. </w:t>
      </w:r>
    </w:p>
    <w:p w:rsidR="00903181" w:rsidRPr="00403EF0" w:rsidRDefault="000A1580" w:rsidP="000A1580">
      <w:pPr>
        <w:tabs>
          <w:tab w:val="left" w:pos="0"/>
          <w:tab w:val="left" w:pos="90"/>
        </w:tabs>
        <w:spacing w:line="240" w:lineRule="auto"/>
        <w:ind w:firstLine="720"/>
        <w:contextualSpacing/>
        <w:jc w:val="both"/>
        <w:rPr>
          <w:rFonts w:ascii="Times New Roman" w:hAnsi="Times New Roman"/>
          <w:b/>
          <w:sz w:val="28"/>
          <w:szCs w:val="28"/>
          <w:lang w:eastAsia="en-GB"/>
        </w:rPr>
      </w:pPr>
      <w:r>
        <w:rPr>
          <w:rFonts w:ascii="Times New Roman" w:hAnsi="Times New Roman"/>
          <w:sz w:val="28"/>
          <w:szCs w:val="28"/>
          <w:lang w:val="it-IT"/>
        </w:rPr>
        <w:t>-î</w:t>
      </w:r>
      <w:r w:rsidR="00903181" w:rsidRPr="00403EF0">
        <w:rPr>
          <w:rFonts w:ascii="Times New Roman" w:hAnsi="Times New Roman"/>
          <w:sz w:val="28"/>
          <w:szCs w:val="28"/>
          <w:lang w:val="it-IT"/>
        </w:rPr>
        <w:t>n cazul bar</w:t>
      </w:r>
      <w:r>
        <w:rPr>
          <w:rFonts w:ascii="Times New Roman" w:hAnsi="Times New Roman"/>
          <w:sz w:val="28"/>
          <w:szCs w:val="28"/>
          <w:lang w:val="it-IT"/>
        </w:rPr>
        <w:t>ă</w:t>
      </w:r>
      <w:r w:rsidR="00903181" w:rsidRPr="00403EF0">
        <w:rPr>
          <w:rFonts w:ascii="Times New Roman" w:hAnsi="Times New Roman"/>
          <w:sz w:val="28"/>
          <w:szCs w:val="28"/>
          <w:lang w:val="it-IT"/>
        </w:rPr>
        <w:t xml:space="preserve">cilor metalice </w:t>
      </w:r>
      <w:r>
        <w:rPr>
          <w:rFonts w:ascii="Times New Roman" w:hAnsi="Times New Roman"/>
          <w:sz w:val="28"/>
          <w:szCs w:val="28"/>
          <w:lang w:val="it-IT"/>
        </w:rPr>
        <w:t>ș</w:t>
      </w:r>
      <w:r w:rsidR="00903181" w:rsidRPr="00403EF0">
        <w:rPr>
          <w:rFonts w:ascii="Times New Roman" w:hAnsi="Times New Roman"/>
          <w:sz w:val="28"/>
          <w:szCs w:val="28"/>
          <w:lang w:val="it-IT"/>
        </w:rPr>
        <w:t>i a str</w:t>
      </w:r>
      <w:r>
        <w:rPr>
          <w:rFonts w:ascii="Times New Roman" w:hAnsi="Times New Roman"/>
          <w:sz w:val="28"/>
          <w:szCs w:val="28"/>
          <w:lang w:val="it-IT"/>
        </w:rPr>
        <w:t>ucturilor metalice din construcț</w:t>
      </w:r>
      <w:r w:rsidR="00903181" w:rsidRPr="00403EF0">
        <w:rPr>
          <w:rFonts w:ascii="Times New Roman" w:hAnsi="Times New Roman"/>
          <w:sz w:val="28"/>
          <w:szCs w:val="28"/>
          <w:lang w:val="it-IT"/>
        </w:rPr>
        <w:t>ii, acestea vor fi t</w:t>
      </w:r>
      <w:r>
        <w:rPr>
          <w:rFonts w:ascii="Times New Roman" w:hAnsi="Times New Roman"/>
          <w:sz w:val="28"/>
          <w:szCs w:val="28"/>
          <w:lang w:val="it-IT"/>
        </w:rPr>
        <w:t>ă</w:t>
      </w:r>
      <w:r w:rsidR="00903181" w:rsidRPr="00403EF0">
        <w:rPr>
          <w:rFonts w:ascii="Times New Roman" w:hAnsi="Times New Roman"/>
          <w:sz w:val="28"/>
          <w:szCs w:val="28"/>
          <w:lang w:val="it-IT"/>
        </w:rPr>
        <w:t>iate cu foarfeca mecanic</w:t>
      </w:r>
      <w:r>
        <w:rPr>
          <w:rFonts w:ascii="Times New Roman" w:hAnsi="Times New Roman"/>
          <w:sz w:val="28"/>
          <w:szCs w:val="28"/>
          <w:lang w:val="it-IT"/>
        </w:rPr>
        <w:t xml:space="preserve">ă, iar </w:t>
      </w:r>
      <w:r w:rsidR="00903181" w:rsidRPr="00403EF0">
        <w:rPr>
          <w:rFonts w:ascii="Times New Roman" w:hAnsi="Times New Roman"/>
          <w:sz w:val="28"/>
          <w:szCs w:val="28"/>
          <w:lang w:val="it-IT"/>
        </w:rPr>
        <w:t>materialul rezultat va fi d</w:t>
      </w:r>
      <w:r>
        <w:rPr>
          <w:rFonts w:ascii="Times New Roman" w:hAnsi="Times New Roman"/>
          <w:sz w:val="28"/>
          <w:szCs w:val="28"/>
          <w:lang w:val="it-IT"/>
        </w:rPr>
        <w:t>stocat temporar, selectiv, în vederea valorificării, î</w:t>
      </w:r>
      <w:r w:rsidR="00903181" w:rsidRPr="00403EF0">
        <w:rPr>
          <w:rFonts w:ascii="Times New Roman" w:hAnsi="Times New Roman"/>
          <w:sz w:val="28"/>
          <w:szCs w:val="28"/>
          <w:lang w:val="it-IT"/>
        </w:rPr>
        <w:t>mpreuna cu fier-betonul rezultat din concasare</w:t>
      </w:r>
      <w:r>
        <w:rPr>
          <w:rFonts w:ascii="Times New Roman" w:hAnsi="Times New Roman"/>
          <w:sz w:val="28"/>
          <w:szCs w:val="28"/>
          <w:lang w:val="it-IT"/>
        </w:rPr>
        <w:t>, îe suprafețe betonate,</w:t>
      </w:r>
      <w:r w:rsidR="00903181" w:rsidRPr="00403EF0">
        <w:rPr>
          <w:rFonts w:ascii="Times New Roman" w:hAnsi="Times New Roman"/>
          <w:sz w:val="28"/>
          <w:szCs w:val="28"/>
          <w:lang w:val="it-IT"/>
        </w:rPr>
        <w:t xml:space="preserve"> </w:t>
      </w:r>
      <w:r>
        <w:rPr>
          <w:rFonts w:ascii="Times New Roman" w:hAnsi="Times New Roman"/>
          <w:sz w:val="28"/>
          <w:szCs w:val="28"/>
          <w:lang w:val="it-IT"/>
        </w:rPr>
        <w:t>î</w:t>
      </w:r>
      <w:r w:rsidR="00903181" w:rsidRPr="00403EF0">
        <w:rPr>
          <w:rFonts w:ascii="Times New Roman" w:hAnsi="Times New Roman"/>
          <w:sz w:val="28"/>
          <w:szCs w:val="28"/>
          <w:lang w:val="it-IT"/>
        </w:rPr>
        <w:t>n perimetrul Fibrexnylon S.A.</w:t>
      </w:r>
    </w:p>
    <w:p w:rsidR="00903181" w:rsidRDefault="00903181" w:rsidP="00A370AC">
      <w:pPr>
        <w:tabs>
          <w:tab w:val="left" w:pos="0"/>
        </w:tabs>
        <w:spacing w:line="240" w:lineRule="auto"/>
        <w:contextualSpacing/>
        <w:jc w:val="both"/>
        <w:rPr>
          <w:rFonts w:ascii="Times New Roman" w:hAnsi="Times New Roman"/>
          <w:b/>
          <w:sz w:val="28"/>
          <w:szCs w:val="28"/>
          <w:lang w:eastAsia="en-GB"/>
        </w:rPr>
      </w:pPr>
    </w:p>
    <w:p w:rsidR="003F1746" w:rsidRPr="008342DC" w:rsidRDefault="00D81FD5" w:rsidP="00A370AC">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cumularea cu alte proiecte existente şi/sau </w:t>
      </w:r>
      <w:r w:rsidR="00A71A7F" w:rsidRPr="008342DC">
        <w:rPr>
          <w:rFonts w:ascii="Times New Roman" w:hAnsi="Times New Roman"/>
          <w:b/>
          <w:sz w:val="28"/>
          <w:szCs w:val="28"/>
          <w:lang w:eastAsia="en-GB"/>
        </w:rPr>
        <w:t>aprobate:</w:t>
      </w:r>
      <w:r w:rsidR="00A71A7F" w:rsidRPr="008342DC">
        <w:rPr>
          <w:rFonts w:ascii="Times New Roman" w:hAnsi="Times New Roman"/>
          <w:sz w:val="28"/>
          <w:szCs w:val="28"/>
          <w:lang w:eastAsia="en-GB"/>
        </w:rPr>
        <w:t xml:space="preserve"> </w:t>
      </w:r>
      <w:r w:rsidR="004D62E0" w:rsidRPr="008342DC">
        <w:rPr>
          <w:rFonts w:ascii="Times New Roman" w:hAnsi="Times New Roman"/>
          <w:sz w:val="28"/>
          <w:szCs w:val="28"/>
          <w:lang w:eastAsia="en-GB"/>
        </w:rPr>
        <w:t>nu este cazul.</w:t>
      </w:r>
    </w:p>
    <w:p w:rsidR="001402B9" w:rsidRPr="000C02DF" w:rsidRDefault="00D81FD5" w:rsidP="00A370AC">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utilizarea </w:t>
      </w:r>
      <w:r w:rsidRPr="000C02DF">
        <w:rPr>
          <w:rFonts w:ascii="Times New Roman" w:hAnsi="Times New Roman"/>
          <w:b/>
          <w:sz w:val="28"/>
          <w:szCs w:val="28"/>
          <w:lang w:eastAsia="en-GB"/>
        </w:rPr>
        <w:t>resurselor naturale, în special a solului, a terenuril</w:t>
      </w:r>
      <w:r w:rsidR="003F1746" w:rsidRPr="000C02DF">
        <w:rPr>
          <w:rFonts w:ascii="Times New Roman" w:hAnsi="Times New Roman"/>
          <w:b/>
          <w:sz w:val="28"/>
          <w:szCs w:val="28"/>
          <w:lang w:eastAsia="en-GB"/>
        </w:rPr>
        <w:t>or, a apei şi a biodiversităţii:</w:t>
      </w:r>
      <w:r w:rsidR="003F1746" w:rsidRPr="000C02DF">
        <w:rPr>
          <w:rFonts w:ascii="Times New Roman" w:hAnsi="Times New Roman"/>
          <w:b/>
          <w:sz w:val="28"/>
          <w:szCs w:val="28"/>
        </w:rPr>
        <w:t xml:space="preserve"> </w:t>
      </w:r>
      <w:r w:rsidR="009A25FA" w:rsidRPr="000C02DF">
        <w:rPr>
          <w:rFonts w:ascii="Times New Roman" w:hAnsi="Times New Roman"/>
          <w:sz w:val="28"/>
          <w:szCs w:val="28"/>
        </w:rPr>
        <w:t>nu este cazul.</w:t>
      </w:r>
    </w:p>
    <w:p w:rsidR="00F26F3C" w:rsidRDefault="00D81FD5" w:rsidP="0023683C">
      <w:pPr>
        <w:spacing w:after="0" w:line="240" w:lineRule="auto"/>
        <w:contextualSpacing/>
        <w:jc w:val="both"/>
        <w:rPr>
          <w:rFonts w:ascii="Times New Roman" w:hAnsi="Times New Roman"/>
          <w:sz w:val="28"/>
          <w:szCs w:val="28"/>
        </w:rPr>
      </w:pPr>
      <w:r w:rsidRPr="000C02DF">
        <w:rPr>
          <w:rFonts w:ascii="Times New Roman" w:hAnsi="Times New Roman"/>
          <w:sz w:val="28"/>
          <w:szCs w:val="28"/>
          <w:lang w:eastAsia="en-GB"/>
        </w:rPr>
        <w:t xml:space="preserve"> </w:t>
      </w:r>
      <w:r w:rsidRPr="000C02DF">
        <w:rPr>
          <w:rFonts w:ascii="Times New Roman" w:hAnsi="Times New Roman"/>
          <w:b/>
          <w:sz w:val="28"/>
          <w:szCs w:val="28"/>
          <w:lang w:eastAsia="en-GB"/>
        </w:rPr>
        <w:t>d) cantitatea şi tipurile</w:t>
      </w:r>
      <w:r w:rsidR="003F1746" w:rsidRPr="000C02DF">
        <w:rPr>
          <w:rFonts w:ascii="Times New Roman" w:hAnsi="Times New Roman"/>
          <w:b/>
          <w:sz w:val="28"/>
          <w:szCs w:val="28"/>
          <w:lang w:eastAsia="en-GB"/>
        </w:rPr>
        <w:t xml:space="preserve"> de deşeuri generate</w:t>
      </w:r>
      <w:r w:rsidR="003F1746" w:rsidRPr="008342DC">
        <w:rPr>
          <w:rFonts w:ascii="Times New Roman" w:hAnsi="Times New Roman"/>
          <w:b/>
          <w:sz w:val="28"/>
          <w:szCs w:val="28"/>
          <w:lang w:eastAsia="en-GB"/>
        </w:rPr>
        <w:t>/gestionate:</w:t>
      </w:r>
      <w:r w:rsidR="003F1746" w:rsidRPr="008342DC">
        <w:rPr>
          <w:rFonts w:ascii="Times New Roman" w:hAnsi="Times New Roman"/>
          <w:sz w:val="28"/>
          <w:szCs w:val="28"/>
        </w:rPr>
        <w:t xml:space="preserve">    </w:t>
      </w:r>
    </w:p>
    <w:p w:rsidR="003F1746" w:rsidRDefault="003F1746"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r w:rsidRPr="008342DC">
        <w:rPr>
          <w:rFonts w:ascii="Times New Roman" w:hAnsi="Times New Roman"/>
          <w:i/>
          <w:sz w:val="28"/>
          <w:szCs w:val="28"/>
        </w:rPr>
        <w:t>în</w:t>
      </w:r>
      <w:r w:rsidRPr="008342DC">
        <w:rPr>
          <w:rFonts w:ascii="Times New Roman" w:hAnsi="Times New Roman"/>
          <w:sz w:val="28"/>
          <w:szCs w:val="28"/>
        </w:rPr>
        <w:t xml:space="preserve"> </w:t>
      </w:r>
      <w:r w:rsidRPr="008342DC">
        <w:rPr>
          <w:rFonts w:ascii="Times New Roman" w:hAnsi="Times New Roman"/>
          <w:i/>
          <w:sz w:val="28"/>
          <w:szCs w:val="28"/>
        </w:rPr>
        <w:t>p</w:t>
      </w:r>
      <w:r w:rsidRPr="008342DC">
        <w:rPr>
          <w:rFonts w:ascii="Times New Roman" w:hAnsi="Times New Roman"/>
          <w:i/>
          <w:sz w:val="28"/>
          <w:szCs w:val="28"/>
          <w:lang w:val="ro-RO"/>
        </w:rPr>
        <w:t xml:space="preserve">erioada de realizare a lucrărilor de </w:t>
      </w:r>
      <w:r w:rsidR="008E4D6C">
        <w:rPr>
          <w:rFonts w:ascii="Times New Roman" w:hAnsi="Times New Roman"/>
          <w:i/>
          <w:sz w:val="28"/>
          <w:szCs w:val="28"/>
          <w:lang w:val="ro-RO"/>
        </w:rPr>
        <w:t>desființare</w:t>
      </w:r>
      <w:r w:rsidRPr="008342DC">
        <w:rPr>
          <w:rFonts w:ascii="Times New Roman" w:hAnsi="Times New Roman"/>
          <w:i/>
          <w:sz w:val="28"/>
          <w:szCs w:val="28"/>
          <w:lang w:val="ro-RO"/>
        </w:rPr>
        <w:t>:</w:t>
      </w:r>
      <w:r w:rsidR="000A1580">
        <w:rPr>
          <w:rFonts w:ascii="Times New Roman" w:hAnsi="Times New Roman"/>
          <w:i/>
          <w:sz w:val="28"/>
          <w:szCs w:val="28"/>
          <w:lang w:val="ro-RO"/>
        </w:rPr>
        <w:t xml:space="preserve"> </w:t>
      </w:r>
      <w:r w:rsidR="000A1580" w:rsidRPr="000A1580">
        <w:rPr>
          <w:rFonts w:ascii="Times New Roman" w:hAnsi="Times New Roman"/>
          <w:sz w:val="28"/>
          <w:szCs w:val="28"/>
          <w:lang w:val="ro-RO"/>
        </w:rPr>
        <w:t>vor</w:t>
      </w:r>
      <w:r w:rsidRPr="000A1580">
        <w:rPr>
          <w:rFonts w:ascii="Times New Roman" w:hAnsi="Times New Roman"/>
          <w:sz w:val="28"/>
          <w:szCs w:val="28"/>
        </w:rPr>
        <w:t xml:space="preserve"> </w:t>
      </w:r>
      <w:r w:rsidRPr="008342DC">
        <w:rPr>
          <w:rFonts w:ascii="Times New Roman" w:hAnsi="Times New Roman"/>
          <w:sz w:val="28"/>
          <w:szCs w:val="28"/>
        </w:rPr>
        <w:t xml:space="preserve">deșeuri din activitatea de construire </w:t>
      </w:r>
      <w:r w:rsidR="000A1580">
        <w:rPr>
          <w:rFonts w:ascii="Times New Roman" w:hAnsi="Times New Roman"/>
          <w:sz w:val="28"/>
          <w:szCs w:val="28"/>
        </w:rPr>
        <w:t xml:space="preserv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deșeuri din construcții -cod 17 xx xx și deșeuri municipale -cod 20 03 01</w:t>
      </w:r>
      <w:r w:rsidR="000A1580">
        <w:rPr>
          <w:rFonts w:ascii="Times New Roman" w:hAnsi="Times New Roman"/>
          <w:sz w:val="28"/>
          <w:szCs w:val="28"/>
        </w:rPr>
        <w:t xml:space="preserve"> de la executanții lucrărilor.</w:t>
      </w:r>
    </w:p>
    <w:p w:rsidR="000A1580" w:rsidRDefault="000A1580" w:rsidP="0023683C">
      <w:pPr>
        <w:spacing w:after="0" w:line="240" w:lineRule="auto"/>
        <w:contextualSpacing/>
        <w:jc w:val="both"/>
        <w:rPr>
          <w:rFonts w:ascii="Times New Roman" w:hAnsi="Times New Roman"/>
          <w:sz w:val="28"/>
          <w:szCs w:val="28"/>
        </w:rPr>
      </w:pPr>
      <w:r>
        <w:rPr>
          <w:rFonts w:ascii="Times New Roman" w:hAnsi="Times New Roman"/>
          <w:sz w:val="28"/>
          <w:szCs w:val="28"/>
        </w:rPr>
        <w:t>Inventarierea cantitativă pe tipuri de materiale înglobate în construcțiile propuse pentru desființare este prezentată în tabelul următor:</w:t>
      </w:r>
    </w:p>
    <w:p w:rsidR="000A1580" w:rsidRDefault="000A1580" w:rsidP="0023683C">
      <w:pPr>
        <w:spacing w:after="0" w:line="240" w:lineRule="auto"/>
        <w:contextualSpacing/>
        <w:jc w:val="both"/>
        <w:rPr>
          <w:rFonts w:ascii="Times New Roman" w:hAnsi="Times New Roman"/>
          <w:sz w:val="28"/>
          <w:szCs w:val="28"/>
        </w:rPr>
      </w:pPr>
    </w:p>
    <w:p w:rsidR="000A1580" w:rsidRDefault="000A1580" w:rsidP="0023683C">
      <w:pPr>
        <w:spacing w:after="0" w:line="240" w:lineRule="auto"/>
        <w:contextualSpacing/>
        <w:jc w:val="both"/>
        <w:rPr>
          <w:rFonts w:ascii="Times New Roman" w:hAnsi="Times New Roman"/>
          <w:sz w:val="28"/>
          <w:szCs w:val="28"/>
        </w:rPr>
        <w:sectPr w:rsidR="000A1580" w:rsidSect="00403EF0">
          <w:footerReference w:type="default" r:id="rId11"/>
          <w:pgSz w:w="11907" w:h="16839" w:code="9"/>
          <w:pgMar w:top="1440" w:right="387" w:bottom="1440" w:left="1800" w:header="0" w:footer="227" w:gutter="0"/>
          <w:cols w:space="720"/>
          <w:docGrid w:linePitch="360"/>
        </w:sectPr>
      </w:pPr>
    </w:p>
    <w:p w:rsidR="000A1580" w:rsidRDefault="000A1580" w:rsidP="0023683C">
      <w:pPr>
        <w:spacing w:after="0" w:line="240" w:lineRule="auto"/>
        <w:contextualSpacing/>
        <w:jc w:val="both"/>
        <w:rPr>
          <w:rFonts w:ascii="Times New Roman" w:hAnsi="Times New Roman"/>
          <w:sz w:val="28"/>
          <w:szCs w:val="28"/>
        </w:rPr>
      </w:pPr>
    </w:p>
    <w:tbl>
      <w:tblPr>
        <w:tblW w:w="14595" w:type="dxa"/>
        <w:tblInd w:w="93" w:type="dxa"/>
        <w:tblLayout w:type="fixed"/>
        <w:tblLook w:val="04A0"/>
      </w:tblPr>
      <w:tblGrid>
        <w:gridCol w:w="530"/>
        <w:gridCol w:w="835"/>
        <w:gridCol w:w="434"/>
        <w:gridCol w:w="236"/>
        <w:gridCol w:w="6890"/>
        <w:gridCol w:w="810"/>
        <w:gridCol w:w="720"/>
        <w:gridCol w:w="1170"/>
        <w:gridCol w:w="810"/>
        <w:gridCol w:w="1350"/>
        <w:gridCol w:w="810"/>
      </w:tblGrid>
      <w:tr w:rsidR="000A1580" w:rsidRPr="000A1580" w:rsidTr="008411C6">
        <w:trPr>
          <w:trHeight w:val="300"/>
        </w:trPr>
        <w:tc>
          <w:tcPr>
            <w:tcW w:w="530" w:type="dxa"/>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835" w:type="dxa"/>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7560" w:type="dxa"/>
            <w:gridSpan w:val="3"/>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1580" w:rsidRPr="000A1580" w:rsidRDefault="000A1580" w:rsidP="008411C6">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Cantit</w:t>
            </w:r>
            <w:r w:rsidR="008411C6">
              <w:rPr>
                <w:rFonts w:ascii="Times New Roman" w:eastAsia="Times New Roman" w:hAnsi="Times New Roman"/>
                <w:color w:val="000000"/>
                <w:sz w:val="24"/>
                <w:szCs w:val="24"/>
                <w:lang w:val="en-GB" w:eastAsia="en-GB"/>
              </w:rPr>
              <w:t>ăț</w:t>
            </w:r>
            <w:r w:rsidRPr="000A1580">
              <w:rPr>
                <w:rFonts w:ascii="Times New Roman" w:eastAsia="Times New Roman" w:hAnsi="Times New Roman"/>
                <w:color w:val="000000"/>
                <w:sz w:val="24"/>
                <w:szCs w:val="24"/>
                <w:lang w:val="en-GB" w:eastAsia="en-GB"/>
              </w:rPr>
              <w:t xml:space="preserve">i </w:t>
            </w:r>
            <w:r w:rsidR="00BD42B6">
              <w:rPr>
                <w:rFonts w:ascii="Times New Roman" w:eastAsia="Times New Roman" w:hAnsi="Times New Roman"/>
                <w:color w:val="000000"/>
                <w:sz w:val="24"/>
                <w:szCs w:val="24"/>
                <w:lang w:val="en-GB" w:eastAsia="en-GB"/>
              </w:rPr>
              <w:t>-</w:t>
            </w:r>
            <w:r w:rsidRPr="000A1580">
              <w:rPr>
                <w:rFonts w:ascii="Times New Roman" w:eastAsia="Times New Roman" w:hAnsi="Times New Roman"/>
                <w:color w:val="000000"/>
                <w:sz w:val="24"/>
                <w:szCs w:val="24"/>
                <w:lang w:val="en-GB" w:eastAsia="en-GB"/>
              </w:rPr>
              <w:t>tone</w:t>
            </w:r>
          </w:p>
        </w:tc>
      </w:tr>
      <w:tr w:rsidR="008411C6" w:rsidRPr="000A1580" w:rsidTr="008411C6">
        <w:trPr>
          <w:trHeight w:val="71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580" w:rsidRPr="000A1580" w:rsidRDefault="000A1580"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Nr. crt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A1580" w:rsidRPr="000A1580" w:rsidRDefault="00BD42B6" w:rsidP="009F237A">
            <w:pPr>
              <w:spacing w:after="0" w:line="240" w:lineRule="auto"/>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 xml:space="preserve">Nr. </w:t>
            </w:r>
            <w:r w:rsidR="009F237A">
              <w:rPr>
                <w:rFonts w:ascii="Times New Roman" w:eastAsia="Times New Roman" w:hAnsi="Times New Roman"/>
                <w:color w:val="000000"/>
                <w:sz w:val="24"/>
                <w:szCs w:val="24"/>
                <w:lang w:val="en-GB" w:eastAsia="en-GB"/>
              </w:rPr>
              <w:t>c</w:t>
            </w:r>
            <w:r>
              <w:rPr>
                <w:rFonts w:ascii="Times New Roman" w:eastAsia="Times New Roman" w:hAnsi="Times New Roman"/>
                <w:color w:val="000000"/>
                <w:sz w:val="24"/>
                <w:szCs w:val="24"/>
                <w:lang w:val="en-GB" w:eastAsia="en-GB"/>
              </w:rPr>
              <w:t>onstr</w:t>
            </w:r>
            <w:r w:rsidR="009F237A">
              <w:rPr>
                <w:rFonts w:ascii="Times New Roman" w:eastAsia="Times New Roman" w:hAnsi="Times New Roman"/>
                <w:color w:val="000000"/>
                <w:sz w:val="24"/>
                <w:szCs w:val="24"/>
                <w:lang w:val="en-GB" w:eastAsia="en-GB"/>
              </w:rPr>
              <w:t>.</w:t>
            </w:r>
          </w:p>
        </w:tc>
        <w:tc>
          <w:tcPr>
            <w:tcW w:w="7560" w:type="dxa"/>
            <w:gridSpan w:val="3"/>
            <w:tcBorders>
              <w:top w:val="single" w:sz="4" w:space="0" w:color="auto"/>
              <w:left w:val="nil"/>
              <w:bottom w:val="single" w:sz="4" w:space="0" w:color="auto"/>
              <w:right w:val="single" w:sz="4" w:space="0" w:color="auto"/>
            </w:tcBorders>
            <w:shd w:val="clear" w:color="auto" w:fill="auto"/>
            <w:vAlign w:val="center"/>
            <w:hideMark/>
          </w:tcPr>
          <w:p w:rsidR="000A1580"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Materiale conținute î</w:t>
            </w:r>
            <w:r w:rsidR="000A1580" w:rsidRPr="000A1580">
              <w:rPr>
                <w:rFonts w:ascii="Times New Roman" w:eastAsia="Times New Roman" w:hAnsi="Times New Roman"/>
                <w:color w:val="000000"/>
                <w:sz w:val="24"/>
                <w:szCs w:val="24"/>
                <w:lang w:val="en-GB" w:eastAsia="en-GB"/>
              </w:rPr>
              <w:t xml:space="preserve">n </w:t>
            </w:r>
            <w:r>
              <w:rPr>
                <w:rFonts w:ascii="Times New Roman" w:eastAsia="Times New Roman" w:hAnsi="Times New Roman"/>
                <w:color w:val="000000"/>
                <w:sz w:val="24"/>
                <w:szCs w:val="24"/>
                <w:lang w:val="en-GB" w:eastAsia="en-GB"/>
              </w:rPr>
              <w:t>construcție</w:t>
            </w:r>
            <w:r w:rsidR="000A1580" w:rsidRPr="000A1580">
              <w:rPr>
                <w:rFonts w:ascii="Times New Roman" w:eastAsia="Times New Roman" w:hAnsi="Times New Roman"/>
                <w:color w:val="000000"/>
                <w:sz w:val="24"/>
                <w:szCs w:val="24"/>
                <w:lang w:val="en-GB" w:eastAsia="en-GB"/>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0A1580"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sticlă</w:t>
            </w:r>
            <w:r w:rsidR="000A1580" w:rsidRPr="000A1580">
              <w:rPr>
                <w:rFonts w:ascii="Times New Roman" w:eastAsia="Times New Roman" w:hAnsi="Times New Roman"/>
                <w:color w:val="000000"/>
                <w:sz w:val="24"/>
                <w:szCs w:val="24"/>
                <w:lang w:val="en-GB" w:eastAsia="en-GB"/>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0A1580" w:rsidRPr="000A1580" w:rsidRDefault="000A1580"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lemn </w:t>
            </w:r>
          </w:p>
        </w:tc>
        <w:tc>
          <w:tcPr>
            <w:tcW w:w="1170" w:type="dxa"/>
            <w:tcBorders>
              <w:top w:val="nil"/>
              <w:left w:val="nil"/>
              <w:bottom w:val="single" w:sz="4" w:space="0" w:color="auto"/>
              <w:right w:val="single" w:sz="4" w:space="0" w:color="auto"/>
            </w:tcBorders>
            <w:shd w:val="clear" w:color="auto" w:fill="auto"/>
            <w:vAlign w:val="center"/>
            <w:hideMark/>
          </w:tcPr>
          <w:p w:rsidR="000A1580" w:rsidRPr="000A1580" w:rsidRDefault="00BD42B6" w:rsidP="00BD42B6">
            <w:pPr>
              <w:spacing w:after="0" w:line="240" w:lineRule="auto"/>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beton/</w:t>
            </w:r>
            <w:r w:rsidR="008411C6">
              <w:rPr>
                <w:rFonts w:ascii="Times New Roman" w:eastAsia="Times New Roman" w:hAnsi="Times New Roman"/>
                <w:color w:val="000000"/>
                <w:sz w:val="24"/>
                <w:szCs w:val="24"/>
                <w:lang w:val="en-GB" w:eastAsia="en-GB"/>
              </w:rPr>
              <w:t xml:space="preserve"> </w:t>
            </w:r>
            <w:r w:rsidR="000A1580" w:rsidRPr="000A1580">
              <w:rPr>
                <w:rFonts w:ascii="Times New Roman" w:eastAsia="Times New Roman" w:hAnsi="Times New Roman"/>
                <w:color w:val="000000"/>
                <w:sz w:val="24"/>
                <w:szCs w:val="24"/>
                <w:lang w:val="en-GB" w:eastAsia="en-GB"/>
              </w:rPr>
              <w:t>c</w:t>
            </w:r>
            <w:r>
              <w:rPr>
                <w:rFonts w:ascii="Times New Roman" w:eastAsia="Times New Roman" w:hAnsi="Times New Roman"/>
                <w:color w:val="000000"/>
                <w:sz w:val="24"/>
                <w:szCs w:val="24"/>
                <w:lang w:val="en-GB" w:eastAsia="en-GB"/>
              </w:rPr>
              <w:t>ără</w:t>
            </w:r>
            <w:r w:rsidR="000A1580" w:rsidRPr="000A1580">
              <w:rPr>
                <w:rFonts w:ascii="Times New Roman" w:eastAsia="Times New Roman" w:hAnsi="Times New Roman"/>
                <w:color w:val="000000"/>
                <w:sz w:val="24"/>
                <w:szCs w:val="24"/>
                <w:lang w:val="en-GB" w:eastAsia="en-GB"/>
              </w:rPr>
              <w:t>mi</w:t>
            </w:r>
            <w:r w:rsidR="008411C6">
              <w:rPr>
                <w:rFonts w:ascii="Times New Roman" w:eastAsia="Times New Roman" w:hAnsi="Times New Roman"/>
                <w:color w:val="000000"/>
                <w:sz w:val="24"/>
                <w:szCs w:val="24"/>
                <w:lang w:val="en-GB" w:eastAsia="en-GB"/>
              </w:rPr>
              <w:t>dă</w:t>
            </w:r>
          </w:p>
        </w:tc>
        <w:tc>
          <w:tcPr>
            <w:tcW w:w="810" w:type="dxa"/>
            <w:tcBorders>
              <w:top w:val="nil"/>
              <w:left w:val="nil"/>
              <w:bottom w:val="single" w:sz="4" w:space="0" w:color="auto"/>
              <w:right w:val="single" w:sz="4" w:space="0" w:color="auto"/>
            </w:tcBorders>
            <w:shd w:val="clear" w:color="auto" w:fill="auto"/>
            <w:vAlign w:val="center"/>
            <w:hideMark/>
          </w:tcPr>
          <w:p w:rsidR="000A1580" w:rsidRPr="000A1580" w:rsidRDefault="000A1580"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metal </w:t>
            </w:r>
          </w:p>
        </w:tc>
        <w:tc>
          <w:tcPr>
            <w:tcW w:w="1350" w:type="dxa"/>
            <w:tcBorders>
              <w:top w:val="nil"/>
              <w:left w:val="nil"/>
              <w:bottom w:val="single" w:sz="4" w:space="0" w:color="auto"/>
              <w:right w:val="single" w:sz="4" w:space="0" w:color="auto"/>
            </w:tcBorders>
            <w:shd w:val="clear" w:color="auto" w:fill="auto"/>
            <w:vAlign w:val="center"/>
            <w:hideMark/>
          </w:tcPr>
          <w:p w:rsidR="000A1580" w:rsidRPr="000A1580" w:rsidRDefault="000A1580"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azbociment </w:t>
            </w:r>
          </w:p>
        </w:tc>
        <w:tc>
          <w:tcPr>
            <w:tcW w:w="810" w:type="dxa"/>
            <w:tcBorders>
              <w:top w:val="nil"/>
              <w:left w:val="nil"/>
              <w:bottom w:val="single" w:sz="4" w:space="0" w:color="auto"/>
              <w:right w:val="single" w:sz="4" w:space="0" w:color="auto"/>
            </w:tcBorders>
            <w:shd w:val="clear" w:color="auto" w:fill="auto"/>
            <w:vAlign w:val="center"/>
            <w:hideMark/>
          </w:tcPr>
          <w:p w:rsidR="000A1580" w:rsidRPr="000A1580" w:rsidRDefault="000A1580"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asfalt </w:t>
            </w:r>
          </w:p>
        </w:tc>
      </w:tr>
      <w:tr w:rsidR="008411C6" w:rsidRPr="000A1580" w:rsidTr="008411C6">
        <w:trPr>
          <w:trHeight w:val="5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BD42B6">
            <w:pPr>
              <w:spacing w:after="0" w:line="240" w:lineRule="auto"/>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C309</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w:t>
            </w:r>
            <w:r w:rsidR="009F237A">
              <w:rPr>
                <w:rFonts w:ascii="Times New Roman" w:eastAsia="Times New Roman" w:hAnsi="Times New Roman"/>
                <w:color w:val="000000"/>
                <w:sz w:val="24"/>
                <w:szCs w:val="24"/>
                <w:lang w:val="en-GB" w:eastAsia="en-GB"/>
              </w:rPr>
              <w:t>onstrucț</w:t>
            </w:r>
            <w:r w:rsidRPr="000A1580">
              <w:rPr>
                <w:rFonts w:ascii="Times New Roman" w:eastAsia="Times New Roman" w:hAnsi="Times New Roman"/>
                <w:color w:val="000000"/>
                <w:sz w:val="24"/>
                <w:szCs w:val="24"/>
                <w:lang w:val="en-GB" w:eastAsia="en-GB"/>
              </w:rPr>
              <w:t xml:space="preserve">ie parter, fundatii beton,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beton, </w:t>
            </w:r>
            <w:r w:rsidR="009F237A">
              <w:rPr>
                <w:rFonts w:ascii="Times New Roman" w:eastAsia="Times New Roman" w:hAnsi="Times New Roman"/>
                <w:color w:val="000000"/>
                <w:sz w:val="24"/>
                <w:szCs w:val="24"/>
                <w:lang w:val="en-GB" w:eastAsia="en-GB"/>
              </w:rPr>
              <w:t>terasă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227</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0.3</w:t>
            </w:r>
          </w:p>
        </w:tc>
      </w:tr>
      <w:tr w:rsidR="008411C6" w:rsidRPr="000A1580" w:rsidTr="008411C6">
        <w:trPr>
          <w:trHeight w:val="4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C315</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parter, </w:t>
            </w:r>
            <w:r>
              <w:rPr>
                <w:rFonts w:ascii="Times New Roman" w:eastAsia="Times New Roman" w:hAnsi="Times New Roman"/>
                <w:color w:val="000000"/>
                <w:sz w:val="24"/>
                <w:szCs w:val="24"/>
                <w:lang w:val="en-GB" w:eastAsia="en-GB"/>
              </w:rPr>
              <w:t>fundație</w:t>
            </w:r>
            <w:r w:rsidRPr="000A1580">
              <w:rPr>
                <w:rFonts w:ascii="Times New Roman" w:eastAsia="Times New Roman" w:hAnsi="Times New Roman"/>
                <w:color w:val="000000"/>
                <w:sz w:val="24"/>
                <w:szCs w:val="24"/>
                <w:lang w:val="en-GB" w:eastAsia="en-GB"/>
              </w:rPr>
              <w:t xml:space="preserve"> beton,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invelitoare din </w:t>
            </w:r>
            <w:r w:rsidR="009F237A">
              <w:rPr>
                <w:rFonts w:ascii="Times New Roman" w:eastAsia="Times New Roman" w:hAnsi="Times New Roman"/>
                <w:color w:val="000000"/>
                <w:sz w:val="24"/>
                <w:szCs w:val="24"/>
                <w:lang w:val="en-GB" w:eastAsia="en-GB"/>
              </w:rPr>
              <w:t>tablă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4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C316</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parter, </w:t>
            </w:r>
            <w:r>
              <w:rPr>
                <w:rFonts w:ascii="Times New Roman" w:eastAsia="Times New Roman" w:hAnsi="Times New Roman"/>
                <w:color w:val="000000"/>
                <w:sz w:val="24"/>
                <w:szCs w:val="24"/>
                <w:lang w:val="en-GB" w:eastAsia="en-GB"/>
              </w:rPr>
              <w:t>fundație</w:t>
            </w:r>
            <w:r w:rsidRPr="000A1580">
              <w:rPr>
                <w:rFonts w:ascii="Times New Roman" w:eastAsia="Times New Roman" w:hAnsi="Times New Roman"/>
                <w:color w:val="000000"/>
                <w:sz w:val="24"/>
                <w:szCs w:val="24"/>
                <w:lang w:val="en-GB" w:eastAsia="en-GB"/>
              </w:rPr>
              <w:t xml:space="preserve"> beton,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009F237A">
              <w:rPr>
                <w:rFonts w:ascii="Times New Roman" w:eastAsia="Times New Roman" w:hAnsi="Times New Roman"/>
                <w:color w:val="000000"/>
                <w:sz w:val="24"/>
                <w:szCs w:val="24"/>
                <w:lang w:val="en-GB" w:eastAsia="en-GB"/>
              </w:rPr>
              <w:t>, invelitoare terasă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50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0.1</w:t>
            </w:r>
          </w:p>
        </w:tc>
      </w:tr>
      <w:tr w:rsidR="008411C6" w:rsidRPr="000A1580" w:rsidTr="008411C6">
        <w:trPr>
          <w:trHeight w:val="7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4</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C317 </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 xml:space="preserve">Magazie-construtie parter, </w:t>
            </w:r>
            <w:r w:rsidR="009F237A">
              <w:rPr>
                <w:rFonts w:ascii="Times New Roman" w:eastAsia="Times New Roman" w:hAnsi="Times New Roman"/>
                <w:color w:val="000000"/>
                <w:sz w:val="24"/>
                <w:szCs w:val="24"/>
                <w:lang w:val="en-GB" w:eastAsia="en-GB"/>
              </w:rPr>
              <w:t>structură</w:t>
            </w:r>
            <w:r w:rsidRPr="000A1580">
              <w:rPr>
                <w:rFonts w:ascii="Times New Roman" w:eastAsia="Times New Roman" w:hAnsi="Times New Roman"/>
                <w:color w:val="000000"/>
                <w:sz w:val="24"/>
                <w:szCs w:val="24"/>
                <w:lang w:val="en-GB" w:eastAsia="en-GB"/>
              </w:rPr>
              <w:t xml:space="preserve"> metalici, fundatii izolate din beton, inchideri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compartimentiri </w:t>
            </w:r>
            <w:r w:rsidR="009F237A">
              <w:rPr>
                <w:rFonts w:ascii="Times New Roman" w:eastAsia="Times New Roman" w:hAnsi="Times New Roman"/>
                <w:color w:val="000000"/>
                <w:sz w:val="24"/>
                <w:szCs w:val="24"/>
                <w:lang w:val="en-GB" w:eastAsia="en-GB"/>
              </w:rPr>
              <w:t>tablă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69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5</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C318</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9F237A">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 xml:space="preserve">ie parter, </w:t>
            </w:r>
            <w:r w:rsidR="009F237A">
              <w:rPr>
                <w:rFonts w:ascii="Times New Roman" w:eastAsia="Times New Roman" w:hAnsi="Times New Roman"/>
                <w:color w:val="000000"/>
                <w:sz w:val="24"/>
                <w:szCs w:val="24"/>
                <w:lang w:val="en-GB" w:eastAsia="en-GB"/>
              </w:rPr>
              <w:t>structură</w:t>
            </w:r>
            <w:r w:rsidRPr="000A1580">
              <w:rPr>
                <w:rFonts w:ascii="Times New Roman" w:eastAsia="Times New Roman" w:hAnsi="Times New Roman"/>
                <w:color w:val="000000"/>
                <w:sz w:val="24"/>
                <w:szCs w:val="24"/>
                <w:lang w:val="en-GB" w:eastAsia="en-GB"/>
              </w:rPr>
              <w:t xml:space="preserve"> metalic</w:t>
            </w:r>
            <w:r w:rsidR="009F237A">
              <w:rPr>
                <w:rFonts w:ascii="Times New Roman" w:eastAsia="Times New Roman" w:hAnsi="Times New Roman"/>
                <w:color w:val="000000"/>
                <w:sz w:val="24"/>
                <w:szCs w:val="24"/>
                <w:lang w:val="en-GB" w:eastAsia="en-GB"/>
              </w:rPr>
              <w:t>ă</w:t>
            </w:r>
            <w:r w:rsidRPr="000A1580">
              <w:rPr>
                <w:rFonts w:ascii="Times New Roman" w:eastAsia="Times New Roman" w:hAnsi="Times New Roman"/>
                <w:color w:val="000000"/>
                <w:sz w:val="24"/>
                <w:szCs w:val="24"/>
                <w:lang w:val="en-GB" w:eastAsia="en-GB"/>
              </w:rPr>
              <w:t xml:space="preserve">, stalpi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ferme, fundatii izolate din beton, </w:t>
            </w:r>
            <w:r>
              <w:rPr>
                <w:rFonts w:ascii="Times New Roman" w:eastAsia="Times New Roman" w:hAnsi="Times New Roman"/>
                <w:color w:val="000000"/>
                <w:sz w:val="24"/>
                <w:szCs w:val="24"/>
                <w:lang w:val="en-GB" w:eastAsia="en-GB"/>
              </w:rPr>
              <w:t>șarpantă</w:t>
            </w:r>
            <w:r w:rsidRPr="000A1580">
              <w:rPr>
                <w:rFonts w:ascii="Times New Roman" w:eastAsia="Times New Roman" w:hAnsi="Times New Roman"/>
                <w:color w:val="000000"/>
                <w:sz w:val="24"/>
                <w:szCs w:val="24"/>
                <w:lang w:val="en-GB" w:eastAsia="en-GB"/>
              </w:rPr>
              <w:t xml:space="preserve"> metalic</w:t>
            </w:r>
            <w:r>
              <w:rPr>
                <w:rFonts w:ascii="Times New Roman" w:eastAsia="Times New Roman" w:hAnsi="Times New Roman"/>
                <w:color w:val="000000"/>
                <w:sz w:val="24"/>
                <w:szCs w:val="24"/>
                <w:lang w:val="en-GB" w:eastAsia="en-GB"/>
              </w:rPr>
              <w:t>ă</w:t>
            </w:r>
            <w:r w:rsidRPr="000A1580">
              <w:rPr>
                <w:rFonts w:ascii="Times New Roman" w:eastAsia="Times New Roman" w:hAnsi="Times New Roman"/>
                <w:color w:val="000000"/>
                <w:sz w:val="24"/>
                <w:szCs w:val="24"/>
                <w:lang w:val="en-GB" w:eastAsia="en-GB"/>
              </w:rPr>
              <w:t xml:space="preserve">, invelitoare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pereți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tablă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7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6</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C319</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9F237A">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ie</w:t>
            </w:r>
            <w:r w:rsidR="009F237A">
              <w:rPr>
                <w:rFonts w:ascii="Times New Roman" w:eastAsia="Times New Roman" w:hAnsi="Times New Roman"/>
                <w:color w:val="000000"/>
                <w:sz w:val="24"/>
                <w:szCs w:val="24"/>
                <w:lang w:val="en-GB" w:eastAsia="en-GB"/>
              </w:rPr>
              <w:t xml:space="preserve"> parter, zidă</w:t>
            </w:r>
            <w:r w:rsidRPr="000A1580">
              <w:rPr>
                <w:rFonts w:ascii="Times New Roman" w:eastAsia="Times New Roman" w:hAnsi="Times New Roman"/>
                <w:color w:val="000000"/>
                <w:sz w:val="24"/>
                <w:szCs w:val="24"/>
                <w:lang w:val="en-GB" w:eastAsia="en-GB"/>
              </w:rPr>
              <w:t xml:space="preserve">rie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pe funda</w:t>
            </w:r>
            <w:r w:rsidR="009F237A">
              <w:rPr>
                <w:rFonts w:ascii="Times New Roman" w:eastAsia="Times New Roman" w:hAnsi="Times New Roman"/>
                <w:color w:val="000000"/>
                <w:sz w:val="24"/>
                <w:szCs w:val="24"/>
                <w:lang w:val="en-GB" w:eastAsia="en-GB"/>
              </w:rPr>
              <w:t>ț</w:t>
            </w:r>
            <w:r w:rsidRPr="000A1580">
              <w:rPr>
                <w:rFonts w:ascii="Times New Roman" w:eastAsia="Times New Roman" w:hAnsi="Times New Roman"/>
                <w:color w:val="000000"/>
                <w:sz w:val="24"/>
                <w:szCs w:val="24"/>
                <w:lang w:val="en-GB" w:eastAsia="en-GB"/>
              </w:rPr>
              <w:t xml:space="preserve">ii continue, </w:t>
            </w:r>
            <w:r>
              <w:rPr>
                <w:rFonts w:ascii="Times New Roman" w:eastAsia="Times New Roman" w:hAnsi="Times New Roman"/>
                <w:color w:val="000000"/>
                <w:sz w:val="24"/>
                <w:szCs w:val="24"/>
                <w:lang w:val="en-GB" w:eastAsia="en-GB"/>
              </w:rPr>
              <w:t>acoperiș</w:t>
            </w:r>
            <w:r w:rsidR="009F237A">
              <w:rPr>
                <w:rFonts w:ascii="Times New Roman" w:eastAsia="Times New Roman" w:hAnsi="Times New Roman"/>
                <w:color w:val="000000"/>
                <w:sz w:val="24"/>
                <w:szCs w:val="24"/>
                <w:lang w:val="en-GB" w:eastAsia="en-GB"/>
              </w:rPr>
              <w:t xml:space="preserve"> terasă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zidărie</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0.1</w:t>
            </w:r>
          </w:p>
        </w:tc>
      </w:tr>
      <w:tr w:rsidR="008411C6" w:rsidRPr="000A1580" w:rsidTr="008411C6">
        <w:trPr>
          <w:trHeight w:val="5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7</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C321</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ie tip baraca-</w:t>
            </w:r>
            <w:r w:rsidR="009F237A">
              <w:rPr>
                <w:rFonts w:ascii="Times New Roman" w:eastAsia="Times New Roman" w:hAnsi="Times New Roman"/>
                <w:color w:val="000000"/>
                <w:sz w:val="24"/>
                <w:szCs w:val="24"/>
                <w:lang w:val="en-GB" w:eastAsia="en-GB"/>
              </w:rPr>
              <w:t>pereți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tablă</w:t>
            </w:r>
            <w:r w:rsidRPr="000A1580">
              <w:rPr>
                <w:rFonts w:ascii="Times New Roman" w:eastAsia="Times New Roman" w:hAnsi="Times New Roman"/>
                <w:color w:val="000000"/>
                <w:sz w:val="24"/>
                <w:szCs w:val="24"/>
                <w:lang w:val="en-GB" w:eastAsia="en-GB"/>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7</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46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8</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C324</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ie tip barac</w:t>
            </w:r>
            <w:r>
              <w:rPr>
                <w:rFonts w:ascii="Times New Roman" w:eastAsia="Times New Roman" w:hAnsi="Times New Roman"/>
                <w:color w:val="000000"/>
                <w:sz w:val="24"/>
                <w:szCs w:val="24"/>
                <w:lang w:val="en-GB" w:eastAsia="en-GB"/>
              </w:rPr>
              <w:t>ă</w:t>
            </w:r>
            <w:r w:rsidRPr="000A1580">
              <w:rPr>
                <w:rFonts w:ascii="Times New Roman" w:eastAsia="Times New Roman" w:hAnsi="Times New Roman"/>
                <w:color w:val="000000"/>
                <w:sz w:val="24"/>
                <w:szCs w:val="24"/>
                <w:lang w:val="en-GB" w:eastAsia="en-GB"/>
              </w:rPr>
              <w:t>a-</w:t>
            </w:r>
            <w:r w:rsidR="009F237A">
              <w:rPr>
                <w:rFonts w:ascii="Times New Roman" w:eastAsia="Times New Roman" w:hAnsi="Times New Roman"/>
                <w:color w:val="000000"/>
                <w:sz w:val="24"/>
                <w:szCs w:val="24"/>
                <w:lang w:val="en-GB" w:eastAsia="en-GB"/>
              </w:rPr>
              <w:t>pereți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tablă</w:t>
            </w:r>
            <w:r w:rsidRPr="000A1580">
              <w:rPr>
                <w:rFonts w:ascii="Times New Roman" w:eastAsia="Times New Roman" w:hAnsi="Times New Roman"/>
                <w:color w:val="000000"/>
                <w:sz w:val="24"/>
                <w:szCs w:val="24"/>
                <w:lang w:val="en-GB" w:eastAsia="en-GB"/>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818"/>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9</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C325</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 xml:space="preserve">ie parter,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pe </w:t>
            </w:r>
            <w:r>
              <w:rPr>
                <w:rFonts w:ascii="Times New Roman" w:eastAsia="Times New Roman" w:hAnsi="Times New Roman"/>
                <w:color w:val="000000"/>
                <w:sz w:val="24"/>
                <w:szCs w:val="24"/>
                <w:lang w:val="en-GB" w:eastAsia="en-GB"/>
              </w:rPr>
              <w:t>fundație</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continuă</w:t>
            </w:r>
            <w:r w:rsidRPr="000A1580">
              <w:rPr>
                <w:rFonts w:ascii="Times New Roman" w:eastAsia="Times New Roman" w:hAnsi="Times New Roman"/>
                <w:color w:val="000000"/>
                <w:sz w:val="24"/>
                <w:szCs w:val="24"/>
                <w:lang w:val="en-GB" w:eastAsia="en-GB"/>
              </w:rPr>
              <w:t xml:space="preserve"> din beton,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terasă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zidirie, </w:t>
            </w:r>
            <w:r w:rsidR="009F237A">
              <w:rPr>
                <w:rFonts w:ascii="Times New Roman" w:eastAsia="Times New Roman" w:hAnsi="Times New Roman"/>
                <w:color w:val="000000"/>
                <w:sz w:val="24"/>
                <w:szCs w:val="24"/>
                <w:lang w:val="en-GB" w:eastAsia="en-GB"/>
              </w:rPr>
              <w:t>tâmplărie</w:t>
            </w:r>
            <w:r w:rsidRPr="000A1580">
              <w:rPr>
                <w:rFonts w:ascii="Times New Roman" w:eastAsia="Times New Roman" w:hAnsi="Times New Roman"/>
                <w:color w:val="000000"/>
                <w:sz w:val="24"/>
                <w:szCs w:val="24"/>
                <w:lang w:val="en-GB" w:eastAsia="en-GB"/>
              </w:rPr>
              <w:t xml:space="preserve"> lemn</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0.02</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0.05</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0.1</w:t>
            </w:r>
          </w:p>
        </w:tc>
      </w:tr>
      <w:tr w:rsidR="008411C6" w:rsidRPr="000A1580" w:rsidTr="008411C6">
        <w:trPr>
          <w:trHeight w:val="7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C326</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BD42B6">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 xml:space="preserve">ie parter,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terasă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t</w:t>
            </w:r>
            <w:r>
              <w:rPr>
                <w:rFonts w:ascii="Times New Roman" w:eastAsia="Times New Roman" w:hAnsi="Times New Roman"/>
                <w:color w:val="000000"/>
                <w:sz w:val="24"/>
                <w:szCs w:val="24"/>
                <w:lang w:val="en-GB" w:eastAsia="en-GB"/>
              </w:rPr>
              <w:t>â</w:t>
            </w:r>
            <w:r w:rsidRPr="000A1580">
              <w:rPr>
                <w:rFonts w:ascii="Times New Roman" w:eastAsia="Times New Roman" w:hAnsi="Times New Roman"/>
                <w:color w:val="000000"/>
                <w:sz w:val="24"/>
                <w:szCs w:val="24"/>
                <w:lang w:val="en-GB" w:eastAsia="en-GB"/>
              </w:rPr>
              <w:t>mplarie lemn, pardoseli mozaic</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0.02</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0.05</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110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0.2</w:t>
            </w:r>
          </w:p>
        </w:tc>
      </w:tr>
      <w:tr w:rsidR="008411C6" w:rsidRPr="000A1580" w:rsidTr="008411C6">
        <w:trPr>
          <w:trHeight w:val="4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11</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C333</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parter </w:t>
            </w:r>
            <w:r w:rsidR="009F237A">
              <w:rPr>
                <w:rFonts w:ascii="Times New Roman" w:eastAsia="Times New Roman" w:hAnsi="Times New Roman"/>
                <w:color w:val="000000"/>
                <w:sz w:val="24"/>
                <w:szCs w:val="24"/>
                <w:lang w:val="en-GB" w:eastAsia="en-GB"/>
              </w:rPr>
              <w:t>structură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metalică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pereți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acoperiș</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6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lastRenderedPageBreak/>
              <w:t>12</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C340</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cu </w:t>
            </w:r>
            <w:r w:rsidR="009F237A">
              <w:rPr>
                <w:rFonts w:ascii="Times New Roman" w:eastAsia="Times New Roman" w:hAnsi="Times New Roman"/>
                <w:color w:val="000000"/>
                <w:sz w:val="24"/>
                <w:szCs w:val="24"/>
                <w:lang w:val="en-GB" w:eastAsia="en-GB"/>
              </w:rPr>
              <w:t>structură</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metalică</w:t>
            </w:r>
            <w:r w:rsidRPr="000A1580">
              <w:rPr>
                <w:rFonts w:ascii="Times New Roman" w:eastAsia="Times New Roman" w:hAnsi="Times New Roman"/>
                <w:color w:val="000000"/>
                <w:sz w:val="24"/>
                <w:szCs w:val="24"/>
                <w:lang w:val="en-GB" w:eastAsia="en-GB"/>
              </w:rPr>
              <w:t xml:space="preserve"> stilpi+ ferme, fundatii izolate, </w:t>
            </w:r>
            <w:r w:rsidR="009F237A">
              <w:rPr>
                <w:rFonts w:ascii="Times New Roman" w:eastAsia="Times New Roman" w:hAnsi="Times New Roman"/>
                <w:color w:val="000000"/>
                <w:sz w:val="24"/>
                <w:szCs w:val="24"/>
                <w:lang w:val="en-GB" w:eastAsia="en-GB"/>
              </w:rPr>
              <w:t>pereți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acoperiris de </w:t>
            </w:r>
            <w:r w:rsidR="009F237A">
              <w:rPr>
                <w:rFonts w:ascii="Times New Roman" w:eastAsia="Times New Roman" w:hAnsi="Times New Roman"/>
                <w:color w:val="000000"/>
                <w:sz w:val="24"/>
                <w:szCs w:val="24"/>
                <w:lang w:val="en-GB" w:eastAsia="en-GB"/>
              </w:rPr>
              <w:t>tablă</w:t>
            </w:r>
            <w:r w:rsidRPr="000A1580">
              <w:rPr>
                <w:rFonts w:ascii="Times New Roman" w:eastAsia="Times New Roman" w:hAnsi="Times New Roman"/>
                <w:color w:val="000000"/>
                <w:sz w:val="24"/>
                <w:szCs w:val="24"/>
                <w:lang w:val="en-GB" w:eastAsia="en-GB"/>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6</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728"/>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13</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C346</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Constru</w:t>
            </w:r>
            <w:r>
              <w:rPr>
                <w:rFonts w:ascii="Times New Roman" w:eastAsia="Times New Roman" w:hAnsi="Times New Roman"/>
                <w:color w:val="000000"/>
                <w:sz w:val="24"/>
                <w:szCs w:val="24"/>
                <w:lang w:val="en-GB" w:eastAsia="en-GB"/>
              </w:rPr>
              <w:t>cț</w:t>
            </w:r>
            <w:r w:rsidRPr="000A1580">
              <w:rPr>
                <w:rFonts w:ascii="Times New Roman" w:eastAsia="Times New Roman" w:hAnsi="Times New Roman"/>
                <w:color w:val="000000"/>
                <w:sz w:val="24"/>
                <w:szCs w:val="24"/>
                <w:lang w:val="en-GB" w:eastAsia="en-GB"/>
              </w:rPr>
              <w:t xml:space="preserve">ie P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P+IE, structuri din elementc prefabricate, stalpi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ferme de beton, fundatii izolate beton,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chesoane, inchideri din </w:t>
            </w:r>
            <w:r>
              <w:rPr>
                <w:rFonts w:ascii="Times New Roman" w:eastAsia="Times New Roman" w:hAnsi="Times New Roman"/>
                <w:color w:val="000000"/>
                <w:sz w:val="24"/>
                <w:szCs w:val="24"/>
                <w:lang w:val="en-GB" w:eastAsia="en-GB"/>
              </w:rPr>
              <w:t>zidărie</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0.3</w:t>
            </w:r>
          </w:p>
        </w:tc>
      </w:tr>
      <w:tr w:rsidR="008411C6" w:rsidRPr="000A1580" w:rsidTr="008411C6">
        <w:trPr>
          <w:trHeight w:val="96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14</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C345</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parter pe fundatii continue din beton armat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structuri metalici, stalpi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ferme,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azbociment, inchideri azbociment</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0.0</w:t>
            </w:r>
          </w:p>
        </w:tc>
      </w:tr>
      <w:tr w:rsidR="008411C6" w:rsidRPr="000A1580" w:rsidTr="008411C6">
        <w:trPr>
          <w:trHeight w:val="4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C369</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parter, fundatii continue beton,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terasă</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25</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0.1</w:t>
            </w:r>
          </w:p>
        </w:tc>
      </w:tr>
      <w:tr w:rsidR="009F237A" w:rsidRPr="000A1580" w:rsidTr="008411C6">
        <w:trPr>
          <w:trHeight w:val="953"/>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16</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C371</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P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P+lE cu structuri din elemente prefabricate de beton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cadre din beton armat-fundatii izolate,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chesoane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plansee </w:t>
            </w:r>
            <w:r w:rsidR="009F237A">
              <w:rPr>
                <w:rFonts w:ascii="Times New Roman" w:eastAsia="Times New Roman" w:hAnsi="Times New Roman"/>
                <w:color w:val="000000"/>
                <w:sz w:val="24"/>
                <w:szCs w:val="24"/>
                <w:lang w:val="en-GB" w:eastAsia="en-GB"/>
              </w:rPr>
              <w:t>terasă</w:t>
            </w:r>
            <w:r w:rsidRPr="000A1580">
              <w:rPr>
                <w:rFonts w:ascii="Times New Roman" w:eastAsia="Times New Roman" w:hAnsi="Times New Roman"/>
                <w:color w:val="000000"/>
                <w:sz w:val="24"/>
                <w:szCs w:val="24"/>
                <w:lang w:val="en-GB" w:eastAsia="en-GB"/>
              </w:rPr>
              <w:t xml:space="preserve">, inchideri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zidărie</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w:t>
            </w:r>
          </w:p>
        </w:tc>
      </w:tr>
      <w:tr w:rsidR="009F237A" w:rsidRPr="000A1580" w:rsidTr="008411C6">
        <w:trPr>
          <w:trHeight w:val="179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17</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C396/1</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3E683E">
            <w:pPr>
              <w:spacing w:after="0" w:line="240" w:lineRule="auto"/>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sistem monobloc cu regim de inaltime: P;P+ lE S+P+ lE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P+4E cu structuri din beton armat </w:t>
            </w:r>
            <w:r>
              <w:rPr>
                <w:rFonts w:ascii="Times New Roman" w:eastAsia="Times New Roman" w:hAnsi="Times New Roman"/>
                <w:color w:val="000000"/>
                <w:sz w:val="24"/>
                <w:szCs w:val="24"/>
                <w:lang w:val="en-GB" w:eastAsia="en-GB"/>
              </w:rPr>
              <w:t>în</w:t>
            </w:r>
            <w:r w:rsidRPr="000A1580">
              <w:rPr>
                <w:rFonts w:ascii="Times New Roman" w:eastAsia="Times New Roman" w:hAnsi="Times New Roman"/>
                <w:color w:val="000000"/>
                <w:sz w:val="24"/>
                <w:szCs w:val="24"/>
                <w:lang w:val="en-GB" w:eastAsia="en-GB"/>
              </w:rPr>
              <w:t xml:space="preserve"> cadre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fundate pe talpi de fundtie, fundatii izolate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continue din beton armat, plansee din beton armat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terasă</w:t>
            </w:r>
            <w:r w:rsidRPr="000A1580">
              <w:rPr>
                <w:rFonts w:ascii="Times New Roman" w:eastAsia="Times New Roman" w:hAnsi="Times New Roman"/>
                <w:color w:val="000000"/>
                <w:sz w:val="24"/>
                <w:szCs w:val="24"/>
                <w:lang w:val="en-GB" w:eastAsia="en-GB"/>
              </w:rPr>
              <w:t xml:space="preserve"> pe plan</w:t>
            </w:r>
            <w:r w:rsidR="003E683E">
              <w:rPr>
                <w:rFonts w:ascii="Times New Roman" w:eastAsia="Times New Roman" w:hAnsi="Times New Roman"/>
                <w:color w:val="000000"/>
                <w:sz w:val="24"/>
                <w:szCs w:val="24"/>
                <w:lang w:val="en-GB" w:eastAsia="en-GB"/>
              </w:rPr>
              <w:t>ș</w:t>
            </w:r>
            <w:r w:rsidRPr="000A1580">
              <w:rPr>
                <w:rFonts w:ascii="Times New Roman" w:eastAsia="Times New Roman" w:hAnsi="Times New Roman"/>
                <w:color w:val="000000"/>
                <w:sz w:val="24"/>
                <w:szCs w:val="24"/>
                <w:lang w:val="en-GB" w:eastAsia="en-GB"/>
              </w:rPr>
              <w:t xml:space="preserve">ee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chesoane, inchideri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din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și</w:t>
            </w:r>
            <w:r w:rsidR="009F237A">
              <w:rPr>
                <w:rFonts w:ascii="Times New Roman" w:eastAsia="Times New Roman" w:hAnsi="Times New Roman"/>
                <w:color w:val="000000"/>
                <w:sz w:val="24"/>
                <w:szCs w:val="24"/>
                <w:lang w:val="en-GB" w:eastAsia="en-GB"/>
              </w:rPr>
              <w:t xml:space="preserve"> tamplarie metalică</w:t>
            </w:r>
            <w:r w:rsidRPr="000A1580">
              <w:rPr>
                <w:rFonts w:ascii="Times New Roman" w:eastAsia="Times New Roman" w:hAnsi="Times New Roman"/>
                <w:color w:val="000000"/>
                <w:sz w:val="24"/>
                <w:szCs w:val="24"/>
                <w:lang w:val="en-GB" w:eastAsia="en-GB"/>
              </w:rPr>
              <w:t>, pardoseli</w:t>
            </w:r>
            <w:r w:rsidR="009F237A">
              <w:rPr>
                <w:rFonts w:ascii="Times New Roman" w:eastAsia="Times New Roman" w:hAnsi="Times New Roman"/>
                <w:color w:val="000000"/>
                <w:sz w:val="24"/>
                <w:szCs w:val="24"/>
                <w:lang w:val="en-GB" w:eastAsia="en-GB"/>
              </w:rPr>
              <w:t xml:space="preserve"> </w:t>
            </w:r>
            <w:r w:rsidRPr="000A1580">
              <w:rPr>
                <w:rFonts w:ascii="Times New Roman" w:eastAsia="Times New Roman" w:hAnsi="Times New Roman"/>
                <w:color w:val="000000"/>
                <w:sz w:val="24"/>
                <w:szCs w:val="24"/>
                <w:lang w:val="en-GB" w:eastAsia="en-GB"/>
              </w:rPr>
              <w:t>beton, mozaic gresie</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3000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150</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w:t>
            </w:r>
          </w:p>
        </w:tc>
      </w:tr>
      <w:tr w:rsidR="009F237A" w:rsidRPr="000A1580" w:rsidTr="008411C6">
        <w:trPr>
          <w:trHeight w:val="15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18</w:t>
            </w:r>
          </w:p>
        </w:tc>
        <w:tc>
          <w:tcPr>
            <w:tcW w:w="835"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both"/>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C400</w:t>
            </w:r>
          </w:p>
        </w:tc>
        <w:tc>
          <w:tcPr>
            <w:tcW w:w="7560" w:type="dxa"/>
            <w:gridSpan w:val="3"/>
            <w:tcBorders>
              <w:top w:val="nil"/>
              <w:left w:val="nil"/>
              <w:bottom w:val="single" w:sz="4" w:space="0" w:color="auto"/>
              <w:right w:val="single" w:sz="4" w:space="0" w:color="auto"/>
            </w:tcBorders>
            <w:shd w:val="clear" w:color="auto" w:fill="auto"/>
            <w:vAlign w:val="center"/>
            <w:hideMark/>
          </w:tcPr>
          <w:p w:rsidR="00BD42B6" w:rsidRPr="000A1580" w:rsidRDefault="00BD42B6" w:rsidP="00BD42B6">
            <w:pPr>
              <w:spacing w:after="0" w:line="240" w:lineRule="auto"/>
              <w:jc w:val="both"/>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construcție</w:t>
            </w:r>
            <w:r w:rsidRPr="000A1580">
              <w:rPr>
                <w:rFonts w:ascii="Times New Roman" w:eastAsia="Times New Roman" w:hAnsi="Times New Roman"/>
                <w:color w:val="000000"/>
                <w:sz w:val="24"/>
                <w:szCs w:val="24"/>
                <w:lang w:val="en-GB" w:eastAsia="en-GB"/>
              </w:rPr>
              <w:t xml:space="preserve"> sistem monobloc cu regim de inaltime: S+P; </w:t>
            </w:r>
            <w:r>
              <w:rPr>
                <w:rFonts w:ascii="Times New Roman" w:eastAsia="Times New Roman" w:hAnsi="Times New Roman"/>
                <w:color w:val="000000"/>
                <w:sz w:val="24"/>
                <w:szCs w:val="24"/>
                <w:lang w:val="en-GB" w:eastAsia="en-GB"/>
              </w:rPr>
              <w:t>S</w:t>
            </w:r>
            <w:r w:rsidRPr="000A1580">
              <w:rPr>
                <w:rFonts w:ascii="Times New Roman" w:eastAsia="Times New Roman" w:hAnsi="Times New Roman"/>
                <w:color w:val="000000"/>
                <w:sz w:val="24"/>
                <w:szCs w:val="24"/>
                <w:lang w:val="en-GB" w:eastAsia="en-GB"/>
              </w:rPr>
              <w:t>+P+E;P;P+E;P+SE; P+8E cu structur</w:t>
            </w:r>
            <w:r>
              <w:rPr>
                <w:rFonts w:ascii="Times New Roman" w:eastAsia="Times New Roman" w:hAnsi="Times New Roman"/>
                <w:color w:val="000000"/>
                <w:sz w:val="24"/>
                <w:szCs w:val="24"/>
                <w:lang w:val="en-GB" w:eastAsia="en-GB"/>
              </w:rPr>
              <w:t>ă</w:t>
            </w:r>
            <w:r w:rsidRPr="000A1580">
              <w:rPr>
                <w:rFonts w:ascii="Times New Roman" w:eastAsia="Times New Roman" w:hAnsi="Times New Roman"/>
                <w:color w:val="000000"/>
                <w:sz w:val="24"/>
                <w:szCs w:val="24"/>
                <w:lang w:val="en-GB" w:eastAsia="en-GB"/>
              </w:rPr>
              <w:t xml:space="preserve"> din beton armat </w:t>
            </w:r>
            <w:r>
              <w:rPr>
                <w:rFonts w:ascii="Times New Roman" w:eastAsia="Times New Roman" w:hAnsi="Times New Roman"/>
                <w:color w:val="000000"/>
                <w:sz w:val="24"/>
                <w:szCs w:val="24"/>
                <w:lang w:val="en-GB" w:eastAsia="en-GB"/>
              </w:rPr>
              <w:t>în</w:t>
            </w:r>
            <w:r w:rsidRPr="000A1580">
              <w:rPr>
                <w:rFonts w:ascii="Times New Roman" w:eastAsia="Times New Roman" w:hAnsi="Times New Roman"/>
                <w:color w:val="000000"/>
                <w:sz w:val="24"/>
                <w:szCs w:val="24"/>
                <w:lang w:val="en-GB" w:eastAsia="en-GB"/>
              </w:rPr>
              <w:t xml:space="preserve"> cadre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portantă</w:t>
            </w:r>
            <w:r w:rsidRPr="000A1580">
              <w:rPr>
                <w:rFonts w:ascii="Times New Roman" w:eastAsia="Times New Roman" w:hAnsi="Times New Roman"/>
                <w:color w:val="000000"/>
                <w:sz w:val="24"/>
                <w:szCs w:val="24"/>
                <w:lang w:val="en-GB" w:eastAsia="en-GB"/>
              </w:rPr>
              <w:t xml:space="preserve"> fundate pe talpi de </w:t>
            </w:r>
            <w:r>
              <w:rPr>
                <w:rFonts w:ascii="Times New Roman" w:eastAsia="Times New Roman" w:hAnsi="Times New Roman"/>
                <w:color w:val="000000"/>
                <w:sz w:val="24"/>
                <w:szCs w:val="24"/>
                <w:lang w:val="en-GB" w:eastAsia="en-GB"/>
              </w:rPr>
              <w:t>fundație</w:t>
            </w:r>
            <w:r w:rsidRPr="000A1580">
              <w:rPr>
                <w:rFonts w:ascii="Times New Roman" w:eastAsia="Times New Roman" w:hAnsi="Times New Roman"/>
                <w:color w:val="000000"/>
                <w:sz w:val="24"/>
                <w:szCs w:val="24"/>
                <w:lang w:val="en-GB" w:eastAsia="en-GB"/>
              </w:rPr>
              <w:t xml:space="preserve">, fundatii izolate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continue din beton armat, plan</w:t>
            </w:r>
            <w:r>
              <w:rPr>
                <w:rFonts w:ascii="Times New Roman" w:eastAsia="Times New Roman" w:hAnsi="Times New Roman"/>
                <w:color w:val="000000"/>
                <w:sz w:val="24"/>
                <w:szCs w:val="24"/>
                <w:lang w:val="en-GB" w:eastAsia="en-GB"/>
              </w:rPr>
              <w:t>ș</w:t>
            </w:r>
            <w:r w:rsidRPr="000A1580">
              <w:rPr>
                <w:rFonts w:ascii="Times New Roman" w:eastAsia="Times New Roman" w:hAnsi="Times New Roman"/>
                <w:color w:val="000000"/>
                <w:sz w:val="24"/>
                <w:szCs w:val="24"/>
                <w:lang w:val="en-GB" w:eastAsia="en-GB"/>
              </w:rPr>
              <w:t xml:space="preserve">ee din beton armat </w:t>
            </w:r>
            <w:r>
              <w:rPr>
                <w:rFonts w:ascii="Times New Roman" w:eastAsia="Times New Roman" w:hAnsi="Times New Roman"/>
                <w:color w:val="000000"/>
                <w:sz w:val="24"/>
                <w:szCs w:val="24"/>
                <w:lang w:val="en-GB" w:eastAsia="en-GB"/>
              </w:rPr>
              <w:t>acoperiș</w:t>
            </w:r>
            <w:r w:rsidRPr="000A1580">
              <w:rPr>
                <w:rFonts w:ascii="Times New Roman" w:eastAsia="Times New Roman" w:hAnsi="Times New Roman"/>
                <w:color w:val="000000"/>
                <w:sz w:val="24"/>
                <w:szCs w:val="24"/>
                <w:lang w:val="en-GB" w:eastAsia="en-GB"/>
              </w:rPr>
              <w:t xml:space="preserve"> teras</w:t>
            </w:r>
            <w:r>
              <w:rPr>
                <w:rFonts w:ascii="Times New Roman" w:eastAsia="Times New Roman" w:hAnsi="Times New Roman"/>
                <w:color w:val="000000"/>
                <w:sz w:val="24"/>
                <w:szCs w:val="24"/>
                <w:lang w:val="en-GB" w:eastAsia="en-GB"/>
              </w:rPr>
              <w:t>ă</w:t>
            </w:r>
            <w:r w:rsidRPr="000A1580">
              <w:rPr>
                <w:rFonts w:ascii="Times New Roman" w:eastAsia="Times New Roman" w:hAnsi="Times New Roman"/>
                <w:color w:val="000000"/>
                <w:sz w:val="24"/>
                <w:szCs w:val="24"/>
                <w:lang w:val="en-GB" w:eastAsia="en-GB"/>
              </w:rPr>
              <w:t xml:space="preserve"> pe plansee </w:t>
            </w:r>
            <w:r>
              <w:rPr>
                <w:rFonts w:ascii="Times New Roman" w:eastAsia="Times New Roman" w:hAnsi="Times New Roman"/>
                <w:color w:val="000000"/>
                <w:sz w:val="24"/>
                <w:szCs w:val="24"/>
                <w:lang w:val="en-GB" w:eastAsia="en-GB"/>
              </w:rPr>
              <w:t>și chesoane, î</w:t>
            </w:r>
            <w:r w:rsidRPr="000A1580">
              <w:rPr>
                <w:rFonts w:ascii="Times New Roman" w:eastAsia="Times New Roman" w:hAnsi="Times New Roman"/>
                <w:color w:val="000000"/>
                <w:sz w:val="24"/>
                <w:szCs w:val="24"/>
                <w:lang w:val="en-GB" w:eastAsia="en-GB"/>
              </w:rPr>
              <w:t xml:space="preserve">nchideri </w:t>
            </w:r>
            <w:r>
              <w:rPr>
                <w:rFonts w:ascii="Times New Roman" w:eastAsia="Times New Roman" w:hAnsi="Times New Roman"/>
                <w:color w:val="000000"/>
                <w:sz w:val="24"/>
                <w:szCs w:val="24"/>
                <w:lang w:val="en-GB" w:eastAsia="en-GB"/>
              </w:rPr>
              <w:t>și</w:t>
            </w:r>
            <w:r w:rsidRPr="000A1580">
              <w:rPr>
                <w:rFonts w:ascii="Times New Roman" w:eastAsia="Times New Roman" w:hAnsi="Times New Roman"/>
                <w:color w:val="000000"/>
                <w:sz w:val="24"/>
                <w:szCs w:val="24"/>
                <w:lang w:val="en-GB" w:eastAsia="en-GB"/>
              </w:rPr>
              <w:t xml:space="preserve"> </w:t>
            </w:r>
            <w:r w:rsidR="009F237A">
              <w:rPr>
                <w:rFonts w:ascii="Times New Roman" w:eastAsia="Times New Roman" w:hAnsi="Times New Roman"/>
                <w:color w:val="000000"/>
                <w:sz w:val="24"/>
                <w:szCs w:val="24"/>
                <w:lang w:val="en-GB" w:eastAsia="en-GB"/>
              </w:rPr>
              <w:t>compartimentări</w:t>
            </w:r>
            <w:r w:rsidRPr="000A1580">
              <w:rPr>
                <w:rFonts w:ascii="Times New Roman" w:eastAsia="Times New Roman" w:hAnsi="Times New Roman"/>
                <w:color w:val="000000"/>
                <w:sz w:val="24"/>
                <w:szCs w:val="24"/>
                <w:lang w:val="en-GB" w:eastAsia="en-GB"/>
              </w:rPr>
              <w:t xml:space="preserve"> din </w:t>
            </w:r>
            <w:r>
              <w:rPr>
                <w:rFonts w:ascii="Times New Roman" w:eastAsia="Times New Roman" w:hAnsi="Times New Roman"/>
                <w:color w:val="000000"/>
                <w:sz w:val="24"/>
                <w:szCs w:val="24"/>
                <w:lang w:val="en-GB" w:eastAsia="en-GB"/>
              </w:rPr>
              <w:t>zidărie</w:t>
            </w:r>
            <w:r w:rsidRPr="000A1580">
              <w:rPr>
                <w:rFonts w:ascii="Times New Roman" w:eastAsia="Times New Roman" w:hAnsi="Times New Roman"/>
                <w:color w:val="000000"/>
                <w:sz w:val="24"/>
                <w:szCs w:val="24"/>
                <w:lang w:val="en-GB" w:eastAsia="en-GB"/>
              </w:rPr>
              <w:t>, pardoseli din beton armat.</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0.5</w:t>
            </w:r>
          </w:p>
        </w:tc>
        <w:tc>
          <w:tcPr>
            <w:tcW w:w="72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w:t>
            </w:r>
          </w:p>
        </w:tc>
        <w:tc>
          <w:tcPr>
            <w:tcW w:w="117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2000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100</w:t>
            </w:r>
          </w:p>
        </w:tc>
        <w:tc>
          <w:tcPr>
            <w:tcW w:w="135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0</w:t>
            </w:r>
          </w:p>
        </w:tc>
        <w:tc>
          <w:tcPr>
            <w:tcW w:w="810" w:type="dxa"/>
            <w:tcBorders>
              <w:top w:val="nil"/>
              <w:left w:val="nil"/>
              <w:bottom w:val="single" w:sz="4" w:space="0" w:color="auto"/>
              <w:right w:val="single" w:sz="4" w:space="0" w:color="auto"/>
            </w:tcBorders>
            <w:shd w:val="clear" w:color="auto" w:fill="auto"/>
            <w:vAlign w:val="center"/>
            <w:hideMark/>
          </w:tcPr>
          <w:p w:rsidR="00BD42B6" w:rsidRPr="000A1580" w:rsidRDefault="00BD42B6" w:rsidP="000A1580">
            <w:pPr>
              <w:spacing w:after="0" w:line="240" w:lineRule="auto"/>
              <w:jc w:val="center"/>
              <w:rPr>
                <w:rFonts w:ascii="Times New Roman" w:eastAsia="Times New Roman" w:hAnsi="Times New Roman"/>
                <w:color w:val="000000"/>
                <w:sz w:val="24"/>
                <w:szCs w:val="24"/>
                <w:lang w:val="en-GB" w:eastAsia="en-GB"/>
              </w:rPr>
            </w:pPr>
            <w:r w:rsidRPr="000A1580">
              <w:rPr>
                <w:rFonts w:ascii="Times New Roman" w:eastAsia="Times New Roman" w:hAnsi="Times New Roman"/>
                <w:color w:val="000000"/>
                <w:sz w:val="24"/>
                <w:szCs w:val="24"/>
                <w:lang w:val="en-GB" w:eastAsia="en-GB"/>
              </w:rPr>
              <w:t>1.0</w:t>
            </w:r>
          </w:p>
        </w:tc>
      </w:tr>
      <w:tr w:rsidR="008411C6" w:rsidRPr="000A1580" w:rsidTr="008411C6">
        <w:trPr>
          <w:trHeight w:val="300"/>
        </w:trPr>
        <w:tc>
          <w:tcPr>
            <w:tcW w:w="530" w:type="dxa"/>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1269" w:type="dxa"/>
            <w:gridSpan w:val="2"/>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0A1580" w:rsidRPr="000A1580" w:rsidRDefault="000A1580" w:rsidP="000A1580">
            <w:pPr>
              <w:spacing w:after="0" w:line="240" w:lineRule="auto"/>
              <w:rPr>
                <w:rFonts w:ascii="Times New Roman" w:eastAsia="Times New Roman" w:hAnsi="Times New Roman"/>
                <w:color w:val="000000"/>
                <w:sz w:val="24"/>
                <w:szCs w:val="24"/>
                <w:lang w:val="en-GB" w:eastAsia="en-GB"/>
              </w:rPr>
            </w:pPr>
          </w:p>
        </w:tc>
        <w:tc>
          <w:tcPr>
            <w:tcW w:w="6890" w:type="dxa"/>
            <w:tcBorders>
              <w:top w:val="nil"/>
              <w:left w:val="nil"/>
              <w:bottom w:val="nil"/>
              <w:right w:val="nil"/>
            </w:tcBorders>
            <w:shd w:val="clear" w:color="auto" w:fill="auto"/>
            <w:noWrap/>
            <w:vAlign w:val="bottom"/>
            <w:hideMark/>
          </w:tcPr>
          <w:p w:rsidR="000A1580" w:rsidRPr="008411C6" w:rsidRDefault="000A1580" w:rsidP="000A1580">
            <w:pPr>
              <w:spacing w:after="0" w:line="240" w:lineRule="auto"/>
              <w:rPr>
                <w:rFonts w:ascii="Times New Roman" w:eastAsia="Times New Roman" w:hAnsi="Times New Roman"/>
                <w:b/>
                <w:color w:val="000000"/>
                <w:sz w:val="24"/>
                <w:szCs w:val="24"/>
                <w:lang w:val="en-GB" w:eastAsia="en-GB"/>
              </w:rPr>
            </w:pPr>
            <w:r w:rsidRPr="008411C6">
              <w:rPr>
                <w:rFonts w:ascii="Times New Roman" w:eastAsia="Times New Roman" w:hAnsi="Times New Roman"/>
                <w:b/>
                <w:color w:val="000000"/>
                <w:sz w:val="24"/>
                <w:szCs w:val="24"/>
                <w:lang w:val="en-GB" w:eastAsia="en-GB"/>
              </w:rPr>
              <w:t>TOTAL (tone)</w:t>
            </w:r>
          </w:p>
        </w:tc>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2</w:t>
            </w:r>
          </w:p>
        </w:tc>
        <w:tc>
          <w:tcPr>
            <w:tcW w:w="720" w:type="dxa"/>
            <w:tcBorders>
              <w:top w:val="nil"/>
              <w:left w:val="nil"/>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2</w:t>
            </w:r>
          </w:p>
        </w:tc>
        <w:tc>
          <w:tcPr>
            <w:tcW w:w="1170" w:type="dxa"/>
            <w:tcBorders>
              <w:top w:val="nil"/>
              <w:left w:val="nil"/>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5682</w:t>
            </w:r>
          </w:p>
        </w:tc>
        <w:tc>
          <w:tcPr>
            <w:tcW w:w="810" w:type="dxa"/>
            <w:tcBorders>
              <w:top w:val="nil"/>
              <w:left w:val="nil"/>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352</w:t>
            </w:r>
          </w:p>
        </w:tc>
        <w:tc>
          <w:tcPr>
            <w:tcW w:w="1350" w:type="dxa"/>
            <w:tcBorders>
              <w:top w:val="nil"/>
              <w:left w:val="nil"/>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0A1580" w:rsidRPr="000A1580" w:rsidRDefault="000A1580" w:rsidP="000A1580">
            <w:pPr>
              <w:spacing w:after="0" w:line="240" w:lineRule="auto"/>
              <w:jc w:val="center"/>
              <w:rPr>
                <w:rFonts w:ascii="Times New Roman" w:eastAsia="Times New Roman" w:hAnsi="Times New Roman"/>
                <w:b/>
                <w:bCs/>
                <w:color w:val="000000"/>
                <w:sz w:val="24"/>
                <w:szCs w:val="24"/>
                <w:lang w:val="en-GB" w:eastAsia="en-GB"/>
              </w:rPr>
            </w:pPr>
            <w:r w:rsidRPr="000A1580">
              <w:rPr>
                <w:rFonts w:ascii="Times New Roman" w:eastAsia="Times New Roman" w:hAnsi="Times New Roman"/>
                <w:b/>
                <w:bCs/>
                <w:color w:val="000000"/>
                <w:sz w:val="24"/>
                <w:szCs w:val="24"/>
                <w:lang w:val="en-GB" w:eastAsia="en-GB"/>
              </w:rPr>
              <w:t>4</w:t>
            </w:r>
          </w:p>
        </w:tc>
      </w:tr>
    </w:tbl>
    <w:p w:rsidR="009F237A" w:rsidRDefault="009F237A" w:rsidP="0023683C">
      <w:pPr>
        <w:spacing w:after="0" w:line="240" w:lineRule="auto"/>
        <w:contextualSpacing/>
        <w:jc w:val="both"/>
        <w:rPr>
          <w:rFonts w:ascii="Times New Roman" w:hAnsi="Times New Roman"/>
          <w:sz w:val="28"/>
          <w:szCs w:val="28"/>
        </w:rPr>
        <w:sectPr w:rsidR="009F237A" w:rsidSect="008411C6">
          <w:pgSz w:w="16839" w:h="11907" w:orient="landscape" w:code="9"/>
          <w:pgMar w:top="1530" w:right="1440" w:bottom="389" w:left="1440" w:header="0" w:footer="230" w:gutter="0"/>
          <w:cols w:space="720"/>
          <w:docGrid w:linePitch="360"/>
        </w:sectPr>
      </w:pPr>
    </w:p>
    <w:p w:rsidR="003E683E" w:rsidRPr="003E683E" w:rsidRDefault="003E683E" w:rsidP="00715FC8">
      <w:pPr>
        <w:spacing w:line="240" w:lineRule="auto"/>
        <w:ind w:firstLine="720"/>
        <w:jc w:val="both"/>
        <w:rPr>
          <w:rFonts w:ascii="Times New Roman" w:hAnsi="Times New Roman"/>
          <w:sz w:val="28"/>
          <w:szCs w:val="28"/>
        </w:rPr>
      </w:pPr>
      <w:r w:rsidRPr="003E683E">
        <w:rPr>
          <w:rFonts w:ascii="Times New Roman" w:hAnsi="Times New Roman"/>
          <w:sz w:val="28"/>
          <w:szCs w:val="28"/>
        </w:rPr>
        <w:lastRenderedPageBreak/>
        <w:t>La finalizarea proiectului, 100% din masa materialul</w:t>
      </w:r>
      <w:r>
        <w:rPr>
          <w:rFonts w:ascii="Times New Roman" w:hAnsi="Times New Roman"/>
          <w:sz w:val="28"/>
          <w:szCs w:val="28"/>
        </w:rPr>
        <w:t>ui</w:t>
      </w:r>
      <w:r w:rsidRPr="003E683E">
        <w:rPr>
          <w:rFonts w:ascii="Times New Roman" w:hAnsi="Times New Roman"/>
          <w:sz w:val="28"/>
          <w:szCs w:val="28"/>
        </w:rPr>
        <w:t xml:space="preserve"> din beton </w:t>
      </w:r>
      <w:r>
        <w:rPr>
          <w:rFonts w:ascii="Times New Roman" w:hAnsi="Times New Roman"/>
          <w:sz w:val="28"/>
          <w:szCs w:val="28"/>
        </w:rPr>
        <w:t>ș</w:t>
      </w:r>
      <w:r w:rsidRPr="003E683E">
        <w:rPr>
          <w:rFonts w:ascii="Times New Roman" w:hAnsi="Times New Roman"/>
          <w:sz w:val="28"/>
          <w:szCs w:val="28"/>
        </w:rPr>
        <w:t>i c</w:t>
      </w:r>
      <w:r>
        <w:rPr>
          <w:rFonts w:ascii="Times New Roman" w:hAnsi="Times New Roman"/>
          <w:sz w:val="28"/>
          <w:szCs w:val="28"/>
        </w:rPr>
        <w:t>ă</w:t>
      </w:r>
      <w:r w:rsidRPr="003E683E">
        <w:rPr>
          <w:rFonts w:ascii="Times New Roman" w:hAnsi="Times New Roman"/>
          <w:sz w:val="28"/>
          <w:szCs w:val="28"/>
        </w:rPr>
        <w:t>r</w:t>
      </w:r>
      <w:r>
        <w:rPr>
          <w:rFonts w:ascii="Times New Roman" w:hAnsi="Times New Roman"/>
          <w:sz w:val="28"/>
          <w:szCs w:val="28"/>
        </w:rPr>
        <w:t>ă</w:t>
      </w:r>
      <w:r w:rsidRPr="003E683E">
        <w:rPr>
          <w:rFonts w:ascii="Times New Roman" w:hAnsi="Times New Roman"/>
          <w:sz w:val="28"/>
          <w:szCs w:val="28"/>
        </w:rPr>
        <w:t>mid</w:t>
      </w:r>
      <w:r>
        <w:rPr>
          <w:rFonts w:ascii="Times New Roman" w:hAnsi="Times New Roman"/>
          <w:sz w:val="28"/>
          <w:szCs w:val="28"/>
        </w:rPr>
        <w:t>ă,</w:t>
      </w:r>
      <w:r w:rsidRPr="003E683E">
        <w:rPr>
          <w:rFonts w:ascii="Times New Roman" w:hAnsi="Times New Roman"/>
          <w:sz w:val="28"/>
          <w:szCs w:val="28"/>
        </w:rPr>
        <w:t xml:space="preserve"> rezult</w:t>
      </w:r>
      <w:r>
        <w:rPr>
          <w:rFonts w:ascii="Times New Roman" w:hAnsi="Times New Roman"/>
          <w:sz w:val="28"/>
          <w:szCs w:val="28"/>
        </w:rPr>
        <w:t>at din demolarea construcț</w:t>
      </w:r>
      <w:r w:rsidRPr="003E683E">
        <w:rPr>
          <w:rFonts w:ascii="Times New Roman" w:hAnsi="Times New Roman"/>
          <w:sz w:val="28"/>
          <w:szCs w:val="28"/>
        </w:rPr>
        <w:t>iilor</w:t>
      </w:r>
      <w:r>
        <w:rPr>
          <w:rFonts w:ascii="Times New Roman" w:hAnsi="Times New Roman"/>
          <w:sz w:val="28"/>
          <w:szCs w:val="28"/>
        </w:rPr>
        <w:t xml:space="preserve">, </w:t>
      </w:r>
      <w:r w:rsidRPr="003E683E">
        <w:rPr>
          <w:rFonts w:ascii="Times New Roman" w:hAnsi="Times New Roman"/>
          <w:sz w:val="28"/>
          <w:szCs w:val="28"/>
        </w:rPr>
        <w:t>va fi preg</w:t>
      </w:r>
      <w:r>
        <w:rPr>
          <w:rFonts w:ascii="Times New Roman" w:hAnsi="Times New Roman"/>
          <w:sz w:val="28"/>
          <w:szCs w:val="28"/>
        </w:rPr>
        <w:t>ă</w:t>
      </w:r>
      <w:r w:rsidRPr="003E683E">
        <w:rPr>
          <w:rFonts w:ascii="Times New Roman" w:hAnsi="Times New Roman"/>
          <w:sz w:val="28"/>
          <w:szCs w:val="28"/>
        </w:rPr>
        <w:t xml:space="preserve">tit pentru reutilizare, reciclare </w:t>
      </w:r>
      <w:r>
        <w:rPr>
          <w:rFonts w:ascii="Times New Roman" w:hAnsi="Times New Roman"/>
          <w:sz w:val="28"/>
          <w:szCs w:val="28"/>
        </w:rPr>
        <w:t>ș</w:t>
      </w:r>
      <w:r w:rsidRPr="003E683E">
        <w:rPr>
          <w:rFonts w:ascii="Times New Roman" w:hAnsi="Times New Roman"/>
          <w:sz w:val="28"/>
          <w:szCs w:val="28"/>
        </w:rPr>
        <w:t>i alte opera</w:t>
      </w:r>
      <w:r>
        <w:rPr>
          <w:rFonts w:ascii="Times New Roman" w:hAnsi="Times New Roman"/>
          <w:sz w:val="28"/>
          <w:szCs w:val="28"/>
        </w:rPr>
        <w:t>ț</w:t>
      </w:r>
      <w:r w:rsidRPr="003E683E">
        <w:rPr>
          <w:rFonts w:ascii="Times New Roman" w:hAnsi="Times New Roman"/>
          <w:sz w:val="28"/>
          <w:szCs w:val="28"/>
        </w:rPr>
        <w:t>iuni de valorificare materiale, inclusiv op</w:t>
      </w:r>
      <w:r>
        <w:rPr>
          <w:rFonts w:ascii="Times New Roman" w:hAnsi="Times New Roman"/>
          <w:sz w:val="28"/>
          <w:szCs w:val="28"/>
        </w:rPr>
        <w:t>e</w:t>
      </w:r>
      <w:r w:rsidRPr="003E683E">
        <w:rPr>
          <w:rFonts w:ascii="Times New Roman" w:hAnsi="Times New Roman"/>
          <w:sz w:val="28"/>
          <w:szCs w:val="28"/>
        </w:rPr>
        <w:t>ra</w:t>
      </w:r>
      <w:r>
        <w:rPr>
          <w:rFonts w:ascii="Times New Roman" w:hAnsi="Times New Roman"/>
          <w:sz w:val="28"/>
          <w:szCs w:val="28"/>
        </w:rPr>
        <w:t>ț</w:t>
      </w:r>
      <w:r w:rsidRPr="003E683E">
        <w:rPr>
          <w:rFonts w:ascii="Times New Roman" w:hAnsi="Times New Roman"/>
          <w:sz w:val="28"/>
          <w:szCs w:val="28"/>
        </w:rPr>
        <w:t>iuni de rambl</w:t>
      </w:r>
      <w:r>
        <w:rPr>
          <w:rFonts w:ascii="Times New Roman" w:hAnsi="Times New Roman"/>
          <w:sz w:val="28"/>
          <w:szCs w:val="28"/>
        </w:rPr>
        <w:t>eiere.</w:t>
      </w:r>
      <w:r w:rsidRPr="003E683E">
        <w:rPr>
          <w:rFonts w:ascii="Times New Roman" w:hAnsi="Times New Roman"/>
          <w:sz w:val="28"/>
          <w:szCs w:val="28"/>
        </w:rPr>
        <w:t xml:space="preserve"> Pa</w:t>
      </w:r>
      <w:r>
        <w:rPr>
          <w:rFonts w:ascii="Times New Roman" w:hAnsi="Times New Roman"/>
          <w:sz w:val="28"/>
          <w:szCs w:val="28"/>
        </w:rPr>
        <w:t xml:space="preserve">rte din materialele </w:t>
      </w:r>
      <w:r w:rsidRPr="003E683E">
        <w:rPr>
          <w:rFonts w:ascii="Times New Roman" w:hAnsi="Times New Roman"/>
          <w:sz w:val="28"/>
          <w:szCs w:val="28"/>
        </w:rPr>
        <w:t>rezultate din de</w:t>
      </w:r>
      <w:r>
        <w:rPr>
          <w:rFonts w:ascii="Times New Roman" w:hAnsi="Times New Roman"/>
          <w:sz w:val="28"/>
          <w:szCs w:val="28"/>
        </w:rPr>
        <w:t>molarea elementelor de beton, căramidă</w:t>
      </w:r>
      <w:r w:rsidRPr="003E683E">
        <w:rPr>
          <w:rFonts w:ascii="Times New Roman" w:hAnsi="Times New Roman"/>
          <w:sz w:val="28"/>
          <w:szCs w:val="28"/>
        </w:rPr>
        <w:t>, m</w:t>
      </w:r>
      <w:r>
        <w:rPr>
          <w:rFonts w:ascii="Times New Roman" w:hAnsi="Times New Roman"/>
          <w:sz w:val="28"/>
          <w:szCs w:val="28"/>
        </w:rPr>
        <w:t>ateriale ceramice, supuse operației de concasare/mărunț</w:t>
      </w:r>
      <w:r w:rsidRPr="003E683E">
        <w:rPr>
          <w:rFonts w:ascii="Times New Roman" w:hAnsi="Times New Roman"/>
          <w:sz w:val="28"/>
          <w:szCs w:val="28"/>
        </w:rPr>
        <w:t>ire</w:t>
      </w:r>
      <w:r>
        <w:rPr>
          <w:rFonts w:ascii="Times New Roman" w:hAnsi="Times New Roman"/>
          <w:sz w:val="28"/>
          <w:szCs w:val="28"/>
        </w:rPr>
        <w:t>,</w:t>
      </w:r>
      <w:r w:rsidRPr="003E683E">
        <w:rPr>
          <w:rFonts w:ascii="Times New Roman" w:hAnsi="Times New Roman"/>
          <w:sz w:val="28"/>
          <w:szCs w:val="28"/>
        </w:rPr>
        <w:t xml:space="preserve"> vor fi utilizate la umplerea golurilor tehnologice (subsolurile cl</w:t>
      </w:r>
      <w:r>
        <w:rPr>
          <w:rFonts w:ascii="Times New Roman" w:hAnsi="Times New Roman"/>
          <w:sz w:val="28"/>
          <w:szCs w:val="28"/>
        </w:rPr>
        <w:t>ă</w:t>
      </w:r>
      <w:r w:rsidRPr="003E683E">
        <w:rPr>
          <w:rFonts w:ascii="Times New Roman" w:hAnsi="Times New Roman"/>
          <w:sz w:val="28"/>
          <w:szCs w:val="28"/>
        </w:rPr>
        <w:t>dirilor „Relon”)</w:t>
      </w:r>
      <w:r w:rsidR="00500484">
        <w:rPr>
          <w:rFonts w:ascii="Times New Roman" w:hAnsi="Times New Roman"/>
          <w:sz w:val="28"/>
          <w:szCs w:val="28"/>
        </w:rPr>
        <w:t xml:space="preserve"> </w:t>
      </w:r>
      <w:r w:rsidR="00715FC8">
        <w:rPr>
          <w:rFonts w:ascii="Times New Roman" w:hAnsi="Times New Roman"/>
          <w:sz w:val="28"/>
          <w:szCs w:val="28"/>
        </w:rPr>
        <w:t>-</w:t>
      </w:r>
      <w:r w:rsidR="00500484">
        <w:rPr>
          <w:rFonts w:ascii="Times New Roman" w:hAnsi="Times New Roman"/>
          <w:sz w:val="28"/>
          <w:szCs w:val="28"/>
        </w:rPr>
        <w:t xml:space="preserve"> </w:t>
      </w:r>
      <w:r w:rsidR="00715FC8">
        <w:rPr>
          <w:rFonts w:ascii="Times New Roman" w:hAnsi="Times New Roman"/>
          <w:sz w:val="28"/>
          <w:szCs w:val="28"/>
        </w:rPr>
        <w:t>va putea fi astfel reutilizată în amenajă</w:t>
      </w:r>
      <w:r w:rsidRPr="003E683E">
        <w:rPr>
          <w:rFonts w:ascii="Times New Roman" w:hAnsi="Times New Roman"/>
          <w:sz w:val="28"/>
          <w:szCs w:val="28"/>
        </w:rPr>
        <w:t>ri de aducere la nivel</w:t>
      </w:r>
      <w:r w:rsidR="00715FC8">
        <w:rPr>
          <w:rFonts w:ascii="Times New Roman" w:hAnsi="Times New Roman"/>
          <w:sz w:val="28"/>
          <w:szCs w:val="28"/>
        </w:rPr>
        <w:t>,</w:t>
      </w:r>
      <w:r w:rsidRPr="003E683E">
        <w:rPr>
          <w:rFonts w:ascii="Times New Roman" w:hAnsi="Times New Roman"/>
          <w:sz w:val="28"/>
          <w:szCs w:val="28"/>
        </w:rPr>
        <w:t xml:space="preserve"> cca. 10% din cantitatea total</w:t>
      </w:r>
      <w:r w:rsidR="00715FC8">
        <w:rPr>
          <w:rFonts w:ascii="Times New Roman" w:hAnsi="Times New Roman"/>
          <w:sz w:val="28"/>
          <w:szCs w:val="28"/>
        </w:rPr>
        <w:t>ă.</w:t>
      </w:r>
    </w:p>
    <w:p w:rsidR="000A1580" w:rsidRPr="000C02DF" w:rsidRDefault="003E683E" w:rsidP="0023683C">
      <w:pPr>
        <w:spacing w:after="0" w:line="240" w:lineRule="auto"/>
        <w:contextualSpacing/>
        <w:jc w:val="both"/>
        <w:rPr>
          <w:rFonts w:ascii="Times New Roman" w:hAnsi="Times New Roman"/>
          <w:sz w:val="28"/>
          <w:szCs w:val="28"/>
        </w:rPr>
      </w:pPr>
      <w:r w:rsidRPr="000C02DF">
        <w:rPr>
          <w:rFonts w:ascii="Times New Roman" w:hAnsi="Times New Roman"/>
          <w:sz w:val="28"/>
          <w:szCs w:val="28"/>
        </w:rPr>
        <w:t>Alte deșeuri rezultate:</w:t>
      </w:r>
    </w:p>
    <w:p w:rsidR="003E683E" w:rsidRPr="000C02DF" w:rsidRDefault="003E683E" w:rsidP="003E683E">
      <w:pPr>
        <w:pStyle w:val="BodyText3"/>
        <w:numPr>
          <w:ilvl w:val="0"/>
          <w:numId w:val="30"/>
        </w:numPr>
        <w:spacing w:after="0" w:line="240" w:lineRule="auto"/>
        <w:jc w:val="both"/>
        <w:rPr>
          <w:rFonts w:ascii="Times New Roman" w:hAnsi="Times New Roman"/>
          <w:sz w:val="28"/>
          <w:szCs w:val="28"/>
        </w:rPr>
      </w:pPr>
      <w:r w:rsidRPr="000C02DF">
        <w:rPr>
          <w:rFonts w:ascii="Times New Roman" w:hAnsi="Times New Roman"/>
          <w:sz w:val="28"/>
          <w:szCs w:val="28"/>
        </w:rPr>
        <w:t>fier şi oţel, cod 17 04 05, cca. 35</w:t>
      </w:r>
      <w:r w:rsidR="00055DA9" w:rsidRPr="000C02DF">
        <w:rPr>
          <w:rFonts w:ascii="Times New Roman" w:hAnsi="Times New Roman"/>
          <w:sz w:val="28"/>
          <w:szCs w:val="28"/>
        </w:rPr>
        <w:t>2</w:t>
      </w:r>
      <w:r w:rsidRPr="000C02DF">
        <w:rPr>
          <w:rFonts w:ascii="Times New Roman" w:hAnsi="Times New Roman"/>
          <w:sz w:val="28"/>
          <w:szCs w:val="28"/>
        </w:rPr>
        <w:t xml:space="preserve"> t;</w:t>
      </w:r>
    </w:p>
    <w:p w:rsidR="003E683E" w:rsidRPr="000C02DF" w:rsidRDefault="003E683E" w:rsidP="003E683E">
      <w:pPr>
        <w:pStyle w:val="BodyText3"/>
        <w:numPr>
          <w:ilvl w:val="0"/>
          <w:numId w:val="30"/>
        </w:numPr>
        <w:spacing w:after="0" w:line="240" w:lineRule="auto"/>
        <w:jc w:val="both"/>
        <w:rPr>
          <w:rFonts w:ascii="Times New Roman" w:hAnsi="Times New Roman"/>
          <w:sz w:val="28"/>
          <w:szCs w:val="28"/>
        </w:rPr>
      </w:pPr>
      <w:r w:rsidRPr="000C02DF">
        <w:rPr>
          <w:rFonts w:ascii="Times New Roman" w:hAnsi="Times New Roman"/>
          <w:sz w:val="28"/>
          <w:szCs w:val="28"/>
        </w:rPr>
        <w:t xml:space="preserve">lemn, </w:t>
      </w:r>
      <w:r w:rsidR="00500484" w:rsidRPr="000C02DF">
        <w:rPr>
          <w:rFonts w:ascii="Times New Roman" w:hAnsi="Times New Roman"/>
          <w:sz w:val="28"/>
          <w:szCs w:val="28"/>
        </w:rPr>
        <w:t xml:space="preserve">cod </w:t>
      </w:r>
      <w:r w:rsidRPr="000C02DF">
        <w:rPr>
          <w:rFonts w:ascii="Times New Roman" w:hAnsi="Times New Roman"/>
          <w:sz w:val="28"/>
          <w:szCs w:val="28"/>
        </w:rPr>
        <w:t>17 02 01, cca. 2 t;</w:t>
      </w:r>
    </w:p>
    <w:p w:rsidR="003E683E" w:rsidRPr="000C02DF" w:rsidRDefault="003E683E" w:rsidP="003E683E">
      <w:pPr>
        <w:pStyle w:val="BodyText3"/>
        <w:numPr>
          <w:ilvl w:val="0"/>
          <w:numId w:val="30"/>
        </w:numPr>
        <w:spacing w:after="0" w:line="240" w:lineRule="auto"/>
        <w:jc w:val="both"/>
        <w:rPr>
          <w:rFonts w:ascii="Times New Roman" w:hAnsi="Times New Roman"/>
          <w:sz w:val="28"/>
          <w:szCs w:val="28"/>
        </w:rPr>
      </w:pPr>
      <w:r w:rsidRPr="000C02DF">
        <w:rPr>
          <w:rFonts w:ascii="Times New Roman" w:hAnsi="Times New Roman"/>
          <w:sz w:val="28"/>
          <w:szCs w:val="28"/>
        </w:rPr>
        <w:t xml:space="preserve">sticlă, </w:t>
      </w:r>
      <w:r w:rsidR="00500484" w:rsidRPr="000C02DF">
        <w:rPr>
          <w:rFonts w:ascii="Times New Roman" w:hAnsi="Times New Roman"/>
          <w:sz w:val="28"/>
          <w:szCs w:val="28"/>
        </w:rPr>
        <w:t xml:space="preserve">cod </w:t>
      </w:r>
      <w:r w:rsidRPr="000C02DF">
        <w:rPr>
          <w:rFonts w:ascii="Times New Roman" w:hAnsi="Times New Roman"/>
          <w:sz w:val="28"/>
          <w:szCs w:val="28"/>
        </w:rPr>
        <w:t xml:space="preserve">17 02 02, cca. 2 t; </w:t>
      </w:r>
    </w:p>
    <w:p w:rsidR="003E683E" w:rsidRPr="000C02DF" w:rsidRDefault="003E683E" w:rsidP="003E683E">
      <w:pPr>
        <w:pStyle w:val="BodyText3"/>
        <w:numPr>
          <w:ilvl w:val="0"/>
          <w:numId w:val="30"/>
        </w:numPr>
        <w:spacing w:after="0" w:line="240" w:lineRule="auto"/>
        <w:jc w:val="both"/>
        <w:rPr>
          <w:rFonts w:ascii="Times New Roman" w:hAnsi="Times New Roman"/>
          <w:sz w:val="28"/>
          <w:szCs w:val="28"/>
        </w:rPr>
      </w:pPr>
      <w:r w:rsidRPr="000C02DF">
        <w:rPr>
          <w:rFonts w:ascii="Times New Roman" w:hAnsi="Times New Roman"/>
          <w:sz w:val="28"/>
          <w:szCs w:val="28"/>
        </w:rPr>
        <w:t>asfalturi, 17 03 02, cca. 4 t;</w:t>
      </w:r>
    </w:p>
    <w:p w:rsidR="003E683E" w:rsidRPr="000C02DF" w:rsidRDefault="003E683E" w:rsidP="003E683E">
      <w:pPr>
        <w:pStyle w:val="BodyText3"/>
        <w:numPr>
          <w:ilvl w:val="0"/>
          <w:numId w:val="30"/>
        </w:numPr>
        <w:spacing w:after="0" w:line="240" w:lineRule="auto"/>
        <w:jc w:val="both"/>
        <w:rPr>
          <w:rFonts w:ascii="Times New Roman" w:hAnsi="Times New Roman"/>
          <w:sz w:val="28"/>
          <w:szCs w:val="28"/>
        </w:rPr>
      </w:pPr>
      <w:r w:rsidRPr="000C02DF">
        <w:rPr>
          <w:rFonts w:ascii="Times New Roman" w:hAnsi="Times New Roman"/>
          <w:sz w:val="28"/>
          <w:szCs w:val="28"/>
        </w:rPr>
        <w:t xml:space="preserve">materiale de constructie cu continut de azbest, 17 06 05* , cca. </w:t>
      </w:r>
      <w:r w:rsidR="00055DA9" w:rsidRPr="000C02DF">
        <w:rPr>
          <w:rFonts w:ascii="Times New Roman" w:hAnsi="Times New Roman"/>
          <w:sz w:val="28"/>
          <w:szCs w:val="28"/>
        </w:rPr>
        <w:t>5</w:t>
      </w:r>
      <w:r w:rsidRPr="000C02DF">
        <w:rPr>
          <w:rFonts w:ascii="Times New Roman" w:hAnsi="Times New Roman"/>
          <w:sz w:val="28"/>
          <w:szCs w:val="28"/>
        </w:rPr>
        <w:t xml:space="preserve"> t</w:t>
      </w:r>
      <w:r w:rsidR="000C02DF">
        <w:rPr>
          <w:rFonts w:ascii="Times New Roman" w:hAnsi="Times New Roman"/>
          <w:sz w:val="28"/>
          <w:szCs w:val="28"/>
        </w:rPr>
        <w:t>;</w:t>
      </w:r>
    </w:p>
    <w:p w:rsidR="003E683E" w:rsidRPr="000C02DF" w:rsidRDefault="003E683E" w:rsidP="003E683E">
      <w:pPr>
        <w:pStyle w:val="ListParagraph"/>
        <w:numPr>
          <w:ilvl w:val="0"/>
          <w:numId w:val="30"/>
        </w:numPr>
        <w:tabs>
          <w:tab w:val="left" w:pos="720"/>
        </w:tabs>
        <w:jc w:val="both"/>
        <w:rPr>
          <w:rFonts w:ascii="Times New Roman" w:hAnsi="Times New Roman"/>
          <w:sz w:val="28"/>
          <w:szCs w:val="28"/>
        </w:rPr>
      </w:pPr>
      <w:r w:rsidRPr="000C02DF">
        <w:rPr>
          <w:rFonts w:ascii="Times New Roman" w:hAnsi="Times New Roman"/>
          <w:sz w:val="28"/>
          <w:szCs w:val="28"/>
        </w:rPr>
        <w:t>20 03 xx alte deşeuri municipale</w:t>
      </w:r>
      <w:r w:rsidR="000C02DF">
        <w:rPr>
          <w:rFonts w:ascii="Times New Roman" w:hAnsi="Times New Roman"/>
          <w:sz w:val="28"/>
          <w:szCs w:val="28"/>
        </w:rPr>
        <w:t>.</w:t>
      </w:r>
      <w:r w:rsidRPr="000C02DF">
        <w:rPr>
          <w:rFonts w:ascii="Times New Roman" w:hAnsi="Times New Roman"/>
          <w:sz w:val="28"/>
          <w:szCs w:val="28"/>
        </w:rPr>
        <w:tab/>
      </w:r>
    </w:p>
    <w:p w:rsidR="000A1580" w:rsidRPr="008342DC" w:rsidRDefault="000A1580" w:rsidP="0023683C">
      <w:pPr>
        <w:spacing w:after="0" w:line="240" w:lineRule="auto"/>
        <w:contextualSpacing/>
        <w:jc w:val="both"/>
        <w:rPr>
          <w:rFonts w:ascii="Times New Roman" w:hAnsi="Times New Roman"/>
          <w:sz w:val="28"/>
          <w:szCs w:val="28"/>
        </w:rPr>
      </w:pPr>
    </w:p>
    <w:p w:rsidR="003F1746"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-deşeurile rezultate în perioada lucrărilor de execuţie: stocare temporară selectivă în recipiente</w:t>
      </w:r>
      <w:r w:rsidR="003E683E">
        <w:rPr>
          <w:rFonts w:ascii="Times New Roman" w:hAnsi="Times New Roman"/>
          <w:sz w:val="28"/>
          <w:szCs w:val="28"/>
        </w:rPr>
        <w:t>/spații</w:t>
      </w:r>
      <w:r w:rsidRPr="008342DC">
        <w:rPr>
          <w:rFonts w:ascii="Times New Roman" w:hAnsi="Times New Roman"/>
          <w:sz w:val="28"/>
          <w:szCs w:val="28"/>
        </w:rPr>
        <w:t xml:space="preserve"> adecvate ce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D81FD5" w:rsidRPr="008342DC" w:rsidRDefault="003F1746" w:rsidP="00CC5330">
      <w:pPr>
        <w:spacing w:after="0" w:line="240" w:lineRule="auto"/>
        <w:contextualSpacing/>
        <w:jc w:val="both"/>
        <w:rPr>
          <w:rFonts w:ascii="Times New Roman" w:hAnsi="Times New Roman"/>
          <w:i/>
          <w:sz w:val="28"/>
          <w:szCs w:val="28"/>
          <w:lang w:val="ro-RO"/>
        </w:rPr>
      </w:pPr>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corespunzător codurilor de deşeuri precizate în anexa</w:t>
      </w:r>
      <w:r w:rsidRPr="008342DC">
        <w:rPr>
          <w:rFonts w:ascii="Times New Roman" w:hAnsi="Times New Roman"/>
          <w:sz w:val="28"/>
          <w:szCs w:val="28"/>
        </w:rPr>
        <w:t xml:space="preserve"> nr. 2 la</w:t>
      </w:r>
      <w:r w:rsidRPr="008342DC">
        <w:rPr>
          <w:rFonts w:ascii="Times New Roman" w:hAnsi="Times New Roman"/>
          <w:sz w:val="28"/>
          <w:szCs w:val="28"/>
          <w:lang w:val="ro-RO"/>
        </w:rPr>
        <w:t xml:space="preserve"> HG 856/2002 </w:t>
      </w:r>
      <w:r w:rsidRPr="008342DC">
        <w:rPr>
          <w:rFonts w:ascii="Times New Roman" w:hAnsi="Times New Roman"/>
          <w:i/>
          <w:sz w:val="28"/>
          <w:szCs w:val="28"/>
          <w:lang w:val="ro-RO"/>
        </w:rPr>
        <w:t>privind evidența gestiunii deșeurilor și pentru aprobarea listei cuprinzând deșeurile, inclusiv deșeurile periculoase</w:t>
      </w:r>
      <w:r w:rsidRPr="008342DC">
        <w:rPr>
          <w:rFonts w:ascii="Times New Roman" w:hAnsi="Times New Roman"/>
          <w:sz w:val="28"/>
          <w:szCs w:val="28"/>
          <w:lang w:val="ro-RO"/>
        </w:rPr>
        <w:t>. Vor fi predate, pe bază de contract, la 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0A3404" w:rsidRPr="008342DC" w:rsidRDefault="00D81FD5" w:rsidP="008F7302">
      <w:pPr>
        <w:autoSpaceDE w:val="0"/>
        <w:autoSpaceDN w:val="0"/>
        <w:adjustRightInd w:val="0"/>
        <w:spacing w:after="0" w:line="240" w:lineRule="auto"/>
        <w:rPr>
          <w:rFonts w:ascii="Times New Roman" w:hAnsi="Times New Roman"/>
          <w:b/>
          <w:color w:val="000000"/>
          <w:sz w:val="28"/>
          <w:szCs w:val="28"/>
        </w:rPr>
      </w:pPr>
      <w:r w:rsidRPr="008342DC">
        <w:rPr>
          <w:rFonts w:ascii="Times New Roman" w:hAnsi="Times New Roman"/>
          <w:b/>
          <w:sz w:val="28"/>
          <w:szCs w:val="28"/>
          <w:lang w:eastAsia="en-GB"/>
        </w:rPr>
        <w:t>e) p</w:t>
      </w:r>
      <w:r w:rsidR="003F1746" w:rsidRPr="008342DC">
        <w:rPr>
          <w:rFonts w:ascii="Times New Roman" w:hAnsi="Times New Roman"/>
          <w:b/>
          <w:sz w:val="28"/>
          <w:szCs w:val="28"/>
          <w:lang w:eastAsia="en-GB"/>
        </w:rPr>
        <w:t>oluarea şi alte efecte negative:</w:t>
      </w:r>
      <w:r w:rsidR="003F1746" w:rsidRPr="008342DC">
        <w:rPr>
          <w:rFonts w:ascii="Times New Roman" w:hAnsi="Times New Roman"/>
          <w:b/>
          <w:color w:val="000000"/>
          <w:sz w:val="28"/>
          <w:szCs w:val="28"/>
        </w:rPr>
        <w:t xml:space="preserve"> </w:t>
      </w:r>
    </w:p>
    <w:p w:rsidR="000A3404" w:rsidRPr="008342DC" w:rsidRDefault="000A3404" w:rsidP="0023683C">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715FC8">
        <w:rPr>
          <w:rFonts w:ascii="Times New Roman" w:hAnsi="Times New Roman"/>
          <w:sz w:val="28"/>
          <w:szCs w:val="28"/>
        </w:rPr>
        <w:t xml:space="preserve">desființare,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715FC8">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lastRenderedPageBreak/>
        <w:t>- surse de poluare fonică în perioada realizării lucrărilor: vehiculele şi utilajele generatoare de zgomote implicate în realizarea proiectului de investiții;</w:t>
      </w:r>
    </w:p>
    <w:p w:rsidR="00715FC8" w:rsidRPr="00715FC8" w:rsidRDefault="00715FC8" w:rsidP="00715FC8">
      <w:pPr>
        <w:spacing w:line="240" w:lineRule="auto"/>
        <w:ind w:firstLine="720"/>
        <w:contextualSpacing/>
        <w:jc w:val="both"/>
        <w:rPr>
          <w:rFonts w:ascii="Times New Roman" w:hAnsi="Times New Roman"/>
          <w:color w:val="000000"/>
          <w:sz w:val="28"/>
          <w:szCs w:val="28"/>
        </w:rPr>
      </w:pPr>
      <w:r w:rsidRPr="00715FC8">
        <w:rPr>
          <w:rFonts w:ascii="Times New Roman" w:hAnsi="Times New Roman"/>
          <w:color w:val="000000"/>
          <w:sz w:val="28"/>
          <w:szCs w:val="28"/>
        </w:rPr>
        <w:t>Executa</w:t>
      </w:r>
      <w:r>
        <w:rPr>
          <w:rFonts w:ascii="Times New Roman" w:hAnsi="Times New Roman"/>
          <w:color w:val="000000"/>
          <w:sz w:val="28"/>
          <w:szCs w:val="28"/>
        </w:rPr>
        <w:t>rea lucră</w:t>
      </w:r>
      <w:r w:rsidRPr="00715FC8">
        <w:rPr>
          <w:rFonts w:ascii="Times New Roman" w:hAnsi="Times New Roman"/>
          <w:color w:val="000000"/>
          <w:sz w:val="28"/>
          <w:szCs w:val="28"/>
        </w:rPr>
        <w:t xml:space="preserve">rilor de demolare </w:t>
      </w:r>
      <w:r>
        <w:rPr>
          <w:rFonts w:ascii="Times New Roman" w:hAnsi="Times New Roman"/>
          <w:color w:val="000000"/>
          <w:sz w:val="28"/>
          <w:szCs w:val="28"/>
        </w:rPr>
        <w:t xml:space="preserve">va </w:t>
      </w:r>
      <w:r w:rsidRPr="00715FC8">
        <w:rPr>
          <w:rFonts w:ascii="Times New Roman" w:hAnsi="Times New Roman"/>
          <w:color w:val="000000"/>
          <w:sz w:val="28"/>
          <w:szCs w:val="28"/>
        </w:rPr>
        <w:t>fi organizat</w:t>
      </w:r>
      <w:r>
        <w:rPr>
          <w:rFonts w:ascii="Times New Roman" w:hAnsi="Times New Roman"/>
          <w:color w:val="000000"/>
          <w:sz w:val="28"/>
          <w:szCs w:val="28"/>
        </w:rPr>
        <w:t>ă</w:t>
      </w:r>
      <w:r w:rsidRPr="00715FC8">
        <w:rPr>
          <w:rFonts w:ascii="Times New Roman" w:hAnsi="Times New Roman"/>
          <w:color w:val="000000"/>
          <w:sz w:val="28"/>
          <w:szCs w:val="28"/>
        </w:rPr>
        <w:t xml:space="preserve"> astfel </w:t>
      </w:r>
      <w:r>
        <w:rPr>
          <w:rFonts w:ascii="Times New Roman" w:hAnsi="Times New Roman"/>
          <w:color w:val="000000"/>
          <w:sz w:val="28"/>
          <w:szCs w:val="28"/>
        </w:rPr>
        <w:t>î</w:t>
      </w:r>
      <w:r w:rsidRPr="00715FC8">
        <w:rPr>
          <w:rFonts w:ascii="Times New Roman" w:hAnsi="Times New Roman"/>
          <w:color w:val="000000"/>
          <w:sz w:val="28"/>
          <w:szCs w:val="28"/>
        </w:rPr>
        <w:t>nc</w:t>
      </w:r>
      <w:r>
        <w:rPr>
          <w:rFonts w:ascii="Times New Roman" w:hAnsi="Times New Roman"/>
          <w:color w:val="000000"/>
          <w:sz w:val="28"/>
          <w:szCs w:val="28"/>
        </w:rPr>
        <w:t>â</w:t>
      </w:r>
      <w:r w:rsidRPr="00715FC8">
        <w:rPr>
          <w:rFonts w:ascii="Times New Roman" w:hAnsi="Times New Roman"/>
          <w:color w:val="000000"/>
          <w:sz w:val="28"/>
          <w:szCs w:val="28"/>
        </w:rPr>
        <w:t>t s</w:t>
      </w:r>
      <w:r>
        <w:rPr>
          <w:rFonts w:ascii="Times New Roman" w:hAnsi="Times New Roman"/>
          <w:color w:val="000000"/>
          <w:sz w:val="28"/>
          <w:szCs w:val="28"/>
        </w:rPr>
        <w:t>ă</w:t>
      </w:r>
      <w:r w:rsidRPr="00715FC8">
        <w:rPr>
          <w:rFonts w:ascii="Times New Roman" w:hAnsi="Times New Roman"/>
          <w:color w:val="000000"/>
          <w:sz w:val="28"/>
          <w:szCs w:val="28"/>
        </w:rPr>
        <w:t xml:space="preserve"> se asigure proteja</w:t>
      </w:r>
      <w:r>
        <w:rPr>
          <w:rFonts w:ascii="Times New Roman" w:hAnsi="Times New Roman"/>
          <w:color w:val="000000"/>
          <w:sz w:val="28"/>
          <w:szCs w:val="28"/>
        </w:rPr>
        <w:t>rea drumurilor intrauzinale, fo</w:t>
      </w:r>
      <w:r w:rsidRPr="00715FC8">
        <w:rPr>
          <w:rFonts w:ascii="Times New Roman" w:hAnsi="Times New Roman"/>
          <w:color w:val="000000"/>
          <w:sz w:val="28"/>
          <w:szCs w:val="28"/>
        </w:rPr>
        <w:t>rajelor si altor amenajari din zon</w:t>
      </w:r>
      <w:r>
        <w:rPr>
          <w:rFonts w:ascii="Times New Roman" w:hAnsi="Times New Roman"/>
          <w:color w:val="000000"/>
          <w:sz w:val="28"/>
          <w:szCs w:val="28"/>
        </w:rPr>
        <w:t>ă</w:t>
      </w:r>
      <w:r w:rsidRPr="00715FC8">
        <w:rPr>
          <w:rFonts w:ascii="Times New Roman" w:hAnsi="Times New Roman"/>
          <w:color w:val="000000"/>
          <w:sz w:val="28"/>
          <w:szCs w:val="28"/>
        </w:rPr>
        <w:t>.</w:t>
      </w:r>
    </w:p>
    <w:p w:rsidR="00715FC8" w:rsidRPr="00715FC8" w:rsidRDefault="00715FC8" w:rsidP="00715FC8">
      <w:pPr>
        <w:spacing w:line="240" w:lineRule="auto"/>
        <w:ind w:firstLine="720"/>
        <w:contextualSpacing/>
        <w:jc w:val="both"/>
        <w:rPr>
          <w:rFonts w:ascii="Times New Roman" w:hAnsi="Times New Roman"/>
          <w:color w:val="000000"/>
          <w:sz w:val="28"/>
          <w:szCs w:val="28"/>
        </w:rPr>
      </w:pPr>
      <w:r w:rsidRPr="00715FC8">
        <w:rPr>
          <w:rFonts w:ascii="Times New Roman" w:hAnsi="Times New Roman"/>
          <w:color w:val="000000"/>
          <w:sz w:val="28"/>
          <w:szCs w:val="28"/>
        </w:rPr>
        <w:t>In cazul d</w:t>
      </w:r>
      <w:r>
        <w:rPr>
          <w:rFonts w:ascii="Times New Roman" w:hAnsi="Times New Roman"/>
          <w:color w:val="000000"/>
          <w:sz w:val="28"/>
          <w:szCs w:val="28"/>
        </w:rPr>
        <w:t>eteriorarii drumurilor, suprafețelor betonate, hidranț</w:t>
      </w:r>
      <w:r w:rsidRPr="00715FC8">
        <w:rPr>
          <w:rFonts w:ascii="Times New Roman" w:hAnsi="Times New Roman"/>
          <w:color w:val="000000"/>
          <w:sz w:val="28"/>
          <w:szCs w:val="28"/>
        </w:rPr>
        <w:t>i</w:t>
      </w:r>
      <w:r>
        <w:rPr>
          <w:rFonts w:ascii="Times New Roman" w:hAnsi="Times New Roman"/>
          <w:color w:val="000000"/>
          <w:sz w:val="28"/>
          <w:szCs w:val="28"/>
        </w:rPr>
        <w:t>lor, prestatorul va avea obligaț</w:t>
      </w:r>
      <w:r w:rsidRPr="00715FC8">
        <w:rPr>
          <w:rFonts w:ascii="Times New Roman" w:hAnsi="Times New Roman"/>
          <w:color w:val="000000"/>
          <w:sz w:val="28"/>
          <w:szCs w:val="28"/>
        </w:rPr>
        <w:t>ia, prin contract, s</w:t>
      </w:r>
      <w:r>
        <w:rPr>
          <w:rFonts w:ascii="Times New Roman" w:hAnsi="Times New Roman"/>
          <w:color w:val="000000"/>
          <w:sz w:val="28"/>
          <w:szCs w:val="28"/>
        </w:rPr>
        <w:t>ă</w:t>
      </w:r>
      <w:r w:rsidRPr="00715FC8">
        <w:rPr>
          <w:rFonts w:ascii="Times New Roman" w:hAnsi="Times New Roman"/>
          <w:color w:val="000000"/>
          <w:sz w:val="28"/>
          <w:szCs w:val="28"/>
        </w:rPr>
        <w:t xml:space="preserve"> execute lucr</w:t>
      </w:r>
      <w:r>
        <w:rPr>
          <w:rFonts w:ascii="Times New Roman" w:hAnsi="Times New Roman"/>
          <w:color w:val="000000"/>
          <w:sz w:val="28"/>
          <w:szCs w:val="28"/>
        </w:rPr>
        <w:t>ările de remediere.</w:t>
      </w:r>
    </w:p>
    <w:p w:rsidR="00715FC8" w:rsidRDefault="00715FC8" w:rsidP="00715FC8">
      <w:pPr>
        <w:spacing w:line="240" w:lineRule="auto"/>
        <w:contextualSpacing/>
        <w:jc w:val="both"/>
        <w:rPr>
          <w:rFonts w:ascii="Times New Roman" w:hAnsi="Times New Roman"/>
          <w:color w:val="000000"/>
          <w:sz w:val="28"/>
          <w:szCs w:val="28"/>
        </w:rPr>
      </w:pPr>
      <w:r w:rsidRPr="00715FC8">
        <w:rPr>
          <w:rFonts w:ascii="Times New Roman" w:hAnsi="Times New Roman"/>
          <w:color w:val="000000"/>
          <w:sz w:val="28"/>
          <w:szCs w:val="28"/>
        </w:rPr>
        <w:t>Fibrexnylon S.A. va asigura refacerea zonelor de pam</w:t>
      </w:r>
      <w:r>
        <w:rPr>
          <w:rFonts w:ascii="Times New Roman" w:hAnsi="Times New Roman"/>
          <w:color w:val="000000"/>
          <w:sz w:val="28"/>
          <w:szCs w:val="28"/>
        </w:rPr>
        <w:t>â</w:t>
      </w:r>
      <w:r w:rsidRPr="00715FC8">
        <w:rPr>
          <w:rFonts w:ascii="Times New Roman" w:hAnsi="Times New Roman"/>
          <w:color w:val="000000"/>
          <w:sz w:val="28"/>
          <w:szCs w:val="28"/>
        </w:rPr>
        <w:t>nt acoperite de v</w:t>
      </w:r>
      <w:r>
        <w:rPr>
          <w:rFonts w:ascii="Times New Roman" w:hAnsi="Times New Roman"/>
          <w:color w:val="000000"/>
          <w:sz w:val="28"/>
          <w:szCs w:val="28"/>
        </w:rPr>
        <w:t>egetaț</w:t>
      </w:r>
      <w:r w:rsidRPr="00715FC8">
        <w:rPr>
          <w:rFonts w:ascii="Times New Roman" w:hAnsi="Times New Roman"/>
          <w:color w:val="000000"/>
          <w:sz w:val="28"/>
          <w:szCs w:val="28"/>
        </w:rPr>
        <w:t>ie</w:t>
      </w:r>
      <w:r>
        <w:rPr>
          <w:rFonts w:ascii="Times New Roman" w:hAnsi="Times New Roman"/>
          <w:color w:val="000000"/>
          <w:sz w:val="28"/>
          <w:szCs w:val="28"/>
        </w:rPr>
        <w:t>.</w:t>
      </w:r>
    </w:p>
    <w:p w:rsidR="00715FC8" w:rsidRPr="00715FC8" w:rsidRDefault="00715FC8" w:rsidP="00715FC8">
      <w:pPr>
        <w:spacing w:line="240" w:lineRule="auto"/>
        <w:contextualSpacing/>
        <w:jc w:val="both"/>
        <w:rPr>
          <w:rFonts w:ascii="Times New Roman" w:hAnsi="Times New Roman"/>
          <w:color w:val="000000"/>
          <w:sz w:val="28"/>
          <w:szCs w:val="28"/>
        </w:rPr>
      </w:pPr>
    </w:p>
    <w:p w:rsidR="00D81FD5" w:rsidRPr="008342DC" w:rsidRDefault="000A3404" w:rsidP="00715FC8">
      <w:pPr>
        <w:spacing w:line="240" w:lineRule="auto"/>
        <w:contextualSpacing/>
        <w:jc w:val="both"/>
        <w:rPr>
          <w:rFonts w:ascii="Times New Roman" w:hAnsi="Times New Roman"/>
          <w:color w:val="000000"/>
          <w:sz w:val="28"/>
          <w:szCs w:val="28"/>
        </w:rPr>
      </w:pPr>
      <w:r w:rsidRPr="00715FC8">
        <w:rPr>
          <w:rFonts w:ascii="Times New Roman" w:hAnsi="Times New Roman"/>
          <w:color w:val="000000"/>
          <w:sz w:val="28"/>
          <w:szCs w:val="28"/>
        </w:rPr>
        <w:t xml:space="preserve">În vederea limitării </w:t>
      </w:r>
      <w:r w:rsidR="00715FC8">
        <w:rPr>
          <w:rFonts w:ascii="Times New Roman" w:hAnsi="Times New Roman"/>
          <w:color w:val="000000"/>
          <w:sz w:val="28"/>
          <w:szCs w:val="28"/>
        </w:rPr>
        <w:t xml:space="preserve">efectelor negative </w:t>
      </w:r>
      <w:r w:rsidRPr="00715FC8">
        <w:rPr>
          <w:rFonts w:ascii="Times New Roman" w:hAnsi="Times New Roman"/>
          <w:color w:val="000000"/>
          <w:sz w:val="28"/>
          <w:szCs w:val="28"/>
        </w:rPr>
        <w:t xml:space="preserve">și a reducerii impactului asupra mediului </w:t>
      </w:r>
      <w:r w:rsidR="00A25DCC" w:rsidRPr="00715FC8">
        <w:rPr>
          <w:rFonts w:ascii="Times New Roman" w:hAnsi="Times New Roman"/>
          <w:color w:val="000000"/>
          <w:sz w:val="28"/>
          <w:szCs w:val="28"/>
        </w:rPr>
        <w:t>pe</w:t>
      </w:r>
      <w:r w:rsidR="00A25DCC" w:rsidRPr="008342DC">
        <w:rPr>
          <w:rFonts w:ascii="Times New Roman" w:hAnsi="Times New Roman"/>
          <w:sz w:val="28"/>
          <w:szCs w:val="28"/>
        </w:rPr>
        <w:t xml:space="preserv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r w:rsidRPr="008342DC">
        <w:rPr>
          <w:rFonts w:ascii="Times New Roman" w:hAnsi="Times New Roman"/>
          <w:color w:val="000000"/>
          <w:sz w:val="28"/>
          <w:szCs w:val="28"/>
        </w:rPr>
        <w:t xml:space="preserve"> </w:t>
      </w:r>
    </w:p>
    <w:p w:rsidR="0078086A" w:rsidRDefault="00D81FD5" w:rsidP="00715FC8">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f) riscurile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r w:rsidR="003F1746" w:rsidRPr="008342DC">
        <w:rPr>
          <w:rFonts w:ascii="Times New Roman" w:hAnsi="Times New Roman"/>
          <w:color w:val="000000"/>
          <w:sz w:val="28"/>
          <w:szCs w:val="28"/>
        </w:rPr>
        <w:t xml:space="preserve"> </w:t>
      </w:r>
    </w:p>
    <w:p w:rsidR="00CA7739" w:rsidRPr="008650DD" w:rsidRDefault="0078086A" w:rsidP="00CC5330">
      <w:pPr>
        <w:tabs>
          <w:tab w:val="left" w:pos="0"/>
          <w:tab w:val="left" w:pos="284"/>
        </w:tabs>
        <w:autoSpaceDE w:val="0"/>
        <w:autoSpaceDN w:val="0"/>
        <w:adjustRightInd w:val="0"/>
        <w:spacing w:line="240" w:lineRule="auto"/>
        <w:contextualSpacing/>
        <w:jc w:val="both"/>
        <w:rPr>
          <w:rFonts w:ascii="Times New Roman" w:hAnsi="Times New Roman"/>
          <w:sz w:val="28"/>
          <w:szCs w:val="28"/>
        </w:rPr>
      </w:pPr>
      <w:r w:rsidRPr="008650DD">
        <w:rPr>
          <w:rFonts w:ascii="Times New Roman" w:hAnsi="Times New Roman"/>
          <w:sz w:val="28"/>
          <w:szCs w:val="28"/>
        </w:rPr>
        <w:t>-</w:t>
      </w:r>
      <w:r w:rsidR="003F1746" w:rsidRPr="008650DD">
        <w:rPr>
          <w:rFonts w:ascii="Times New Roman" w:hAnsi="Times New Roman"/>
          <w:sz w:val="28"/>
          <w:szCs w:val="28"/>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3F1746"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
    <w:p w:rsidR="009A25FA" w:rsidRDefault="00D81FD5" w:rsidP="009A25FA">
      <w:pPr>
        <w:spacing w:line="240" w:lineRule="auto"/>
        <w:contextualSpacing/>
        <w:jc w:val="both"/>
        <w:rPr>
          <w:rFonts w:ascii="Times New Roman" w:hAnsi="Times New Roman"/>
          <w:sz w:val="28"/>
          <w:szCs w:val="28"/>
          <w:lang w:eastAsia="en-GB"/>
        </w:rPr>
      </w:pPr>
      <w:r w:rsidRPr="00CA7739">
        <w:rPr>
          <w:rFonts w:ascii="Times New Roman" w:hAnsi="Times New Roman"/>
          <w:sz w:val="28"/>
          <w:szCs w:val="28"/>
          <w:lang w:eastAsia="en-GB"/>
        </w:rPr>
        <w:t xml:space="preserve"> </w:t>
      </w:r>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9A25FA" w:rsidRPr="009A25FA" w:rsidRDefault="0078086A" w:rsidP="009A25FA">
      <w:pPr>
        <w:autoSpaceDE w:val="0"/>
        <w:autoSpaceDN w:val="0"/>
        <w:adjustRightInd w:val="0"/>
        <w:spacing w:line="240" w:lineRule="auto"/>
        <w:ind w:firstLine="720"/>
        <w:contextualSpacing/>
        <w:jc w:val="both"/>
        <w:rPr>
          <w:rFonts w:ascii="Times New Roman" w:hAnsi="Times New Roman"/>
          <w:sz w:val="28"/>
          <w:szCs w:val="28"/>
        </w:rPr>
      </w:pPr>
      <w:r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 xml:space="preserve">operațiunile executate efectiv în cadrul lucrărilor de </w:t>
      </w:r>
      <w:r w:rsidR="009A25FA">
        <w:rPr>
          <w:rFonts w:ascii="Times New Roman" w:hAnsi="Times New Roman"/>
          <w:color w:val="000000"/>
          <w:sz w:val="28"/>
          <w:szCs w:val="28"/>
        </w:rPr>
        <w:t>desființare</w:t>
      </w:r>
      <w:r w:rsidR="008F7302">
        <w:rPr>
          <w:rFonts w:ascii="Times New Roman" w:hAnsi="Times New Roman"/>
          <w:color w:val="000000"/>
          <w:sz w:val="28"/>
          <w:szCs w:val="28"/>
        </w:rPr>
        <w:t>,</w:t>
      </w:r>
      <w:r w:rsidR="00CA7739" w:rsidRPr="00CA7739">
        <w:rPr>
          <w:rFonts w:ascii="Times New Roman" w:hAnsi="Times New Roman"/>
          <w:color w:val="000000"/>
          <w:sz w:val="28"/>
          <w:szCs w:val="28"/>
        </w:rPr>
        <w:t xml:space="preserve"> </w:t>
      </w:r>
      <w:r w:rsidR="00CA7739" w:rsidRPr="0078086A">
        <w:rPr>
          <w:rFonts w:ascii="Times New Roman" w:hAnsi="Times New Roman"/>
          <w:color w:val="000000"/>
          <w:sz w:val="28"/>
          <w:szCs w:val="28"/>
        </w:rPr>
        <w:t xml:space="preserve"> </w:t>
      </w:r>
      <w:r w:rsidR="009A25FA">
        <w:rPr>
          <w:rFonts w:ascii="Times New Roman" w:hAnsi="Times New Roman"/>
          <w:color w:val="000000"/>
          <w:sz w:val="28"/>
          <w:szCs w:val="28"/>
        </w:rPr>
        <w:t>ar putea</w:t>
      </w:r>
      <w:r w:rsidR="00CA7739" w:rsidRPr="00CA7739">
        <w:rPr>
          <w:rFonts w:ascii="Times New Roman" w:hAnsi="Times New Roman"/>
          <w:color w:val="000000"/>
          <w:sz w:val="28"/>
          <w:szCs w:val="28"/>
        </w:rPr>
        <w:t xml:space="preserve"> constitui factori de poluare a atmosferei, respectiv un potențial risc pentru sănătatea umană;</w:t>
      </w:r>
      <w:r w:rsidR="009A25FA">
        <w:rPr>
          <w:rFonts w:ascii="Times New Roman" w:hAnsi="Times New Roman"/>
          <w:color w:val="000000"/>
          <w:sz w:val="28"/>
          <w:szCs w:val="28"/>
        </w:rPr>
        <w:t xml:space="preserve"> acesta ar putea fi încadrat ca nesemnificativ întrucât î</w:t>
      </w:r>
      <w:r w:rsidR="009A25FA" w:rsidRPr="009A25FA">
        <w:rPr>
          <w:rFonts w:ascii="Times New Roman" w:hAnsi="Times New Roman"/>
          <w:sz w:val="28"/>
          <w:szCs w:val="28"/>
        </w:rPr>
        <w:t xml:space="preserve">n </w:t>
      </w:r>
      <w:r w:rsidR="009A25FA">
        <w:rPr>
          <w:rFonts w:ascii="Times New Roman" w:hAnsi="Times New Roman"/>
          <w:sz w:val="28"/>
          <w:szCs w:val="28"/>
        </w:rPr>
        <w:t>imediata vecinătate a zonei</w:t>
      </w:r>
      <w:r w:rsidR="009A25FA" w:rsidRPr="009A25FA">
        <w:rPr>
          <w:rFonts w:ascii="Times New Roman" w:hAnsi="Times New Roman"/>
          <w:sz w:val="28"/>
          <w:szCs w:val="28"/>
        </w:rPr>
        <w:t xml:space="preserve"> de executare a </w:t>
      </w:r>
      <w:r w:rsidR="009A25FA">
        <w:rPr>
          <w:rFonts w:ascii="Times New Roman" w:hAnsi="Times New Roman"/>
          <w:sz w:val="28"/>
          <w:szCs w:val="28"/>
        </w:rPr>
        <w:t>lucrărilor</w:t>
      </w:r>
      <w:r w:rsidR="009A25FA" w:rsidRPr="009A25FA">
        <w:rPr>
          <w:rFonts w:ascii="Times New Roman" w:hAnsi="Times New Roman"/>
          <w:sz w:val="28"/>
          <w:szCs w:val="28"/>
        </w:rPr>
        <w:t>, platforma industrial</w:t>
      </w:r>
      <w:r w:rsidR="009A25FA">
        <w:rPr>
          <w:rFonts w:ascii="Times New Roman" w:hAnsi="Times New Roman"/>
          <w:sz w:val="28"/>
          <w:szCs w:val="28"/>
        </w:rPr>
        <w:t>ă</w:t>
      </w:r>
      <w:r w:rsidR="009A25FA" w:rsidRPr="009A25FA">
        <w:rPr>
          <w:rFonts w:ascii="Times New Roman" w:hAnsi="Times New Roman"/>
          <w:sz w:val="28"/>
          <w:szCs w:val="28"/>
        </w:rPr>
        <w:t xml:space="preserve"> S</w:t>
      </w:r>
      <w:r w:rsidR="009A25FA">
        <w:rPr>
          <w:rFonts w:ascii="Times New Roman" w:hAnsi="Times New Roman"/>
          <w:sz w:val="28"/>
          <w:szCs w:val="28"/>
        </w:rPr>
        <w:t>ă</w:t>
      </w:r>
      <w:r w:rsidR="009A25FA" w:rsidRPr="009A25FA">
        <w:rPr>
          <w:rFonts w:ascii="Times New Roman" w:hAnsi="Times New Roman"/>
          <w:sz w:val="28"/>
          <w:szCs w:val="28"/>
        </w:rPr>
        <w:t>vine</w:t>
      </w:r>
      <w:r w:rsidR="009A25FA">
        <w:rPr>
          <w:rFonts w:ascii="Times New Roman" w:hAnsi="Times New Roman"/>
          <w:sz w:val="28"/>
          <w:szCs w:val="28"/>
        </w:rPr>
        <w:t>ș</w:t>
      </w:r>
      <w:r w:rsidR="009A25FA" w:rsidRPr="009A25FA">
        <w:rPr>
          <w:rFonts w:ascii="Times New Roman" w:hAnsi="Times New Roman"/>
          <w:sz w:val="28"/>
          <w:szCs w:val="28"/>
        </w:rPr>
        <w:t>ti, nu exist</w:t>
      </w:r>
      <w:r w:rsidR="009A25FA">
        <w:rPr>
          <w:rFonts w:ascii="Times New Roman" w:hAnsi="Times New Roman"/>
          <w:sz w:val="28"/>
          <w:szCs w:val="28"/>
        </w:rPr>
        <w:t>ă</w:t>
      </w:r>
      <w:r w:rsidR="009A25FA" w:rsidRPr="009A25FA">
        <w:rPr>
          <w:rFonts w:ascii="Times New Roman" w:hAnsi="Times New Roman"/>
          <w:sz w:val="28"/>
          <w:szCs w:val="28"/>
        </w:rPr>
        <w:t xml:space="preserve"> </w:t>
      </w:r>
      <w:r w:rsidR="009A25FA">
        <w:rPr>
          <w:rFonts w:ascii="Times New Roman" w:hAnsi="Times New Roman"/>
          <w:sz w:val="28"/>
          <w:szCs w:val="28"/>
        </w:rPr>
        <w:t>locuințe; Distanța fața de cea mai apropiată</w:t>
      </w:r>
      <w:r w:rsidR="009A25FA" w:rsidRPr="009A25FA">
        <w:rPr>
          <w:rFonts w:ascii="Times New Roman" w:hAnsi="Times New Roman"/>
          <w:sz w:val="28"/>
          <w:szCs w:val="28"/>
        </w:rPr>
        <w:t xml:space="preserve"> locuinta este de  cca. 1 km.  </w:t>
      </w:r>
    </w:p>
    <w:p w:rsidR="008650DD" w:rsidRDefault="008650DD" w:rsidP="009A25FA">
      <w:pPr>
        <w:spacing w:line="240" w:lineRule="auto"/>
        <w:contextualSpacing/>
        <w:jc w:val="both"/>
        <w:rPr>
          <w:rFonts w:ascii="Times New Roman" w:hAnsi="Times New Roman"/>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9A25FA" w:rsidRDefault="00D81FD5" w:rsidP="009A25FA">
      <w:pPr>
        <w:tabs>
          <w:tab w:val="left" w:pos="180"/>
        </w:tabs>
        <w:spacing w:line="240" w:lineRule="auto"/>
        <w:contextualSpacing/>
        <w:jc w:val="both"/>
        <w:rPr>
          <w:rFonts w:ascii="Times New Roman" w:hAnsi="Times New Roman"/>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a) utilizarea ac</w:t>
      </w:r>
      <w:r w:rsidR="003F1746" w:rsidRPr="008342DC">
        <w:rPr>
          <w:rFonts w:ascii="Times New Roman" w:hAnsi="Times New Roman"/>
          <w:b/>
          <w:sz w:val="28"/>
          <w:szCs w:val="28"/>
          <w:lang w:eastAsia="en-GB"/>
        </w:rPr>
        <w:t>tuală şi aprobată a terenurilor:</w:t>
      </w:r>
      <w:r w:rsidR="002D3219" w:rsidRPr="008342DC">
        <w:rPr>
          <w:rFonts w:ascii="Times New Roman" w:hAnsi="Times New Roman"/>
          <w:color w:val="000000"/>
          <w:sz w:val="28"/>
          <w:szCs w:val="28"/>
        </w:rPr>
        <w:t xml:space="preserve"> </w:t>
      </w:r>
      <w:r w:rsidR="009A25FA">
        <w:rPr>
          <w:rFonts w:ascii="Times New Roman" w:hAnsi="Times New Roman"/>
          <w:sz w:val="28"/>
          <w:szCs w:val="28"/>
        </w:rPr>
        <w:t>C</w:t>
      </w:r>
      <w:r w:rsidR="009A25FA" w:rsidRPr="008342DC">
        <w:rPr>
          <w:rFonts w:ascii="Times New Roman" w:hAnsi="Times New Roman"/>
          <w:sz w:val="28"/>
          <w:szCs w:val="28"/>
        </w:rPr>
        <w:t xml:space="preserve">onform CU nr. </w:t>
      </w:r>
      <w:r w:rsidR="009A25FA">
        <w:rPr>
          <w:rFonts w:ascii="Times New Roman" w:hAnsi="Times New Roman"/>
          <w:sz w:val="28"/>
          <w:szCs w:val="28"/>
        </w:rPr>
        <w:t xml:space="preserve">171/28.10.2019 </w:t>
      </w:r>
      <w:r w:rsidR="009A25FA" w:rsidRPr="008342DC">
        <w:rPr>
          <w:rFonts w:ascii="Times New Roman" w:hAnsi="Times New Roman"/>
          <w:sz w:val="28"/>
          <w:szCs w:val="28"/>
        </w:rPr>
        <w:t xml:space="preserve"> eliberat de </w:t>
      </w:r>
      <w:r w:rsidR="009A25FA">
        <w:rPr>
          <w:rFonts w:ascii="Times New Roman" w:hAnsi="Times New Roman"/>
          <w:sz w:val="28"/>
          <w:szCs w:val="28"/>
        </w:rPr>
        <w:t>Primăria Comunei Săvinești:</w:t>
      </w:r>
    </w:p>
    <w:p w:rsidR="009A25FA" w:rsidRDefault="009A25FA" w:rsidP="009A25FA">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Pr="008342DC">
        <w:rPr>
          <w:rFonts w:ascii="Times New Roman" w:hAnsi="Times New Roman"/>
          <w:sz w:val="28"/>
          <w:szCs w:val="28"/>
        </w:rPr>
        <w:t xml:space="preserve">terenul </w:t>
      </w:r>
      <w:r>
        <w:rPr>
          <w:rFonts w:ascii="Times New Roman" w:hAnsi="Times New Roman"/>
          <w:sz w:val="28"/>
          <w:szCs w:val="28"/>
        </w:rPr>
        <w:t xml:space="preserve">în suprafața de 314680 mp este situat în intravilanul satului Săvinești, comuna </w:t>
      </w:r>
      <w:r w:rsidRPr="008E4D6C">
        <w:rPr>
          <w:rFonts w:ascii="Times New Roman" w:hAnsi="Times New Roman"/>
          <w:sz w:val="28"/>
          <w:szCs w:val="28"/>
        </w:rPr>
        <w:t>Săvinești,</w:t>
      </w:r>
      <w:r w:rsidRPr="008E4D6C">
        <w:rPr>
          <w:rFonts w:ascii="Times New Roman" w:hAnsi="Times New Roman"/>
          <w:noProof/>
          <w:color w:val="000000"/>
          <w:sz w:val="28"/>
          <w:szCs w:val="28"/>
        </w:rPr>
        <w:t xml:space="preserve"> strada Gheorghe Caranfil, nr. 7,</w:t>
      </w:r>
      <w:r>
        <w:rPr>
          <w:rFonts w:ascii="Times New Roman" w:hAnsi="Times New Roman"/>
          <w:sz w:val="28"/>
          <w:szCs w:val="28"/>
        </w:rPr>
        <w:t xml:space="preserve"> folosință actuală curți-construcții,  încadrat conform PUG în UTR 7 zona destinată industriei și serviciilor;</w:t>
      </w:r>
    </w:p>
    <w:p w:rsidR="009A25FA" w:rsidRPr="008342DC" w:rsidRDefault="009A25FA" w:rsidP="00AE523E">
      <w:pPr>
        <w:spacing w:line="240" w:lineRule="auto"/>
        <w:contextualSpacing/>
        <w:jc w:val="both"/>
        <w:rPr>
          <w:rFonts w:ascii="Times New Roman" w:hAnsi="Times New Roman"/>
          <w:sz w:val="28"/>
          <w:szCs w:val="28"/>
        </w:rPr>
      </w:pPr>
    </w:p>
    <w:p w:rsidR="009A25FA" w:rsidRPr="009A25FA" w:rsidRDefault="009A25FA" w:rsidP="00AE523E">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Vecinătăți:</w:t>
      </w:r>
    </w:p>
    <w:p w:rsidR="009A25FA" w:rsidRPr="009A25FA" w:rsidRDefault="009A25FA" w:rsidP="00AE523E">
      <w:pPr>
        <w:pStyle w:val="BodyTextIndent3"/>
        <w:numPr>
          <w:ilvl w:val="0"/>
          <w:numId w:val="31"/>
        </w:numPr>
        <w:spacing w:line="240" w:lineRule="auto"/>
        <w:contextualSpacing/>
        <w:jc w:val="both"/>
        <w:rPr>
          <w:rFonts w:ascii="Times New Roman" w:hAnsi="Times New Roman"/>
          <w:bCs/>
          <w:iCs/>
          <w:sz w:val="28"/>
          <w:szCs w:val="28"/>
        </w:rPr>
      </w:pPr>
      <w:r w:rsidRPr="009A25FA">
        <w:rPr>
          <w:rFonts w:ascii="Times New Roman" w:hAnsi="Times New Roman"/>
          <w:bCs/>
          <w:sz w:val="28"/>
          <w:szCs w:val="28"/>
        </w:rPr>
        <w:t xml:space="preserve">nord:  </w:t>
      </w:r>
      <w:r w:rsidRPr="009A25FA">
        <w:rPr>
          <w:rFonts w:ascii="Times New Roman" w:hAnsi="Times New Roman"/>
          <w:bCs/>
          <w:iCs/>
          <w:sz w:val="28"/>
          <w:szCs w:val="28"/>
        </w:rPr>
        <w:t>S.C.</w:t>
      </w:r>
      <w:r>
        <w:rPr>
          <w:rFonts w:ascii="Times New Roman" w:hAnsi="Times New Roman"/>
          <w:bCs/>
          <w:iCs/>
          <w:sz w:val="28"/>
          <w:szCs w:val="28"/>
        </w:rPr>
        <w:t xml:space="preserve"> </w:t>
      </w:r>
      <w:r w:rsidRPr="009A25FA">
        <w:rPr>
          <w:rFonts w:ascii="Times New Roman" w:hAnsi="Times New Roman"/>
          <w:bCs/>
          <w:iCs/>
          <w:sz w:val="28"/>
          <w:szCs w:val="28"/>
        </w:rPr>
        <w:t>RIFIL S.A.</w:t>
      </w:r>
    </w:p>
    <w:p w:rsidR="009A25FA" w:rsidRPr="009A25FA" w:rsidRDefault="008650DD" w:rsidP="00AE523E">
      <w:pPr>
        <w:pStyle w:val="BodyTextIndent3"/>
        <w:numPr>
          <w:ilvl w:val="0"/>
          <w:numId w:val="31"/>
        </w:numPr>
        <w:spacing w:line="240" w:lineRule="auto"/>
        <w:contextualSpacing/>
        <w:jc w:val="both"/>
        <w:rPr>
          <w:rFonts w:ascii="Times New Roman" w:hAnsi="Times New Roman"/>
          <w:sz w:val="28"/>
          <w:szCs w:val="28"/>
        </w:rPr>
      </w:pPr>
      <w:r>
        <w:rPr>
          <w:rFonts w:ascii="Times New Roman" w:hAnsi="Times New Roman"/>
          <w:bCs/>
          <w:sz w:val="28"/>
          <w:szCs w:val="28"/>
        </w:rPr>
        <w:t>est, sud-</w:t>
      </w:r>
      <w:r w:rsidR="009A25FA" w:rsidRPr="009A25FA">
        <w:rPr>
          <w:rFonts w:ascii="Times New Roman" w:hAnsi="Times New Roman"/>
          <w:bCs/>
          <w:sz w:val="28"/>
          <w:szCs w:val="28"/>
        </w:rPr>
        <w:t>est: GA-PRO-C</w:t>
      </w:r>
      <w:r w:rsidR="009A25FA">
        <w:rPr>
          <w:rFonts w:ascii="Times New Roman" w:hAnsi="Times New Roman"/>
          <w:bCs/>
          <w:sz w:val="28"/>
          <w:szCs w:val="28"/>
        </w:rPr>
        <w:t>O CHEMICALS</w:t>
      </w:r>
      <w:r w:rsidR="009A25FA" w:rsidRPr="009A25FA">
        <w:rPr>
          <w:rFonts w:ascii="Times New Roman" w:hAnsi="Times New Roman"/>
          <w:bCs/>
          <w:sz w:val="28"/>
          <w:szCs w:val="28"/>
        </w:rPr>
        <w:t xml:space="preserve"> Săvinești;</w:t>
      </w:r>
    </w:p>
    <w:p w:rsidR="009A25FA" w:rsidRPr="009A25FA" w:rsidRDefault="009A25FA" w:rsidP="00AE523E">
      <w:pPr>
        <w:pStyle w:val="BodyTextIndent3"/>
        <w:numPr>
          <w:ilvl w:val="0"/>
          <w:numId w:val="31"/>
        </w:numPr>
        <w:spacing w:line="240" w:lineRule="auto"/>
        <w:contextualSpacing/>
        <w:jc w:val="both"/>
        <w:rPr>
          <w:rFonts w:ascii="Times New Roman" w:hAnsi="Times New Roman"/>
          <w:bCs/>
          <w:iCs/>
          <w:sz w:val="28"/>
          <w:szCs w:val="28"/>
        </w:rPr>
      </w:pPr>
      <w:r>
        <w:rPr>
          <w:rFonts w:ascii="Times New Roman" w:hAnsi="Times New Roman"/>
          <w:bCs/>
          <w:sz w:val="28"/>
          <w:szCs w:val="28"/>
        </w:rPr>
        <w:t>sud: str. Ghoerghe C</w:t>
      </w:r>
      <w:r w:rsidRPr="009A25FA">
        <w:rPr>
          <w:rFonts w:ascii="Times New Roman" w:hAnsi="Times New Roman"/>
          <w:bCs/>
          <w:sz w:val="28"/>
          <w:szCs w:val="28"/>
        </w:rPr>
        <w:t>aranfil - drum uzinal</w:t>
      </w:r>
      <w:r w:rsidRPr="009A25FA">
        <w:rPr>
          <w:rFonts w:ascii="Times New Roman" w:hAnsi="Times New Roman"/>
          <w:bCs/>
          <w:iCs/>
          <w:sz w:val="28"/>
          <w:szCs w:val="28"/>
        </w:rPr>
        <w:t>;</w:t>
      </w:r>
    </w:p>
    <w:p w:rsidR="009A25FA" w:rsidRPr="009A25FA" w:rsidRDefault="009A25FA" w:rsidP="00AE523E">
      <w:pPr>
        <w:pStyle w:val="BodyTextIndent3"/>
        <w:numPr>
          <w:ilvl w:val="0"/>
          <w:numId w:val="31"/>
        </w:numPr>
        <w:spacing w:line="240" w:lineRule="auto"/>
        <w:contextualSpacing/>
        <w:jc w:val="both"/>
        <w:rPr>
          <w:rFonts w:ascii="Times New Roman" w:hAnsi="Times New Roman"/>
          <w:bCs/>
          <w:iCs/>
          <w:sz w:val="28"/>
          <w:szCs w:val="28"/>
        </w:rPr>
      </w:pPr>
      <w:r w:rsidRPr="009A25FA">
        <w:rPr>
          <w:rFonts w:ascii="Times New Roman" w:hAnsi="Times New Roman"/>
          <w:bCs/>
          <w:sz w:val="28"/>
          <w:szCs w:val="28"/>
        </w:rPr>
        <w:t>vest: S.C. YARNEA S.R.L. şi S.C. COMES S.A.</w:t>
      </w:r>
    </w:p>
    <w:p w:rsidR="009A25FA" w:rsidRDefault="009A25FA" w:rsidP="00AE523E">
      <w:pPr>
        <w:tabs>
          <w:tab w:val="left" w:pos="180"/>
        </w:tabs>
        <w:spacing w:line="240" w:lineRule="auto"/>
        <w:contextualSpacing/>
        <w:jc w:val="both"/>
        <w:rPr>
          <w:rFonts w:ascii="Times New Roman" w:hAnsi="Times New Roman"/>
          <w:sz w:val="28"/>
          <w:szCs w:val="28"/>
        </w:rPr>
      </w:pPr>
    </w:p>
    <w:p w:rsidR="00A25DCC" w:rsidRPr="008342DC" w:rsidRDefault="00A25DCC" w:rsidP="006A3DF6">
      <w:pPr>
        <w:tabs>
          <w:tab w:val="left" w:pos="180"/>
        </w:tabs>
        <w:spacing w:line="240" w:lineRule="auto"/>
        <w:contextualSpacing/>
        <w:jc w:val="both"/>
        <w:rPr>
          <w:rFonts w:ascii="Times New Roman" w:hAnsi="Times New Roman"/>
          <w:sz w:val="28"/>
          <w:szCs w:val="28"/>
        </w:rPr>
      </w:pP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bogăţia, disponibilitatea, calitatea şi </w:t>
      </w:r>
      <w:r w:rsidRPr="00055DA9">
        <w:rPr>
          <w:rFonts w:ascii="Times New Roman" w:hAnsi="Times New Roman"/>
          <w:b/>
          <w:sz w:val="28"/>
          <w:szCs w:val="28"/>
          <w:lang w:eastAsia="en-GB"/>
        </w:rPr>
        <w:t>capacitatea de regenerare relative ale resurselor naturale, inclusiv solul, terenurile, ap</w:t>
      </w:r>
      <w:r w:rsidR="00055DA9" w:rsidRPr="00055DA9">
        <w:rPr>
          <w:rFonts w:ascii="Times New Roman" w:hAnsi="Times New Roman"/>
          <w:b/>
          <w:sz w:val="28"/>
          <w:szCs w:val="28"/>
          <w:lang w:eastAsia="en-GB"/>
        </w:rPr>
        <w:t>a</w:t>
      </w:r>
      <w:r w:rsidR="00971128" w:rsidRPr="00055DA9">
        <w:rPr>
          <w:rFonts w:ascii="Times New Roman" w:hAnsi="Times New Roman"/>
          <w:b/>
          <w:sz w:val="28"/>
          <w:szCs w:val="28"/>
          <w:lang w:eastAsia="en-GB"/>
        </w:rPr>
        <w:t xml:space="preserve"> </w:t>
      </w:r>
      <w:r w:rsidRPr="00055DA9">
        <w:rPr>
          <w:rFonts w:ascii="Times New Roman" w:hAnsi="Times New Roman"/>
          <w:b/>
          <w:sz w:val="28"/>
          <w:szCs w:val="28"/>
          <w:lang w:eastAsia="en-GB"/>
        </w:rPr>
        <w:t xml:space="preserve"> şi biodiversitatea, din </w:t>
      </w:r>
      <w:r w:rsidR="001402B9" w:rsidRPr="00055DA9">
        <w:rPr>
          <w:rFonts w:ascii="Times New Roman" w:hAnsi="Times New Roman"/>
          <w:b/>
          <w:sz w:val="28"/>
          <w:szCs w:val="28"/>
          <w:lang w:eastAsia="en-GB"/>
        </w:rPr>
        <w:t>zonă şi din subteranul acesteia:</w:t>
      </w:r>
      <w:r w:rsidR="001402B9" w:rsidRPr="00055DA9">
        <w:rPr>
          <w:rFonts w:ascii="Times New Roman" w:hAnsi="Times New Roman"/>
          <w:color w:val="000000"/>
          <w:sz w:val="28"/>
          <w:szCs w:val="28"/>
        </w:rPr>
        <w:t xml:space="preserve"> nu se aplică proiectului;</w:t>
      </w:r>
    </w:p>
    <w:p w:rsidR="00D81FD5" w:rsidRPr="008342DC" w:rsidRDefault="00D81FD5" w:rsidP="0023683C">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c) capacitatea de absorbţie a mediului natural, acordându-se o atenţie specială următoarelor zone:</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zone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zone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zonele montane şi forestiere</w:t>
      </w:r>
      <w:r w:rsidR="001402B9" w:rsidRPr="008342DC">
        <w:rPr>
          <w:rFonts w:ascii="Times New Roman" w:hAnsi="Times New Roman"/>
          <w:sz w:val="28"/>
          <w:szCs w:val="28"/>
          <w:lang w:eastAsia="en-GB"/>
        </w:rPr>
        <w:t>: nu se aplică proiectului;</w:t>
      </w:r>
    </w:p>
    <w:p w:rsidR="001402B9" w:rsidRPr="008342DC"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r w:rsidR="00D81FD5" w:rsidRPr="008342DC">
        <w:rPr>
          <w:rFonts w:ascii="Times New Roman" w:hAnsi="Times New Roman"/>
          <w:sz w:val="28"/>
          <w:szCs w:val="28"/>
          <w:lang w:eastAsia="en-GB"/>
        </w:rPr>
        <w:t>arii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zonele cu o densitate mare a populaţiei</w:t>
      </w:r>
      <w:r w:rsidR="001402B9" w:rsidRPr="008342DC">
        <w:rPr>
          <w:rFonts w:ascii="Times New Roman" w:hAnsi="Times New Roman"/>
          <w:sz w:val="28"/>
          <w:szCs w:val="28"/>
          <w:lang w:eastAsia="en-GB"/>
        </w:rPr>
        <w:t>: nu este cazul;</w:t>
      </w:r>
    </w:p>
    <w:p w:rsidR="001402B9" w:rsidRPr="008342DC" w:rsidRDefault="00D81FD5" w:rsidP="00443DF8">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peisaje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307531">
      <w:pPr>
        <w:autoSpaceDE w:val="0"/>
        <w:autoSpaceDN w:val="0"/>
        <w:adjustRightInd w:val="0"/>
        <w:spacing w:after="0" w:line="240" w:lineRule="auto"/>
        <w:contextualSpacing/>
        <w:rPr>
          <w:rFonts w:ascii="Times New Roman" w:hAnsi="Times New Roman"/>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3. Tipurile şi caracteristicile impactului potenţial</w:t>
      </w:r>
    </w:p>
    <w:p w:rsidR="00833CB2" w:rsidRPr="00D520F3" w:rsidRDefault="00D81FD5" w:rsidP="00833CB2">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t xml:space="preserve">    </w:t>
      </w:r>
      <w:r w:rsidR="00833CB2" w:rsidRPr="002D3219">
        <w:rPr>
          <w:rFonts w:ascii="Times New Roman" w:hAnsi="Times New Roman"/>
          <w:sz w:val="28"/>
          <w:szCs w:val="28"/>
          <w:lang w:eastAsia="en-GB"/>
        </w:rPr>
        <w:t xml:space="preserve">    </w:t>
      </w:r>
      <w:r w:rsidR="00833CB2" w:rsidRPr="00D520F3">
        <w:rPr>
          <w:rFonts w:ascii="Times New Roman" w:hAnsi="Times New Roman"/>
          <w:b/>
          <w:sz w:val="28"/>
          <w:szCs w:val="28"/>
          <w:lang w:eastAsia="en-GB"/>
        </w:rPr>
        <w:t>3. Tipurile şi caracteristicile impactului potenţial</w:t>
      </w:r>
    </w:p>
    <w:p w:rsidR="00833CB2" w:rsidRPr="002D3219" w:rsidRDefault="00833CB2" w:rsidP="00833CB2">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pe perioada executării lucrărilor propuse prin proiectul de </w:t>
      </w:r>
      <w:r w:rsidR="008650DD">
        <w:rPr>
          <w:rFonts w:ascii="Times New Roman" w:hAnsi="Times New Roman"/>
          <w:color w:val="000000"/>
          <w:sz w:val="28"/>
          <w:szCs w:val="28"/>
        </w:rPr>
        <w:t xml:space="preserve">desființare </w:t>
      </w:r>
      <w:r w:rsidRPr="002D3219">
        <w:rPr>
          <w:rFonts w:ascii="Times New Roman" w:hAnsi="Times New Roman"/>
          <w:color w:val="000000"/>
          <w:sz w:val="28"/>
          <w:szCs w:val="28"/>
        </w:rPr>
        <w:t xml:space="preserve">nu a fost identificat un posibil impact semnificativ asupra mediului; în codițiile respectării condițiilor impuse prin avizele eliberate și  a legislației în vigoare,  nu există riscul extinderii impactului în afara zonei de </w:t>
      </w:r>
      <w:r w:rsidR="008650DD">
        <w:rPr>
          <w:rFonts w:ascii="Times New Roman" w:hAnsi="Times New Roman"/>
          <w:color w:val="000000"/>
          <w:sz w:val="28"/>
          <w:szCs w:val="28"/>
        </w:rPr>
        <w:t>realizare</w:t>
      </w:r>
      <w:r w:rsidRPr="002D3219">
        <w:rPr>
          <w:rFonts w:ascii="Times New Roman" w:hAnsi="Times New Roman"/>
          <w:color w:val="000000"/>
          <w:sz w:val="28"/>
          <w:szCs w:val="28"/>
        </w:rPr>
        <w:t xml:space="preserve"> a lucrărilor propuse.</w:t>
      </w:r>
    </w:p>
    <w:p w:rsidR="00833CB2" w:rsidRPr="00D63CF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b) natura impactului:</w:t>
      </w:r>
      <w:r>
        <w:rPr>
          <w:rFonts w:ascii="Times New Roman" w:hAnsi="Times New Roman"/>
          <w:color w:val="000000"/>
          <w:sz w:val="28"/>
          <w:szCs w:val="28"/>
        </w:rPr>
        <w:t xml:space="preserve"> </w:t>
      </w:r>
      <w:r w:rsidRPr="002D3219">
        <w:rPr>
          <w:rFonts w:ascii="Times New Roman" w:hAnsi="Times New Roman"/>
          <w:color w:val="000000"/>
          <w:sz w:val="28"/>
          <w:szCs w:val="28"/>
        </w:rPr>
        <w:t xml:space="preserve">zgomot și pulberi rezultate în urma operațiunilor executate în cadrul lucrărilor de </w:t>
      </w:r>
      <w:r w:rsidR="008650DD">
        <w:rPr>
          <w:rFonts w:ascii="Times New Roman" w:hAnsi="Times New Roman"/>
          <w:color w:val="000000"/>
          <w:sz w:val="28"/>
          <w:szCs w:val="28"/>
        </w:rPr>
        <w:t>desființare</w:t>
      </w:r>
      <w:r w:rsidRPr="002D3219">
        <w:rPr>
          <w:rFonts w:ascii="Times New Roman" w:hAnsi="Times New Roman"/>
          <w:color w:val="000000"/>
          <w:sz w:val="28"/>
          <w:szCs w:val="28"/>
        </w:rPr>
        <w:t xml:space="preserve">; </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c) natura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d) intensitatea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w:t>
      </w:r>
      <w:r w:rsidR="008650DD">
        <w:rPr>
          <w:rFonts w:ascii="Times New Roman" w:hAnsi="Times New Roman"/>
          <w:color w:val="000000"/>
          <w:sz w:val="28"/>
          <w:szCs w:val="28"/>
        </w:rPr>
        <w:t>ucrări generatoare de zgomot și</w:t>
      </w:r>
      <w:r w:rsidRPr="002D3219">
        <w:rPr>
          <w:rFonts w:ascii="Times New Roman" w:hAnsi="Times New Roman"/>
          <w:color w:val="000000"/>
          <w:sz w:val="28"/>
          <w:szCs w:val="28"/>
        </w:rPr>
        <w:t xml:space="preserve"> pulberi, limitat în mare parte la zona în care se vor realiza lucrările propuse;</w:t>
      </w:r>
    </w:p>
    <w:p w:rsidR="00833CB2" w:rsidRPr="00D520F3" w:rsidRDefault="00833CB2" w:rsidP="00833CB2">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lastRenderedPageBreak/>
        <w:t>e) probabilitatea impactului:</w:t>
      </w:r>
      <w:r w:rsidRPr="00D520F3">
        <w:rPr>
          <w:rFonts w:ascii="Times New Roman" w:hAnsi="Times New Roman"/>
          <w:b/>
          <w:color w:val="000000"/>
          <w:sz w:val="28"/>
          <w:szCs w:val="28"/>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833CB2">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f) debutul, durata, frecvenţa şi reversibilitatea preconizate ale impactului</w:t>
      </w:r>
      <w:r>
        <w:rPr>
          <w:rFonts w:ascii="Times New Roman" w:hAnsi="Times New Roman"/>
          <w:b/>
          <w:sz w:val="28"/>
          <w:szCs w:val="28"/>
          <w:lang w:eastAsia="en-GB"/>
        </w:rPr>
        <w:t>:</w:t>
      </w:r>
      <w:r w:rsidRPr="00D520F3">
        <w:rPr>
          <w:rFonts w:ascii="Times New Roman" w:hAnsi="Times New Roman"/>
          <w:b/>
          <w:color w:val="000000"/>
          <w:sz w:val="28"/>
          <w:szCs w:val="28"/>
        </w:rPr>
        <w:t xml:space="preserve"> </w:t>
      </w:r>
      <w:r w:rsidRPr="00521204">
        <w:rPr>
          <w:rFonts w:ascii="Times New Roman" w:hAnsi="Times New Roman"/>
          <w:color w:val="000000"/>
          <w:sz w:val="28"/>
          <w:szCs w:val="28"/>
        </w:rPr>
        <w:t xml:space="preserve">impactul se va declanșa odata cu începerea lucrărilor de </w:t>
      </w:r>
      <w:r w:rsidR="008650DD">
        <w:rPr>
          <w:rFonts w:ascii="Times New Roman" w:hAnsi="Times New Roman"/>
          <w:color w:val="000000"/>
          <w:sz w:val="28"/>
          <w:szCs w:val="28"/>
        </w:rPr>
        <w:t>desființare</w:t>
      </w:r>
      <w:r w:rsidRPr="00521204">
        <w:rPr>
          <w:rFonts w:ascii="Times New Roman" w:hAnsi="Times New Roman"/>
          <w:color w:val="000000"/>
          <w:sz w:val="28"/>
          <w:szCs w:val="28"/>
        </w:rPr>
        <w:t xml:space="preserve"> iar intensitatea sa va fi variabilă în fun</w:t>
      </w:r>
      <w:r w:rsidR="008650DD">
        <w:rPr>
          <w:rFonts w:ascii="Times New Roman" w:hAnsi="Times New Roman"/>
          <w:color w:val="000000"/>
          <w:sz w:val="28"/>
          <w:szCs w:val="28"/>
        </w:rPr>
        <w:t>cție de operațiunile executate;</w:t>
      </w:r>
    </w:p>
    <w:p w:rsidR="00833CB2" w:rsidRPr="00521204" w:rsidRDefault="00833CB2" w:rsidP="008650DD">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Durata de execuție a </w:t>
      </w:r>
      <w:r w:rsidR="008650DD">
        <w:rPr>
          <w:rFonts w:ascii="Times New Roman" w:hAnsi="Times New Roman"/>
          <w:color w:val="000000"/>
          <w:sz w:val="28"/>
          <w:szCs w:val="28"/>
        </w:rPr>
        <w:t>lucrărilor</w:t>
      </w:r>
      <w:r w:rsidR="008650DD" w:rsidRPr="002D3219">
        <w:rPr>
          <w:rFonts w:ascii="Times New Roman" w:hAnsi="Times New Roman"/>
          <w:color w:val="000000"/>
          <w:sz w:val="28"/>
          <w:szCs w:val="28"/>
        </w:rPr>
        <w:t>:</w:t>
      </w:r>
      <w:r w:rsidRPr="002D3219">
        <w:rPr>
          <w:rFonts w:ascii="Times New Roman" w:hAnsi="Times New Roman"/>
          <w:color w:val="000000"/>
          <w:sz w:val="28"/>
          <w:szCs w:val="28"/>
        </w:rPr>
        <w:t xml:space="preserve"> </w:t>
      </w:r>
      <w:r w:rsidR="008650DD">
        <w:rPr>
          <w:rFonts w:ascii="Times New Roman" w:hAnsi="Times New Roman"/>
          <w:color w:val="333333"/>
          <w:sz w:val="28"/>
          <w:szCs w:val="28"/>
          <w:lang w:val="ro-RO" w:eastAsia="en-GB"/>
        </w:rPr>
        <w:t>36</w:t>
      </w:r>
      <w:r>
        <w:rPr>
          <w:rFonts w:ascii="Times New Roman" w:hAnsi="Times New Roman"/>
          <w:color w:val="333333"/>
          <w:sz w:val="28"/>
          <w:szCs w:val="28"/>
          <w:lang w:val="ro-RO" w:eastAsia="en-GB"/>
        </w:rPr>
        <w:t xml:space="preserve"> luni</w:t>
      </w:r>
      <w:r w:rsidRPr="002D3219">
        <w:rPr>
          <w:rFonts w:ascii="Times New Roman" w:hAnsi="Times New Roman"/>
          <w:color w:val="000000"/>
          <w:sz w:val="28"/>
          <w:szCs w:val="28"/>
        </w:rPr>
        <w:t>. În perioada de execuție, în cazul apariției unor eventuale poluări accidentale</w:t>
      </w:r>
      <w:r w:rsidR="008650DD">
        <w:rPr>
          <w:rFonts w:ascii="Times New Roman" w:hAnsi="Times New Roman"/>
          <w:color w:val="000000"/>
          <w:sz w:val="28"/>
          <w:szCs w:val="28"/>
        </w:rPr>
        <w:t>,</w:t>
      </w:r>
      <w:r w:rsidRPr="002D3219">
        <w:rPr>
          <w:rFonts w:ascii="Times New Roman" w:hAnsi="Times New Roman"/>
          <w:color w:val="000000"/>
          <w:sz w:val="28"/>
          <w:szCs w:val="28"/>
        </w:rPr>
        <w:t xml:space="preserve"> </w:t>
      </w:r>
      <w:r>
        <w:rPr>
          <w:rFonts w:ascii="Times New Roman" w:hAnsi="Times New Roman"/>
          <w:color w:val="000000"/>
          <w:sz w:val="28"/>
          <w:szCs w:val="28"/>
        </w:rPr>
        <w:t>ce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w:t>
      </w:r>
      <w:r w:rsidR="00971128">
        <w:rPr>
          <w:rFonts w:ascii="Times New Roman" w:hAnsi="Times New Roman"/>
          <w:color w:val="000000"/>
          <w:sz w:val="28"/>
          <w:szCs w:val="28"/>
        </w:rPr>
        <w:t xml:space="preserve"> </w:t>
      </w:r>
      <w:r>
        <w:rPr>
          <w:rFonts w:ascii="Times New Roman" w:hAnsi="Times New Roman"/>
          <w:color w:val="000000"/>
          <w:sz w:val="28"/>
          <w:szCs w:val="28"/>
        </w:rPr>
        <w:t>c</w:t>
      </w:r>
      <w:r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AE523E" w:rsidRDefault="00833CB2" w:rsidP="00AE523E">
      <w:pPr>
        <w:spacing w:after="0" w:line="240" w:lineRule="auto"/>
        <w:contextualSpacing/>
        <w:jc w:val="both"/>
        <w:rPr>
          <w:rFonts w:ascii="Times New Roman" w:hAnsi="Times New Roman"/>
          <w:color w:val="333333"/>
          <w:sz w:val="28"/>
          <w:szCs w:val="28"/>
          <w:lang w:val="ro-RO" w:eastAsia="en-GB"/>
        </w:rPr>
      </w:pPr>
      <w:r w:rsidRPr="00D520F3">
        <w:rPr>
          <w:rFonts w:ascii="Times New Roman" w:hAnsi="Times New Roman"/>
          <w:b/>
          <w:sz w:val="28"/>
          <w:szCs w:val="28"/>
          <w:lang w:eastAsia="en-GB"/>
        </w:rPr>
        <w:t>g) cumularea impactului cu impactul altor proiecte existente şi/sau aprobate:</w:t>
      </w:r>
      <w:r w:rsidRPr="002D3219">
        <w:rPr>
          <w:rFonts w:ascii="Times New Roman" w:hAnsi="Times New Roman"/>
          <w:sz w:val="28"/>
          <w:szCs w:val="28"/>
        </w:rPr>
        <w:t xml:space="preserve"> </w:t>
      </w:r>
      <w:r>
        <w:rPr>
          <w:rFonts w:ascii="Times New Roman" w:hAnsi="Times New Roman"/>
          <w:sz w:val="28"/>
          <w:szCs w:val="28"/>
        </w:rPr>
        <w:t>nu este cazul.</w:t>
      </w:r>
    </w:p>
    <w:p w:rsidR="00833CB2" w:rsidRPr="002D3219" w:rsidRDefault="00AE523E" w:rsidP="00833CB2">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h)</w:t>
      </w:r>
      <w:r w:rsidR="00833CB2" w:rsidRPr="00D520F3">
        <w:rPr>
          <w:rFonts w:ascii="Times New Roman" w:hAnsi="Times New Roman"/>
          <w:b/>
          <w:sz w:val="28"/>
          <w:szCs w:val="28"/>
          <w:lang w:eastAsia="en-GB"/>
        </w:rPr>
        <w:t>posibilitatea de reducere efectivă a impactului:</w:t>
      </w:r>
      <w:r w:rsidR="00833CB2" w:rsidRPr="002D3219">
        <w:rPr>
          <w:rFonts w:ascii="Times New Roman" w:hAnsi="Times New Roman"/>
          <w:color w:val="000000"/>
          <w:sz w:val="28"/>
          <w:szCs w:val="28"/>
        </w:rPr>
        <w:t xml:space="preserve"> se vor respecta măsurile propuse prin proiect, condițiile stabilite prin prezent</w:t>
      </w:r>
      <w:r w:rsidR="00833CB2">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833CB2">
      <w:pPr>
        <w:spacing w:line="240" w:lineRule="auto"/>
        <w:contextualSpacing/>
        <w:jc w:val="both"/>
        <w:rPr>
          <w:rFonts w:ascii="Times New Roman" w:hAnsi="Times New Roman"/>
          <w:sz w:val="28"/>
          <w:szCs w:val="28"/>
          <w:lang w:eastAsia="en-GB"/>
        </w:rPr>
      </w:pPr>
    </w:p>
    <w:p w:rsidR="0061728A" w:rsidRPr="008342DC" w:rsidRDefault="00294585" w:rsidP="00833CB2">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II. Motivele pe baza cărora s-a stabilit necesitatea neefectuării evaluării adecvate sunt următoarele:</w:t>
      </w:r>
      <w:r w:rsidRPr="008342DC">
        <w:rPr>
          <w:rFonts w:ascii="Times New Roman" w:hAnsi="Times New Roman"/>
          <w:sz w:val="28"/>
          <w:szCs w:val="28"/>
          <w:lang w:eastAsia="en-GB"/>
        </w:rPr>
        <w:t xml:space="preserve"> </w:t>
      </w:r>
      <w:r w:rsidR="0061728A" w:rsidRPr="008342DC">
        <w:rPr>
          <w:rFonts w:ascii="Times New Roman" w:hAnsi="Times New Roman"/>
          <w:color w:val="000000"/>
          <w:sz w:val="28"/>
          <w:szCs w:val="28"/>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w:t>
      </w:r>
      <w:r w:rsidR="00521204" w:rsidRPr="008342DC">
        <w:rPr>
          <w:rFonts w:ascii="Times New Roman" w:hAnsi="Times New Roman"/>
          <w:color w:val="000000"/>
          <w:sz w:val="28"/>
          <w:szCs w:val="28"/>
        </w:rPr>
        <w:t>rile şi completările ulterioare.</w:t>
      </w:r>
    </w:p>
    <w:p w:rsidR="00294585"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6F77B3">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s-a stabilit necesitatea neefectuării evaluării impactului asupra corpurilor de apă:</w:t>
      </w:r>
      <w:r w:rsidR="0061728A" w:rsidRPr="003F026C">
        <w:rPr>
          <w:rFonts w:ascii="Times New Roman" w:hAnsi="Times New Roman"/>
          <w:b/>
          <w:color w:val="000000"/>
          <w:sz w:val="28"/>
          <w:szCs w:val="28"/>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48 și 54 din Legea Apelor nr.107/1996, cu modificările și completările ulterioare.</w:t>
      </w:r>
    </w:p>
    <w:p w:rsidR="004144BD" w:rsidRPr="003F026C" w:rsidRDefault="00294585"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r w:rsidRPr="003F026C">
        <w:rPr>
          <w:rFonts w:ascii="Times New Roman" w:hAnsi="Times New Roman"/>
          <w:color w:val="000000"/>
          <w:sz w:val="28"/>
          <w:szCs w:val="28"/>
        </w:rPr>
        <w:t xml:space="preserve">    </w:t>
      </w:r>
    </w:p>
    <w:p w:rsidR="0061728A" w:rsidRPr="008342DC" w:rsidRDefault="004144BD"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8342DC">
        <w:rPr>
          <w:rFonts w:ascii="Times New Roman" w:hAnsi="Times New Roman"/>
          <w:b/>
          <w:sz w:val="28"/>
          <w:szCs w:val="28"/>
        </w:rPr>
        <w:t xml:space="preserve">   </w:t>
      </w:r>
      <w:r w:rsidR="0061728A" w:rsidRPr="008342DC">
        <w:rPr>
          <w:rFonts w:ascii="Times New Roman" w:hAnsi="Times New Roman"/>
          <w:b/>
          <w:sz w:val="28"/>
          <w:szCs w:val="28"/>
        </w:rPr>
        <w:t>Condițiile de realizare a proiectului:  </w:t>
      </w:r>
    </w:p>
    <w:p w:rsidR="0061728A" w:rsidRPr="008342DC" w:rsidRDefault="0061728A" w:rsidP="00256B8C">
      <w:pPr>
        <w:pStyle w:val="ListParagraph"/>
        <w:tabs>
          <w:tab w:val="left" w:pos="284"/>
          <w:tab w:val="left" w:pos="9639"/>
        </w:tabs>
        <w:ind w:left="0"/>
        <w:contextualSpacing/>
        <w:jc w:val="both"/>
        <w:rPr>
          <w:rFonts w:ascii="Times New Roman" w:hAnsi="Times New Roman"/>
          <w:sz w:val="28"/>
          <w:szCs w:val="28"/>
        </w:rPr>
      </w:pPr>
      <w:r w:rsidRPr="008342DC">
        <w:rPr>
          <w:rFonts w:ascii="Times New Roman" w:hAnsi="Times New Roman"/>
          <w:sz w:val="28"/>
          <w:szCs w:val="28"/>
        </w:rPr>
        <w:t xml:space="preserve">a) Obţinerea tuturor avizelor şi acordurilor înscrise în Certificatul de urbanism </w:t>
      </w:r>
      <w:r w:rsidR="008650DD">
        <w:rPr>
          <w:rFonts w:ascii="Times New Roman" w:hAnsi="Times New Roman"/>
          <w:sz w:val="28"/>
          <w:szCs w:val="28"/>
        </w:rPr>
        <w:t xml:space="preserve">171/28.10.2019 </w:t>
      </w:r>
      <w:r w:rsidR="008650DD" w:rsidRPr="008342DC">
        <w:rPr>
          <w:rFonts w:ascii="Times New Roman" w:hAnsi="Times New Roman"/>
          <w:sz w:val="28"/>
          <w:szCs w:val="28"/>
        </w:rPr>
        <w:t xml:space="preserve"> eliberat de </w:t>
      </w:r>
      <w:r w:rsidR="008650DD">
        <w:rPr>
          <w:rFonts w:ascii="Times New Roman" w:hAnsi="Times New Roman"/>
          <w:sz w:val="28"/>
          <w:szCs w:val="28"/>
        </w:rPr>
        <w:t>Primăria Comunei Săvinești</w:t>
      </w:r>
      <w:r w:rsidRPr="008342DC">
        <w:rPr>
          <w:rFonts w:ascii="Times New Roman" w:hAnsi="Times New Roman"/>
          <w:sz w:val="28"/>
          <w:szCs w:val="28"/>
        </w:rPr>
        <w:t>, respectarea tuturor prevederilor şi cerinţelor specificate de acestea, prec</w:t>
      </w:r>
      <w:r w:rsidR="00521204" w:rsidRPr="008342DC">
        <w:rPr>
          <w:rFonts w:ascii="Times New Roman" w:hAnsi="Times New Roman"/>
          <w:sz w:val="28"/>
          <w:szCs w:val="28"/>
        </w:rPr>
        <w:t xml:space="preserve">um și a </w:t>
      </w:r>
      <w:r w:rsidR="00256B8C" w:rsidRPr="008342DC">
        <w:rPr>
          <w:rFonts w:ascii="Times New Roman" w:hAnsi="Times New Roman"/>
          <w:sz w:val="28"/>
          <w:szCs w:val="28"/>
        </w:rPr>
        <w:t>legislației</w:t>
      </w:r>
      <w:r w:rsidR="00521204" w:rsidRPr="008342DC">
        <w:rPr>
          <w:rFonts w:ascii="Times New Roman" w:hAnsi="Times New Roman"/>
          <w:sz w:val="28"/>
          <w:szCs w:val="28"/>
        </w:rPr>
        <w:t xml:space="preserve"> în domeniu.</w:t>
      </w:r>
      <w:r w:rsidRPr="008342DC">
        <w:rPr>
          <w:rFonts w:ascii="Times New Roman" w:hAnsi="Times New Roman"/>
          <w:sz w:val="28"/>
          <w:szCs w:val="28"/>
        </w:rPr>
        <w:t xml:space="preserve">       </w:t>
      </w:r>
    </w:p>
    <w:p w:rsidR="0061728A" w:rsidRPr="008342DC"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b) Respectarea  documentaţiei tehnice depuse, a condiţiilor şi prevederilor proiectului de execuţie.</w:t>
      </w:r>
    </w:p>
    <w:p w:rsidR="000D0EF7" w:rsidRPr="002D3219" w:rsidRDefault="000D0EF7" w:rsidP="000D0EF7">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Pr="002D3219">
        <w:rPr>
          <w:rFonts w:ascii="Times New Roman" w:hAnsi="Times New Roman"/>
          <w:sz w:val="28"/>
          <w:szCs w:val="28"/>
        </w:rPr>
        <w:t xml:space="preserve"> Condiţii aferente lucrărilor de construire şi specifice organizării de şantier:  </w:t>
      </w:r>
    </w:p>
    <w:p w:rsidR="000D0EF7" w:rsidRDefault="000D0EF7" w:rsidP="000D0EF7">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w:t>
      </w:r>
      <w:r w:rsidR="008650DD">
        <w:rPr>
          <w:rFonts w:ascii="Times New Roman" w:hAnsi="Times New Roman"/>
          <w:sz w:val="28"/>
          <w:szCs w:val="28"/>
        </w:rPr>
        <w:t xml:space="preserve">transporturilor </w:t>
      </w:r>
      <w:r w:rsidRPr="003437A0">
        <w:rPr>
          <w:rFonts w:ascii="Times New Roman" w:hAnsi="Times New Roman"/>
          <w:sz w:val="28"/>
          <w:szCs w:val="28"/>
        </w:rPr>
        <w:t xml:space="preserve">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să </w:t>
      </w:r>
      <w:r w:rsidRPr="00256B8C">
        <w:rPr>
          <w:rFonts w:ascii="Times New Roman" w:hAnsi="Times New Roman"/>
          <w:sz w:val="28"/>
          <w:szCs w:val="28"/>
        </w:rPr>
        <w:lastRenderedPageBreak/>
        <w:t>ia toate măsurile necesare pentru acoperire și umectare, astfel încât să fie evitată împrăștierea de pulberi în atmosferă.</w:t>
      </w:r>
    </w:p>
    <w:p w:rsidR="000D0EF7" w:rsidRDefault="000D0EF7" w:rsidP="000D0EF7">
      <w:pPr>
        <w:pStyle w:val="No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8650DD" w:rsidRPr="00256B8C" w:rsidRDefault="008650DD" w:rsidP="000D0EF7">
      <w:pPr>
        <w:pStyle w:val="NoSpacing"/>
        <w:jc w:val="both"/>
        <w:rPr>
          <w:rFonts w:ascii="Times New Roman" w:hAnsi="Times New Roman"/>
          <w:sz w:val="28"/>
          <w:szCs w:val="28"/>
        </w:rPr>
      </w:pPr>
    </w:p>
    <w:p w:rsidR="000D0EF7" w:rsidRPr="00256B8C" w:rsidRDefault="000D0EF7" w:rsidP="000D0EF7">
      <w:pPr>
        <w:pStyle w:val="NoSpacing"/>
        <w:numPr>
          <w:ilvl w:val="0"/>
          <w:numId w:val="27"/>
        </w:numPr>
        <w:ind w:left="360"/>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asigura  curăţenia în zona de şantier. Circulația  maşinilor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r w:rsidRPr="00256B8C">
        <w:rPr>
          <w:rFonts w:ascii="Times New Roman" w:hAnsi="Times New Roman"/>
          <w:spacing w:val="4"/>
          <w:sz w:val="28"/>
          <w:szCs w:val="28"/>
        </w:rPr>
        <w:t xml:space="preserve">ce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-Depozitarea materialelor de construcţie, se va face doar în cadrul organizării de şantier în condiţii adecvate de dotare şi care să împiedice afectarea factorilor de mediu. Se interzice depozitarea oricăror materiale sau deşeuri în afara organizării de şantier.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vor fi strânse în containere separate pentru fiecare categorie de deşeu, până la predarea</w:t>
      </w:r>
      <w:r w:rsidRPr="002D3219">
        <w:rPr>
          <w:rFonts w:ascii="Times New Roman" w:hAnsi="Times New Roman"/>
          <w:sz w:val="28"/>
          <w:szCs w:val="28"/>
        </w:rPr>
        <w:t xml:space="preserve"> şi preluarea lor de către un operator autorizat pentru activitatea gestionare a acestor categorii de deşeuri.</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va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w:t>
      </w:r>
      <w:r w:rsidRPr="002D3219">
        <w:rPr>
          <w:rFonts w:ascii="Times New Roman" w:hAnsi="Times New Roman"/>
          <w:sz w:val="28"/>
          <w:szCs w:val="28"/>
        </w:rPr>
        <w:t xml:space="preserve"> Zonele ,,în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În incinta astfel delimitată de restul terenului, se vor amenaja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Menţinerea zonei de lucru în stare de curăţenie, în special pentru a evita antrenarea deşeurilor de către apele meteorice şi/sau curenţii de aer.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va interveni imediat ce se observă scăpări accidentale de combustibil şi/sau uleiuri minerale, cu materiale absorbante corespunzătoare. </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Zona de lucru va fi dotată cu recipiente adecvate, în care se vor stoca temporar materialele absorbante impregnate cu eventualele substanțe periculoase; periodic şi înainte de a fi depăşită capacitatea de stocare, acestea vor fi predate </w:t>
      </w:r>
      <w:r w:rsidR="007C32AB">
        <w:rPr>
          <w:rFonts w:ascii="Times New Roman" w:hAnsi="Times New Roman"/>
          <w:sz w:val="28"/>
          <w:szCs w:val="28"/>
        </w:rPr>
        <w:t>cître operatori autorizați.</w:t>
      </w:r>
    </w:p>
    <w:p w:rsidR="000D0EF7" w:rsidRPr="00181921"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Mijloacele auto şi </w:t>
      </w:r>
      <w:r w:rsidRPr="00181921">
        <w:rPr>
          <w:rFonts w:ascii="Times New Roman" w:hAnsi="Times New Roman"/>
          <w:sz w:val="28"/>
          <w:szCs w:val="28"/>
        </w:rPr>
        <w:t>utilajele vor fi supuse intervenţiilor de specialitate doar la unităţile de service-auto şi atelierele de reparaţii autorizate și specializate în acest sens.</w:t>
      </w:r>
    </w:p>
    <w:p w:rsidR="00DE48ED" w:rsidRPr="00181921" w:rsidRDefault="000D0EF7" w:rsidP="00181921">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t xml:space="preserve">- </w:t>
      </w:r>
      <w:r w:rsidR="00DE48ED" w:rsidRPr="00181921">
        <w:rPr>
          <w:rFonts w:ascii="Times New Roman" w:hAnsi="Times New Roman"/>
          <w:sz w:val="28"/>
          <w:szCs w:val="28"/>
        </w:rPr>
        <w:t>este interzisă amestecarea diverselor categorii de deșeuri;</w:t>
      </w:r>
    </w:p>
    <w:p w:rsidR="00DE48ED" w:rsidRPr="00181921" w:rsidRDefault="00DE48ED" w:rsidP="00DE48ED">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t>-se vor respecta prevederile Legii 211</w:t>
      </w:r>
      <w:r w:rsidRPr="00181921">
        <w:rPr>
          <w:rFonts w:ascii="Courier New" w:eastAsia="Times New Roman" w:hAnsi="Courier New" w:cs="Courier New"/>
          <w:b/>
          <w:bCs/>
          <w:color w:val="0000FF"/>
          <w:lang w:eastAsia="en-GB"/>
        </w:rPr>
        <w:t xml:space="preserve"> </w:t>
      </w:r>
      <w:r w:rsidRPr="00181921">
        <w:rPr>
          <w:rFonts w:ascii="Times New Roman" w:hAnsi="Times New Roman"/>
          <w:sz w:val="28"/>
          <w:szCs w:val="28"/>
        </w:rPr>
        <w:t>din 15 noiembrie 2011 privind regimul deşeurilor, cu modificările și completările ulterioare;</w:t>
      </w:r>
    </w:p>
    <w:p w:rsidR="00DE48ED" w:rsidRPr="00181921" w:rsidRDefault="00DE48ED" w:rsidP="00DE48ED">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lastRenderedPageBreak/>
        <w:t>-este obligatorie realizarea evidenţei gestiunii deşeurilor rezultate în perioada de realizare a lucrărilor, corespunzător codurilor de deşeuri prevăzute în anexa nr. 2 a</w:t>
      </w:r>
      <w:r w:rsidRPr="00181921">
        <w:rPr>
          <w:rFonts w:ascii="Times New Roman" w:hAnsi="Times New Roman"/>
          <w:sz w:val="28"/>
          <w:szCs w:val="28"/>
          <w:lang w:val="ro-RO"/>
        </w:rPr>
        <w:t xml:space="preserve"> HG 856/2002 </w:t>
      </w:r>
      <w:r w:rsidRPr="00181921">
        <w:rPr>
          <w:rFonts w:ascii="Times New Roman" w:hAnsi="Times New Roman"/>
          <w:i/>
          <w:sz w:val="28"/>
          <w:szCs w:val="28"/>
          <w:lang w:val="ro-RO"/>
        </w:rPr>
        <w:t>privind evidența gestiunii deșeurilor și pentru aprobarea listei cuprinzând deșeurile, inclusiv deșeurile periculoase</w:t>
      </w:r>
      <w:r w:rsidRPr="00181921">
        <w:rPr>
          <w:rFonts w:ascii="Times New Roman" w:hAnsi="Times New Roman"/>
          <w:sz w:val="28"/>
          <w:szCs w:val="28"/>
        </w:rPr>
        <w:t>;</w:t>
      </w:r>
    </w:p>
    <w:p w:rsidR="00DE48ED" w:rsidRDefault="000D0EF7" w:rsidP="000D0EF7">
      <w:pPr>
        <w:pStyle w:val="ListParagraph"/>
        <w:tabs>
          <w:tab w:val="left" w:pos="0"/>
        </w:tabs>
        <w:ind w:left="0"/>
        <w:contextualSpacing/>
        <w:jc w:val="both"/>
        <w:rPr>
          <w:rFonts w:ascii="Times New Roman" w:hAnsi="Times New Roman"/>
          <w:sz w:val="28"/>
          <w:szCs w:val="28"/>
        </w:rPr>
      </w:pPr>
      <w:r w:rsidRPr="00181921">
        <w:rPr>
          <w:rFonts w:ascii="Times New Roman" w:hAnsi="Times New Roman"/>
          <w:sz w:val="28"/>
          <w:szCs w:val="28"/>
        </w:rPr>
        <w:t>- La finalizarea lucrărilor de execuţie a proiectului de investiţii, suprafaţa aferentă organizării de şantier va fi eliberată complet de toate deşeurile rezultate şi depozitate temporar;</w:t>
      </w:r>
      <w:r w:rsidRPr="002D3219">
        <w:rPr>
          <w:rFonts w:ascii="Times New Roman" w:hAnsi="Times New Roman"/>
          <w:sz w:val="28"/>
          <w:szCs w:val="28"/>
        </w:rPr>
        <w:t xml:space="preserve"> </w:t>
      </w:r>
    </w:p>
    <w:p w:rsidR="00DE48ED" w:rsidRDefault="00DE48ED" w:rsidP="000D0EF7">
      <w:pPr>
        <w:pStyle w:val="ListParagraph"/>
        <w:tabs>
          <w:tab w:val="left" w:pos="0"/>
        </w:tabs>
        <w:ind w:left="0"/>
        <w:contextualSpacing/>
        <w:jc w:val="both"/>
        <w:rPr>
          <w:rFonts w:ascii="Times New Roman" w:hAnsi="Times New Roman"/>
          <w:sz w:val="28"/>
          <w:szCs w:val="28"/>
        </w:rPr>
      </w:pPr>
    </w:p>
    <w:p w:rsidR="000D0EF7" w:rsidRPr="00DE48ED" w:rsidRDefault="00DE48ED" w:rsidP="000D0EF7">
      <w:pPr>
        <w:pStyle w:val="ListParagraph"/>
        <w:tabs>
          <w:tab w:val="left" w:pos="0"/>
        </w:tabs>
        <w:ind w:left="0"/>
        <w:contextualSpacing/>
        <w:jc w:val="both"/>
        <w:rPr>
          <w:rFonts w:ascii="Times New Roman" w:hAnsi="Times New Roman"/>
          <w:b/>
          <w:sz w:val="28"/>
          <w:szCs w:val="28"/>
        </w:rPr>
      </w:pPr>
      <w:r w:rsidRPr="00DE48ED">
        <w:rPr>
          <w:rFonts w:ascii="Times New Roman" w:hAnsi="Times New Roman"/>
          <w:b/>
          <w:sz w:val="28"/>
          <w:szCs w:val="28"/>
        </w:rPr>
        <w:t>-V</w:t>
      </w:r>
      <w:r w:rsidR="000D0EF7" w:rsidRPr="00DE48ED">
        <w:rPr>
          <w:rFonts w:ascii="Times New Roman" w:hAnsi="Times New Roman"/>
          <w:b/>
          <w:sz w:val="28"/>
          <w:szCs w:val="28"/>
        </w:rPr>
        <w:t>or fi executate toate lucrările impuse pentru refacerea mediului deteriorat şi redarea suprafeţelor adiacente la funcţiunea iniţială.</w:t>
      </w:r>
    </w:p>
    <w:p w:rsidR="00231382" w:rsidRDefault="00231382" w:rsidP="00231382">
      <w:pPr>
        <w:pStyle w:val="ListParagraph"/>
        <w:tabs>
          <w:tab w:val="left" w:pos="0"/>
        </w:tabs>
        <w:ind w:left="0"/>
        <w:contextualSpacing/>
        <w:jc w:val="both"/>
        <w:rPr>
          <w:rFonts w:ascii="Times New Roman" w:hAnsi="Times New Roman"/>
          <w:b/>
          <w:sz w:val="28"/>
          <w:szCs w:val="28"/>
        </w:rPr>
      </w:pPr>
      <w:r w:rsidRPr="00DE48ED">
        <w:rPr>
          <w:rFonts w:ascii="Times New Roman" w:hAnsi="Times New Roman"/>
          <w:b/>
          <w:sz w:val="28"/>
          <w:szCs w:val="28"/>
        </w:rPr>
        <w:t>-golurile rezultate în urma lucrărilor propuse prin proiect</w:t>
      </w:r>
      <w:r w:rsidR="00DE48ED" w:rsidRPr="00DE48ED">
        <w:rPr>
          <w:rFonts w:ascii="Times New Roman" w:hAnsi="Times New Roman"/>
          <w:b/>
          <w:sz w:val="28"/>
          <w:szCs w:val="28"/>
        </w:rPr>
        <w:t xml:space="preserve"> </w:t>
      </w:r>
      <w:r w:rsidRPr="00DE48ED">
        <w:rPr>
          <w:rFonts w:ascii="Times New Roman" w:hAnsi="Times New Roman"/>
          <w:b/>
          <w:sz w:val="28"/>
          <w:szCs w:val="28"/>
        </w:rPr>
        <w:t>(</w:t>
      </w:r>
      <w:r w:rsidR="00055DA9">
        <w:rPr>
          <w:rFonts w:ascii="Times New Roman" w:hAnsi="Times New Roman"/>
          <w:b/>
          <w:sz w:val="28"/>
          <w:szCs w:val="28"/>
        </w:rPr>
        <w:t xml:space="preserve">ex. </w:t>
      </w:r>
      <w:r w:rsidRPr="00DE48ED">
        <w:rPr>
          <w:rFonts w:ascii="Times New Roman" w:hAnsi="Times New Roman"/>
          <w:b/>
          <w:sz w:val="28"/>
          <w:szCs w:val="28"/>
        </w:rPr>
        <w:t>subsolurile clădirilor „Relon”) vor fi aduse la nivelul terenului</w:t>
      </w:r>
      <w:r w:rsidR="00DE48ED" w:rsidRPr="00DE48ED">
        <w:rPr>
          <w:rFonts w:ascii="Times New Roman" w:hAnsi="Times New Roman"/>
          <w:b/>
          <w:sz w:val="28"/>
          <w:szCs w:val="28"/>
        </w:rPr>
        <w:t>,</w:t>
      </w:r>
      <w:r w:rsidRPr="00DE48ED">
        <w:rPr>
          <w:rFonts w:ascii="Times New Roman" w:hAnsi="Times New Roman"/>
          <w:b/>
          <w:sz w:val="28"/>
          <w:szCs w:val="28"/>
        </w:rPr>
        <w:t xml:space="preserve"> </w:t>
      </w:r>
      <w:r w:rsidR="00DE48ED" w:rsidRPr="00DE48ED">
        <w:rPr>
          <w:rFonts w:ascii="Times New Roman" w:hAnsi="Times New Roman"/>
          <w:b/>
          <w:sz w:val="28"/>
          <w:szCs w:val="28"/>
        </w:rPr>
        <w:t>prin utilizarea unei părți (aprox. 10%</w:t>
      </w:r>
      <w:r w:rsidR="0033773C">
        <w:rPr>
          <w:rFonts w:ascii="Times New Roman" w:hAnsi="Times New Roman"/>
          <w:b/>
          <w:sz w:val="28"/>
          <w:szCs w:val="28"/>
        </w:rPr>
        <w:t>- conform declarației titularului</w:t>
      </w:r>
      <w:r w:rsidR="00DE48ED" w:rsidRPr="00DE48ED">
        <w:rPr>
          <w:rFonts w:ascii="Times New Roman" w:hAnsi="Times New Roman"/>
          <w:b/>
          <w:sz w:val="28"/>
          <w:szCs w:val="28"/>
        </w:rPr>
        <w:t>) a materialelor rezultate din demolarea elementelor de beton, căramidă, materiale ceramice, după ce acestea au fo</w:t>
      </w:r>
      <w:r w:rsidR="00055DA9">
        <w:rPr>
          <w:rFonts w:ascii="Times New Roman" w:hAnsi="Times New Roman"/>
          <w:b/>
          <w:sz w:val="28"/>
          <w:szCs w:val="28"/>
        </w:rPr>
        <w:t>st pregătite pentru reutilizare;</w:t>
      </w:r>
    </w:p>
    <w:p w:rsidR="0033773C" w:rsidRDefault="0033773C" w:rsidP="00231382">
      <w:pPr>
        <w:pStyle w:val="ListParagraph"/>
        <w:tabs>
          <w:tab w:val="left" w:pos="0"/>
        </w:tabs>
        <w:ind w:left="0"/>
        <w:contextualSpacing/>
        <w:jc w:val="both"/>
        <w:rPr>
          <w:rFonts w:ascii="Times New Roman" w:hAnsi="Times New Roman"/>
          <w:b/>
          <w:sz w:val="28"/>
          <w:szCs w:val="28"/>
        </w:rPr>
      </w:pPr>
      <w:r>
        <w:rPr>
          <w:rFonts w:ascii="Times New Roman" w:hAnsi="Times New Roman"/>
          <w:b/>
          <w:sz w:val="28"/>
          <w:szCs w:val="28"/>
        </w:rPr>
        <w:t>-înainte de începerea lucrărilor titularul are obligația să încheie contracte pentru gestionarea (eliminarea, valorificarea, tratarea) deșeurilor rezultate din lucrările propuse;</w:t>
      </w:r>
    </w:p>
    <w:p w:rsidR="0033773C" w:rsidRPr="00DE48ED" w:rsidRDefault="0033773C" w:rsidP="00231382">
      <w:pPr>
        <w:pStyle w:val="ListParagraph"/>
        <w:tabs>
          <w:tab w:val="left" w:pos="0"/>
        </w:tabs>
        <w:ind w:left="0"/>
        <w:contextualSpacing/>
        <w:jc w:val="both"/>
        <w:rPr>
          <w:rFonts w:ascii="Times New Roman" w:hAnsi="Times New Roman"/>
          <w:b/>
          <w:sz w:val="28"/>
          <w:szCs w:val="28"/>
        </w:rPr>
      </w:pPr>
      <w:r>
        <w:rPr>
          <w:rFonts w:ascii="Times New Roman" w:hAnsi="Times New Roman"/>
          <w:b/>
          <w:sz w:val="28"/>
          <w:szCs w:val="28"/>
        </w:rPr>
        <w:t>-</w:t>
      </w:r>
      <w:r w:rsidRPr="0033773C">
        <w:rPr>
          <w:rFonts w:ascii="Times New Roman" w:hAnsi="Times New Roman"/>
          <w:b/>
          <w:sz w:val="28"/>
          <w:szCs w:val="28"/>
        </w:rPr>
        <w:t xml:space="preserve"> </w:t>
      </w:r>
      <w:r w:rsidRPr="00DE48ED">
        <w:rPr>
          <w:rFonts w:ascii="Times New Roman" w:hAnsi="Times New Roman"/>
          <w:b/>
          <w:sz w:val="28"/>
          <w:szCs w:val="28"/>
        </w:rPr>
        <w:t>pe toată perioada de realizare a lucrărilor de demolare</w:t>
      </w:r>
      <w:r>
        <w:rPr>
          <w:rFonts w:ascii="Times New Roman" w:hAnsi="Times New Roman"/>
          <w:b/>
          <w:sz w:val="28"/>
          <w:szCs w:val="28"/>
        </w:rPr>
        <w:t xml:space="preserve"> titularul are obligația să se asigure că se va realiza o demolare selectivă și vor fi separate toate deșeurile pe categorii/ coduri, inclusiv deșeuri ,,ascunse,, care nu au putut fi identificate înainte de demararea lucrărilor;</w:t>
      </w:r>
    </w:p>
    <w:p w:rsidR="00DE48ED" w:rsidRDefault="00DE48ED" w:rsidP="00DE48ED">
      <w:pPr>
        <w:spacing w:line="240" w:lineRule="auto"/>
        <w:contextualSpacing/>
        <w:jc w:val="both"/>
        <w:rPr>
          <w:rFonts w:ascii="Times New Roman" w:hAnsi="Times New Roman"/>
          <w:b/>
          <w:sz w:val="28"/>
          <w:szCs w:val="28"/>
        </w:rPr>
      </w:pPr>
      <w:r w:rsidRPr="00DE48ED">
        <w:rPr>
          <w:rFonts w:ascii="Times New Roman" w:hAnsi="Times New Roman"/>
          <w:b/>
          <w:sz w:val="28"/>
          <w:szCs w:val="28"/>
        </w:rPr>
        <w:t>-pe toată perioada de realizare a lucrărilor de demolare și umplere a golurilor rezultate, titularul are obligația să se asigure de corecta gestionare a deșeurilor și materialelor de umplutură, de separarea corectă a acestora astfel încât să se elimine riscul de a se îngropa în sol deșeuri sau materiale ce nu corespund acestui scop;</w:t>
      </w:r>
    </w:p>
    <w:p w:rsidR="0033773C" w:rsidRDefault="0033773C" w:rsidP="00DE48ED">
      <w:pPr>
        <w:spacing w:line="240" w:lineRule="auto"/>
        <w:contextualSpacing/>
        <w:jc w:val="both"/>
        <w:rPr>
          <w:rFonts w:ascii="Times New Roman" w:hAnsi="Times New Roman"/>
          <w:b/>
          <w:sz w:val="28"/>
          <w:szCs w:val="28"/>
        </w:rPr>
      </w:pPr>
      <w:r>
        <w:rPr>
          <w:rFonts w:ascii="Times New Roman" w:hAnsi="Times New Roman"/>
          <w:b/>
          <w:sz w:val="28"/>
          <w:szCs w:val="28"/>
        </w:rPr>
        <w:t>-la finalizarea lucrărilor titularul va transmite căte APM Neamț un raport care sa cuprindă evidența cantitativa a deșeurilor rezultate, pe coduri de deșeuri și modul de gestionare al acestora:</w:t>
      </w:r>
    </w:p>
    <w:p w:rsidR="00F00D16" w:rsidRPr="00F00D16" w:rsidRDefault="0033773C" w:rsidP="00F00D16">
      <w:pPr>
        <w:spacing w:after="0" w:line="240" w:lineRule="auto"/>
        <w:jc w:val="both"/>
        <w:rPr>
          <w:rFonts w:ascii="Times New Roman" w:hAnsi="Times New Roman"/>
          <w:b/>
          <w:sz w:val="28"/>
          <w:szCs w:val="28"/>
        </w:rPr>
      </w:pPr>
      <w:r>
        <w:rPr>
          <w:rFonts w:ascii="Times New Roman" w:hAnsi="Times New Roman"/>
          <w:b/>
          <w:sz w:val="28"/>
          <w:szCs w:val="28"/>
        </w:rPr>
        <w:t>-</w:t>
      </w:r>
      <w:r w:rsidR="00F00D16" w:rsidRPr="00F00D16">
        <w:rPr>
          <w:rFonts w:ascii="Times New Roman" w:hAnsi="Times New Roman"/>
          <w:b/>
          <w:sz w:val="28"/>
          <w:szCs w:val="28"/>
        </w:rPr>
        <w:t xml:space="preserve">Conform Legii 211/2011 actualizată: </w:t>
      </w:r>
    </w:p>
    <w:p w:rsidR="00F00D16" w:rsidRPr="0033773C" w:rsidRDefault="00F00D16" w:rsidP="00F00D16">
      <w:pPr>
        <w:spacing w:after="0" w:line="240" w:lineRule="auto"/>
        <w:jc w:val="both"/>
        <w:rPr>
          <w:rFonts w:ascii="Times New Roman" w:hAnsi="Times New Roman"/>
          <w:b/>
          <w:sz w:val="28"/>
          <w:szCs w:val="28"/>
        </w:rPr>
      </w:pPr>
      <w:r w:rsidRPr="00F00D16">
        <w:rPr>
          <w:rFonts w:ascii="Times New Roman" w:hAnsi="Times New Roman"/>
          <w:b/>
          <w:sz w:val="28"/>
          <w:szCs w:val="28"/>
        </w:rPr>
        <w:t xml:space="preserve">Obligaţii anuale privind </w:t>
      </w:r>
      <w:r w:rsidRPr="0033773C">
        <w:rPr>
          <w:rFonts w:ascii="Times New Roman" w:hAnsi="Times New Roman"/>
          <w:b/>
          <w:sz w:val="28"/>
          <w:szCs w:val="28"/>
        </w:rPr>
        <w:t>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r w:rsidR="0033773C">
        <w:rPr>
          <w:rFonts w:ascii="Times New Roman" w:hAnsi="Times New Roman"/>
          <w:b/>
          <w:sz w:val="28"/>
          <w:szCs w:val="28"/>
        </w:rPr>
        <w:t xml:space="preserve">: </w:t>
      </w:r>
      <w:r w:rsidRPr="0033773C">
        <w:rPr>
          <w:rFonts w:ascii="Times New Roman" w:hAnsi="Times New Roman"/>
          <w:b/>
          <w:sz w:val="28"/>
          <w:szCs w:val="28"/>
        </w:rPr>
        <w:t>minimum 70% din cantitatea de deşeuri provenite din activităţile de construcţii în anul 2020.</w:t>
      </w:r>
    </w:p>
    <w:p w:rsidR="00DE48ED" w:rsidRPr="0033773C" w:rsidRDefault="00DE48ED" w:rsidP="000D0EF7">
      <w:pPr>
        <w:pStyle w:val="ListParagraph"/>
        <w:tabs>
          <w:tab w:val="left" w:pos="0"/>
        </w:tabs>
        <w:ind w:left="0"/>
        <w:contextualSpacing/>
        <w:jc w:val="both"/>
        <w:rPr>
          <w:rFonts w:ascii="Times New Roman" w:hAnsi="Times New Roman"/>
          <w:sz w:val="28"/>
          <w:szCs w:val="28"/>
        </w:rPr>
      </w:pPr>
    </w:p>
    <w:p w:rsidR="000D0EF7" w:rsidRPr="002D3219" w:rsidRDefault="000D0EF7" w:rsidP="000D0EF7">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În perioada de execuţie a lucrărilor se vor lua măsuri pentru atenuarea zgomotelor şi vibraţiilor produse de utilajele în lucru, urmărindu-se ca nivelul de zgomot atins să se încadreze în limitele prevăzute de normativele în vigoare;</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7C32AB">
        <w:rPr>
          <w:rFonts w:ascii="Times New Roman" w:hAnsi="Times New Roman"/>
          <w:sz w:val="28"/>
          <w:szCs w:val="28"/>
        </w:rPr>
        <w:t xml:space="preserve"> </w:t>
      </w:r>
      <w:r w:rsidR="008F34E5">
        <w:rPr>
          <w:rFonts w:ascii="Times New Roman" w:hAnsi="Times New Roman"/>
          <w:sz w:val="28"/>
          <w:szCs w:val="28"/>
        </w:rPr>
        <w:t xml:space="preserve">în perioadele de </w:t>
      </w:r>
      <w:r w:rsidRPr="00AB6002">
        <w:rPr>
          <w:rFonts w:ascii="Times New Roman" w:hAnsi="Times New Roman"/>
          <w:sz w:val="28"/>
          <w:szCs w:val="28"/>
        </w:rPr>
        <w:t xml:space="preserve"> staţionare.</w:t>
      </w:r>
    </w:p>
    <w:p w:rsidR="003F026C" w:rsidRDefault="003F026C" w:rsidP="008F34E5">
      <w:pPr>
        <w:pStyle w:val="ListParagraph"/>
        <w:tabs>
          <w:tab w:val="left" w:pos="0"/>
        </w:tabs>
        <w:ind w:left="0"/>
        <w:contextualSpacing/>
        <w:jc w:val="both"/>
        <w:rPr>
          <w:rFonts w:ascii="Times New Roman" w:hAnsi="Times New Roman"/>
          <w:sz w:val="28"/>
          <w:szCs w:val="28"/>
        </w:rPr>
      </w:pPr>
      <w:r w:rsidRPr="008F34E5">
        <w:rPr>
          <w:rFonts w:ascii="Times New Roman" w:hAnsi="Times New Roman"/>
          <w:sz w:val="28"/>
          <w:szCs w:val="28"/>
        </w:rPr>
        <w:lastRenderedPageBreak/>
        <w:t>N</w:t>
      </w:r>
      <w:r w:rsidR="008F34E5">
        <w:rPr>
          <w:rFonts w:ascii="Times New Roman" w:hAnsi="Times New Roman"/>
          <w:sz w:val="28"/>
          <w:szCs w:val="28"/>
        </w:rPr>
        <w:t>ivelul de zgomot se va încadra î</w:t>
      </w:r>
      <w:r w:rsidRPr="008F34E5">
        <w:rPr>
          <w:rFonts w:ascii="Times New Roman" w:hAnsi="Times New Roman"/>
          <w:sz w:val="28"/>
          <w:szCs w:val="28"/>
        </w:rPr>
        <w:t xml:space="preserve">n limitele impuse de SR 10.009/2017. Se vor respecta  de asemenea  prevederile Ord. MS nr. 119/2014 privind aprobarea Normelor de igiena </w:t>
      </w:r>
      <w:r w:rsidR="00BD42B6">
        <w:rPr>
          <w:rFonts w:ascii="Times New Roman" w:hAnsi="Times New Roman"/>
          <w:sz w:val="28"/>
          <w:szCs w:val="28"/>
        </w:rPr>
        <w:t>și</w:t>
      </w:r>
      <w:r w:rsidRPr="008F34E5">
        <w:rPr>
          <w:rFonts w:ascii="Times New Roman" w:hAnsi="Times New Roman"/>
          <w:sz w:val="28"/>
          <w:szCs w:val="28"/>
        </w:rPr>
        <w:t xml:space="preserve"> sanatate publica privind mediul de viata al populatiei, </w:t>
      </w:r>
      <w:r w:rsidR="008F34E5">
        <w:rPr>
          <w:rFonts w:ascii="Times New Roman" w:hAnsi="Times New Roman"/>
          <w:sz w:val="28"/>
          <w:szCs w:val="28"/>
        </w:rPr>
        <w:t>cu modificările și completările ulterioare.</w:t>
      </w:r>
    </w:p>
    <w:p w:rsidR="00DE48ED" w:rsidRPr="008F34E5" w:rsidRDefault="00DE48ED" w:rsidP="008F34E5">
      <w:pPr>
        <w:pStyle w:val="ListParagraph"/>
        <w:tabs>
          <w:tab w:val="left" w:pos="0"/>
        </w:tabs>
        <w:ind w:left="0"/>
        <w:contextualSpacing/>
        <w:jc w:val="both"/>
        <w:rPr>
          <w:rFonts w:ascii="Times New Roman" w:hAnsi="Times New Roman"/>
          <w:sz w:val="28"/>
          <w:szCs w:val="28"/>
        </w:rPr>
      </w:pPr>
    </w:p>
    <w:p w:rsidR="00231382" w:rsidRDefault="00DE48ED" w:rsidP="00DE48ED">
      <w:pPr>
        <w:tabs>
          <w:tab w:val="left" w:pos="284"/>
        </w:tabs>
        <w:spacing w:line="240" w:lineRule="auto"/>
        <w:contextualSpacing/>
        <w:jc w:val="both"/>
        <w:rPr>
          <w:rFonts w:ascii="Times New Roman" w:hAnsi="Times New Roman"/>
          <w:sz w:val="28"/>
          <w:szCs w:val="28"/>
        </w:rPr>
      </w:pPr>
      <w:r w:rsidRPr="00DE48ED">
        <w:rPr>
          <w:rFonts w:ascii="Times New Roman" w:hAnsi="Times New Roman"/>
          <w:sz w:val="28"/>
          <w:szCs w:val="28"/>
        </w:rPr>
        <w:t>P</w:t>
      </w:r>
      <w:r w:rsidR="00231382" w:rsidRPr="00DE48ED">
        <w:rPr>
          <w:rFonts w:ascii="Times New Roman" w:hAnsi="Times New Roman"/>
          <w:sz w:val="28"/>
          <w:szCs w:val="28"/>
        </w:rPr>
        <w:t>e tot parcursul derulării lucrărilor de execuţie a proiectului vor fi respectate prevederile OUG nr. 195/2005 privind protecţia mediului, aprobată şi modificată cu Legea 265/2006, modificată şi completată de OG nr. 164/2008,</w:t>
      </w:r>
      <w:r w:rsidRPr="00DE48ED">
        <w:rPr>
          <w:rFonts w:ascii="Times New Roman" w:hAnsi="Times New Roman"/>
          <w:sz w:val="28"/>
          <w:szCs w:val="28"/>
        </w:rPr>
        <w:t xml:space="preserve"> cu modificările și completările ulterioare,</w:t>
      </w:r>
      <w:r w:rsidR="00231382" w:rsidRPr="00DE48ED">
        <w:rPr>
          <w:rFonts w:ascii="Times New Roman" w:hAnsi="Times New Roman"/>
          <w:sz w:val="28"/>
          <w:szCs w:val="28"/>
        </w:rPr>
        <w:t xml:space="preserve"> referitoare la protecţia calităţii apelor, atmosferei, solului şi la protecţia aşezărilor umane;</w:t>
      </w:r>
    </w:p>
    <w:p w:rsidR="00DE48ED" w:rsidRPr="00DE48ED" w:rsidRDefault="00DE48ED" w:rsidP="00DE48ED">
      <w:pPr>
        <w:tabs>
          <w:tab w:val="left" w:pos="0"/>
        </w:tabs>
        <w:contextualSpacing/>
        <w:jc w:val="both"/>
        <w:rPr>
          <w:rFonts w:ascii="Times New Roman" w:hAnsi="Times New Roman"/>
          <w:sz w:val="28"/>
          <w:szCs w:val="28"/>
        </w:rPr>
      </w:pPr>
      <w:r w:rsidRPr="00DE48ED">
        <w:rPr>
          <w:rFonts w:ascii="Times New Roman" w:hAnsi="Times New Roman"/>
          <w:sz w:val="28"/>
          <w:szCs w:val="28"/>
        </w:rPr>
        <w:t>Se va respecta legislaţia în vigoare, privind paza şi stingerea incendiilor.</w:t>
      </w:r>
    </w:p>
    <w:p w:rsidR="00181921" w:rsidRDefault="00181921" w:rsidP="0023683C">
      <w:pPr>
        <w:tabs>
          <w:tab w:val="left" w:pos="0"/>
        </w:tabs>
        <w:spacing w:line="240" w:lineRule="auto"/>
        <w:contextualSpacing/>
        <w:jc w:val="both"/>
        <w:rPr>
          <w:rFonts w:ascii="Times New Roman" w:hAnsi="Times New Roman"/>
          <w:b/>
          <w:sz w:val="28"/>
          <w:szCs w:val="28"/>
        </w:rPr>
      </w:pPr>
    </w:p>
    <w:p w:rsidR="0061728A" w:rsidRPr="008342DC" w:rsidRDefault="0061728A" w:rsidP="0023683C">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Titularul va informa în scris Agenţia pentru Protecţia Mediului Neamţ cu privire la data finalizării lucrărilor de execuţie a proiectului;</w:t>
      </w:r>
    </w:p>
    <w:p w:rsidR="0061728A" w:rsidRPr="00D515EA"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va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23683C">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23683C">
      <w:pPr>
        <w:autoSpaceDE w:val="0"/>
        <w:autoSpaceDN w:val="0"/>
        <w:adjustRightInd w:val="0"/>
        <w:spacing w:after="0" w:line="240" w:lineRule="auto"/>
        <w:contextualSpacing/>
        <w:jc w:val="both"/>
        <w:rPr>
          <w:rFonts w:ascii="Times New Roman" w:hAnsi="Times New Roman"/>
          <w:sz w:val="28"/>
          <w:szCs w:val="28"/>
        </w:rPr>
      </w:pPr>
      <w:r w:rsidRPr="00D515EA">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D515EA" w:rsidRDefault="00477C48" w:rsidP="0023683C">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Legii contenciosului administrativ nr. 554/2004</w:t>
      </w:r>
      <w:r w:rsidRPr="008342DC">
        <w:rPr>
          <w:rFonts w:ascii="Times New Roman" w:hAnsi="Times New Roman"/>
          <w:sz w:val="28"/>
          <w:szCs w:val="28"/>
          <w:lang w:eastAsia="en-GB"/>
        </w:rPr>
        <w:t>, cu modificările şi completările ulterioare.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00C654A4" w:rsidRPr="008342DC">
        <w:rPr>
          <w:rFonts w:ascii="Times New Roman" w:hAnsi="Times New Roman"/>
          <w:sz w:val="28"/>
          <w:szCs w:val="28"/>
          <w:lang w:eastAsia="en-GB"/>
        </w:rPr>
        <w:t xml:space="preserve"> </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w:t>
      </w:r>
      <w:r w:rsidRPr="008342DC">
        <w:rPr>
          <w:rFonts w:ascii="Times New Roman" w:hAnsi="Times New Roman"/>
          <w:sz w:val="28"/>
          <w:szCs w:val="28"/>
          <w:lang w:eastAsia="en-GB"/>
        </w:rPr>
        <w:lastRenderedPageBreak/>
        <w:t>mediu, respectiv cu aprobarea de dezvoltare sau, după caz, cu decizia de respingere a solicitării aprobării de dezvoltare.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Înainte de a se adresa instanţei de contencios administrativ competente, persoanele pre</w:t>
      </w:r>
      <w:r w:rsidR="0061728A" w:rsidRPr="008342DC">
        <w:rPr>
          <w:rFonts w:ascii="Times New Roman" w:hAnsi="Times New Roman"/>
          <w:sz w:val="28"/>
          <w:szCs w:val="28"/>
          <w:lang w:eastAsia="en-GB"/>
        </w:rPr>
        <w:t xml:space="preserve">văzute la art.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a răspunde la plângerea prealabilă prevăzută la art. 22 alin. (1) în termen de 30 de zile de la data înregistrării acesteia la acea autoritate.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Procedura de soluţionare a plângerii prealabile prevăzută la art. 22 alin. (1) este gratuită şi trebuie să fie echitabilă, rapidă şi corectă.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Prezenta decizie poate fi contestată în conformitate cu prevederile Legii </w:t>
      </w:r>
      <w:r w:rsidR="001A1361" w:rsidRPr="008342DC">
        <w:rPr>
          <w:rFonts w:ascii="Times New Roman" w:hAnsi="Times New Roman"/>
          <w:color w:val="000000"/>
          <w:sz w:val="28"/>
          <w:szCs w:val="28"/>
        </w:rPr>
        <w:t xml:space="preserve">nr.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Legii nr. 554/2004</w:t>
      </w:r>
      <w:r w:rsidRPr="008342DC">
        <w:rPr>
          <w:rFonts w:ascii="Times New Roman" w:hAnsi="Times New Roman"/>
          <w:sz w:val="28"/>
          <w:szCs w:val="28"/>
          <w:lang w:eastAsia="en-GB"/>
        </w:rPr>
        <w:t>, cu modificările şi completările ulterioare.</w:t>
      </w:r>
    </w:p>
    <w:p w:rsidR="0023683C" w:rsidRDefault="00294585" w:rsidP="0023683C">
      <w:pPr>
        <w:autoSpaceDE w:val="0"/>
        <w:autoSpaceDN w:val="0"/>
        <w:adjustRightInd w:val="0"/>
        <w:spacing w:line="240" w:lineRule="auto"/>
        <w:contextualSpacing/>
        <w:jc w:val="center"/>
        <w:rPr>
          <w:rFonts w:ascii="Times New Roman" w:hAnsi="Times New Roman"/>
          <w:sz w:val="28"/>
          <w:szCs w:val="28"/>
          <w:lang w:eastAsia="en-GB"/>
        </w:rPr>
      </w:pPr>
      <w:r w:rsidRPr="002D3219">
        <w:rPr>
          <w:rFonts w:ascii="Times New Roman" w:hAnsi="Times New Roman"/>
          <w:sz w:val="28"/>
          <w:szCs w:val="28"/>
          <w:lang w:eastAsia="en-GB"/>
        </w:rPr>
        <w:t xml:space="preserve">   </w:t>
      </w:r>
      <w:r w:rsidR="00F138FF"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p>
    <w:p w:rsidR="0023683C" w:rsidRDefault="0023683C" w:rsidP="0023683C">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23683C">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23683C">
      <w:pPr>
        <w:autoSpaceDE w:val="0"/>
        <w:autoSpaceDN w:val="0"/>
        <w:adjustRightInd w:val="0"/>
        <w:spacing w:line="240" w:lineRule="auto"/>
        <w:contextualSpacing/>
        <w:jc w:val="center"/>
        <w:rPr>
          <w:rFonts w:ascii="Times New Roman" w:hAnsi="Times New Roman"/>
          <w:color w:val="000000"/>
          <w:sz w:val="28"/>
          <w:szCs w:val="28"/>
        </w:rPr>
      </w:pPr>
    </w:p>
    <w:p w:rsidR="0061728A"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181921">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Iulian JUGAN</w:t>
      </w:r>
    </w:p>
    <w:p w:rsidR="0023683C" w:rsidRPr="002D3219" w:rsidRDefault="0023683C"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D515EA"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sz w:val="28"/>
          <w:szCs w:val="28"/>
          <w:lang w:eastAsia="en-GB"/>
        </w:rPr>
        <w:t xml:space="preserve">  </w:t>
      </w:r>
      <w:r w:rsidR="0023683C">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00F02BF5">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Pr="002D3219">
        <w:rPr>
          <w:rFonts w:ascii="Times New Roman" w:hAnsi="Times New Roman"/>
          <w:b/>
          <w:color w:val="000000"/>
          <w:sz w:val="28"/>
          <w:szCs w:val="28"/>
        </w:rPr>
        <w:t xml:space="preserve">Şef Serviciu A.A.A. , </w:t>
      </w:r>
      <w:r w:rsidR="00F02BF5">
        <w:rPr>
          <w:rFonts w:ascii="Times New Roman" w:hAnsi="Times New Roman"/>
          <w:b/>
          <w:color w:val="000000"/>
          <w:sz w:val="28"/>
          <w:szCs w:val="28"/>
        </w:rPr>
        <w:t xml:space="preserve">                                 </w:t>
      </w:r>
      <w:r w:rsidR="00181921">
        <w:rPr>
          <w:rFonts w:ascii="Times New Roman" w:hAnsi="Times New Roman"/>
          <w:b/>
          <w:color w:val="000000"/>
          <w:sz w:val="28"/>
          <w:szCs w:val="28"/>
        </w:rPr>
        <w:t xml:space="preserve">    </w:t>
      </w:r>
      <w:r w:rsidR="00F02BF5">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Întocmit,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Monica ISOPESCU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Biatrice POPUȚOAIA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A7709B" w:rsidRPr="002D3219" w:rsidRDefault="00A7709B" w:rsidP="0023683C">
      <w:pPr>
        <w:spacing w:before="120" w:after="0" w:line="240" w:lineRule="auto"/>
        <w:contextualSpacing/>
        <w:outlineLvl w:val="0"/>
        <w:rPr>
          <w:rFonts w:ascii="Times New Roman" w:hAnsi="Times New Roman"/>
          <w:b/>
          <w:color w:val="000000"/>
          <w:sz w:val="28"/>
          <w:szCs w:val="28"/>
        </w:rPr>
      </w:pPr>
    </w:p>
    <w:sectPr w:rsidR="00A7709B" w:rsidRPr="002D3219" w:rsidSect="009F237A">
      <w:pgSz w:w="11907" w:h="16839" w:code="9"/>
      <w:pgMar w:top="1440" w:right="389" w:bottom="1440" w:left="1800" w:header="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31" w:rsidRDefault="00A27E31" w:rsidP="0010560A">
      <w:pPr>
        <w:spacing w:after="0" w:line="240" w:lineRule="auto"/>
      </w:pPr>
      <w:r>
        <w:separator/>
      </w:r>
    </w:p>
  </w:endnote>
  <w:endnote w:type="continuationSeparator" w:id="1">
    <w:p w:rsidR="00A27E31" w:rsidRDefault="00A27E3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5C" w:rsidRPr="002367AC" w:rsidRDefault="00A1195C" w:rsidP="0028053B">
    <w:pPr>
      <w:pStyle w:val="Header"/>
      <w:tabs>
        <w:tab w:val="clear" w:pos="4680"/>
      </w:tabs>
      <w:jc w:val="center"/>
      <w:rPr>
        <w:rFonts w:ascii="Times New Roman" w:hAnsi="Times New Roman"/>
        <w:b/>
        <w:sz w:val="24"/>
        <w:szCs w:val="24"/>
        <w:lang w:val="ro-RO"/>
      </w:rPr>
    </w:pPr>
    <w:r w:rsidRPr="008F1BC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3112154" r:id="rId2"/>
      </w:pict>
    </w:r>
    <w:r w:rsidRPr="008F1BC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NEAMȚ</w:t>
    </w:r>
  </w:p>
  <w:p w:rsidR="00A1195C" w:rsidRPr="002367AC" w:rsidRDefault="00A1195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A1195C" w:rsidRDefault="00A1195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A1195C" w:rsidRPr="00702379" w:rsidRDefault="00A1195C" w:rsidP="000C02DF">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A1195C" w:rsidRPr="00575325" w:rsidRDefault="00A1195C" w:rsidP="000C02DF">
    <w:pPr>
      <w:pStyle w:val="Header"/>
      <w:tabs>
        <w:tab w:val="clear" w:pos="4680"/>
      </w:tabs>
      <w:jc w:val="center"/>
      <w:rPr>
        <w:rFonts w:ascii="Times New Roman" w:hAnsi="Times New Roman"/>
        <w:sz w:val="20"/>
        <w:szCs w:val="20"/>
      </w:rPr>
    </w:pPr>
  </w:p>
  <w:p w:rsidR="00A1195C" w:rsidRPr="002367AC" w:rsidRDefault="00A1195C"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31" w:rsidRDefault="00A27E31" w:rsidP="0010560A">
      <w:pPr>
        <w:spacing w:after="0" w:line="240" w:lineRule="auto"/>
      </w:pPr>
      <w:r>
        <w:separator/>
      </w:r>
    </w:p>
  </w:footnote>
  <w:footnote w:type="continuationSeparator" w:id="1">
    <w:p w:rsidR="00A27E31" w:rsidRDefault="00A27E3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4581_"/>
      </v:shape>
    </w:pict>
  </w:numPicBullet>
  <w:numPicBullet w:numPicBulletId="1">
    <w:pict>
      <v:shape id="_x0000_i1059" type="#_x0000_t75" style="width:11.25pt;height:11.25pt" o:bullet="t">
        <v:imagedata r:id="rId2" o:title="mso80E8"/>
      </v:shape>
    </w:pict>
  </w:numPicBullet>
  <w:numPicBullet w:numPicBulletId="2">
    <w:pict>
      <v:shape id="_x0000_i1060" type="#_x0000_t75" style="width:12.75pt;height:12.75pt" o:bullet="t">
        <v:imagedata r:id="rId3" o:title="BD21304_"/>
      </v:shape>
    </w:pict>
  </w:numPicBullet>
  <w:numPicBullet w:numPicBulletId="3">
    <w:pict>
      <v:shape id="_x0000_i1061"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B18A0"/>
    <w:multiLevelType w:val="hybridMultilevel"/>
    <w:tmpl w:val="E7A8ACB0"/>
    <w:lvl w:ilvl="0" w:tplc="48544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C6999"/>
    <w:multiLevelType w:val="hybridMultilevel"/>
    <w:tmpl w:val="D18A1EEE"/>
    <w:lvl w:ilvl="0" w:tplc="1504B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F00E65"/>
    <w:multiLevelType w:val="hybridMultilevel"/>
    <w:tmpl w:val="BB1EEEDC"/>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52ACA"/>
    <w:multiLevelType w:val="hybridMultilevel"/>
    <w:tmpl w:val="A2EE2FEE"/>
    <w:lvl w:ilvl="0" w:tplc="48544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6">
    <w:nsid w:val="549E6F16"/>
    <w:multiLevelType w:val="hybridMultilevel"/>
    <w:tmpl w:val="4CCE063E"/>
    <w:lvl w:ilvl="0" w:tplc="ACEC5F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0">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2">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2"/>
  </w:num>
  <w:num w:numId="4">
    <w:abstractNumId w:val="15"/>
  </w:num>
  <w:num w:numId="5">
    <w:abstractNumId w:val="20"/>
  </w:num>
  <w:num w:numId="6">
    <w:abstractNumId w:val="17"/>
  </w:num>
  <w:num w:numId="7">
    <w:abstractNumId w:val="16"/>
  </w:num>
  <w:num w:numId="8">
    <w:abstractNumId w:val="19"/>
  </w:num>
  <w:num w:numId="9">
    <w:abstractNumId w:val="33"/>
  </w:num>
  <w:num w:numId="10">
    <w:abstractNumId w:val="13"/>
  </w:num>
  <w:num w:numId="11">
    <w:abstractNumId w:val="12"/>
  </w:num>
  <w:num w:numId="12">
    <w:abstractNumId w:val="28"/>
  </w:num>
  <w:num w:numId="13">
    <w:abstractNumId w:val="24"/>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5"/>
  </w:num>
  <w:num w:numId="22">
    <w:abstractNumId w:val="29"/>
  </w:num>
  <w:num w:numId="23">
    <w:abstractNumId w:val="2"/>
  </w:num>
  <w:num w:numId="24">
    <w:abstractNumId w:val="8"/>
  </w:num>
  <w:num w:numId="25">
    <w:abstractNumId w:val="32"/>
  </w:num>
  <w:num w:numId="26">
    <w:abstractNumId w:val="30"/>
  </w:num>
  <w:num w:numId="27">
    <w:abstractNumId w:val="7"/>
  </w:num>
  <w:num w:numId="28">
    <w:abstractNumId w:val="21"/>
  </w:num>
  <w:num w:numId="29">
    <w:abstractNumId w:val="10"/>
  </w:num>
  <w:num w:numId="30">
    <w:abstractNumId w:val="26"/>
  </w:num>
  <w:num w:numId="31">
    <w:abstractNumId w:val="14"/>
  </w:num>
  <w:num w:numId="32">
    <w:abstractNumId w:val="18"/>
  </w:num>
  <w:num w:numId="33">
    <w:abstractNumId w:val="9"/>
  </w:num>
  <w:num w:numId="34">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28674">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5DA9"/>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1580"/>
    <w:rsid w:val="000A3404"/>
    <w:rsid w:val="000A3636"/>
    <w:rsid w:val="000A4AEE"/>
    <w:rsid w:val="000B4BBE"/>
    <w:rsid w:val="000B4E57"/>
    <w:rsid w:val="000C02DF"/>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1921"/>
    <w:rsid w:val="00186129"/>
    <w:rsid w:val="001925D8"/>
    <w:rsid w:val="001A0004"/>
    <w:rsid w:val="001A0248"/>
    <w:rsid w:val="001A0BB6"/>
    <w:rsid w:val="001A1361"/>
    <w:rsid w:val="001A3A8A"/>
    <w:rsid w:val="001B0834"/>
    <w:rsid w:val="001B3804"/>
    <w:rsid w:val="001B3976"/>
    <w:rsid w:val="001C1D20"/>
    <w:rsid w:val="001C6871"/>
    <w:rsid w:val="001D0270"/>
    <w:rsid w:val="001D125C"/>
    <w:rsid w:val="001D2EC5"/>
    <w:rsid w:val="001D58F9"/>
    <w:rsid w:val="001D72A8"/>
    <w:rsid w:val="001E11BF"/>
    <w:rsid w:val="001E2990"/>
    <w:rsid w:val="001E5B89"/>
    <w:rsid w:val="001E5C76"/>
    <w:rsid w:val="001F6A19"/>
    <w:rsid w:val="00206333"/>
    <w:rsid w:val="00210992"/>
    <w:rsid w:val="002114F3"/>
    <w:rsid w:val="00211649"/>
    <w:rsid w:val="00217268"/>
    <w:rsid w:val="002176F5"/>
    <w:rsid w:val="0022203B"/>
    <w:rsid w:val="00231382"/>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0144"/>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5739"/>
    <w:rsid w:val="00327C84"/>
    <w:rsid w:val="00330C2C"/>
    <w:rsid w:val="0033322B"/>
    <w:rsid w:val="0033382A"/>
    <w:rsid w:val="00334DE6"/>
    <w:rsid w:val="0033682D"/>
    <w:rsid w:val="0033773C"/>
    <w:rsid w:val="003404FC"/>
    <w:rsid w:val="003437A0"/>
    <w:rsid w:val="00347395"/>
    <w:rsid w:val="00347E1A"/>
    <w:rsid w:val="00350F14"/>
    <w:rsid w:val="00351ECF"/>
    <w:rsid w:val="00352C4D"/>
    <w:rsid w:val="00362246"/>
    <w:rsid w:val="00363924"/>
    <w:rsid w:val="0036599A"/>
    <w:rsid w:val="00367CAB"/>
    <w:rsid w:val="003732ED"/>
    <w:rsid w:val="00374A17"/>
    <w:rsid w:val="0037501A"/>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83E"/>
    <w:rsid w:val="003E6903"/>
    <w:rsid w:val="003F0232"/>
    <w:rsid w:val="003F026C"/>
    <w:rsid w:val="003F1746"/>
    <w:rsid w:val="003F19EA"/>
    <w:rsid w:val="003F3DFD"/>
    <w:rsid w:val="003F4359"/>
    <w:rsid w:val="003F4A7B"/>
    <w:rsid w:val="003F7B87"/>
    <w:rsid w:val="00401CBE"/>
    <w:rsid w:val="00403BFD"/>
    <w:rsid w:val="00403EF0"/>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73A03"/>
    <w:rsid w:val="00475201"/>
    <w:rsid w:val="004765EB"/>
    <w:rsid w:val="00477460"/>
    <w:rsid w:val="00477C48"/>
    <w:rsid w:val="004817AF"/>
    <w:rsid w:val="004819FC"/>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6F09"/>
    <w:rsid w:val="00500484"/>
    <w:rsid w:val="00500DAD"/>
    <w:rsid w:val="00505B04"/>
    <w:rsid w:val="00505E6D"/>
    <w:rsid w:val="0050643F"/>
    <w:rsid w:val="00515750"/>
    <w:rsid w:val="00517A73"/>
    <w:rsid w:val="005205EF"/>
    <w:rsid w:val="00521204"/>
    <w:rsid w:val="005223EC"/>
    <w:rsid w:val="005306A3"/>
    <w:rsid w:val="00532353"/>
    <w:rsid w:val="005350D1"/>
    <w:rsid w:val="005469F4"/>
    <w:rsid w:val="005504A1"/>
    <w:rsid w:val="00550B48"/>
    <w:rsid w:val="00552145"/>
    <w:rsid w:val="00553F37"/>
    <w:rsid w:val="00555B18"/>
    <w:rsid w:val="00560F95"/>
    <w:rsid w:val="005634A2"/>
    <w:rsid w:val="00564AA4"/>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15FC8"/>
    <w:rsid w:val="00720F24"/>
    <w:rsid w:val="0072366E"/>
    <w:rsid w:val="00726667"/>
    <w:rsid w:val="00731D4A"/>
    <w:rsid w:val="00734953"/>
    <w:rsid w:val="00737256"/>
    <w:rsid w:val="00745CB0"/>
    <w:rsid w:val="00752FC5"/>
    <w:rsid w:val="00756709"/>
    <w:rsid w:val="00756778"/>
    <w:rsid w:val="00766622"/>
    <w:rsid w:val="00767AE4"/>
    <w:rsid w:val="0077073B"/>
    <w:rsid w:val="007756F0"/>
    <w:rsid w:val="00776505"/>
    <w:rsid w:val="0078086A"/>
    <w:rsid w:val="007813E3"/>
    <w:rsid w:val="007839E2"/>
    <w:rsid w:val="00786D90"/>
    <w:rsid w:val="0079035F"/>
    <w:rsid w:val="007943CB"/>
    <w:rsid w:val="007974EB"/>
    <w:rsid w:val="007A02FF"/>
    <w:rsid w:val="007A213D"/>
    <w:rsid w:val="007B726C"/>
    <w:rsid w:val="007C32AB"/>
    <w:rsid w:val="007C3BF2"/>
    <w:rsid w:val="007D33BC"/>
    <w:rsid w:val="007D459B"/>
    <w:rsid w:val="007E13C8"/>
    <w:rsid w:val="007E3D95"/>
    <w:rsid w:val="007E616F"/>
    <w:rsid w:val="007E780C"/>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11C6"/>
    <w:rsid w:val="0084548F"/>
    <w:rsid w:val="00850185"/>
    <w:rsid w:val="00851170"/>
    <w:rsid w:val="0085289E"/>
    <w:rsid w:val="00856DAE"/>
    <w:rsid w:val="00856FF9"/>
    <w:rsid w:val="00857A43"/>
    <w:rsid w:val="00857FDE"/>
    <w:rsid w:val="00863581"/>
    <w:rsid w:val="00864ACF"/>
    <w:rsid w:val="008650DD"/>
    <w:rsid w:val="00866336"/>
    <w:rsid w:val="008831BD"/>
    <w:rsid w:val="00884186"/>
    <w:rsid w:val="008913EF"/>
    <w:rsid w:val="00894587"/>
    <w:rsid w:val="008966E8"/>
    <w:rsid w:val="0089789D"/>
    <w:rsid w:val="008A13F0"/>
    <w:rsid w:val="008A1902"/>
    <w:rsid w:val="008A4246"/>
    <w:rsid w:val="008A4ACE"/>
    <w:rsid w:val="008A6AD0"/>
    <w:rsid w:val="008B3938"/>
    <w:rsid w:val="008B52E1"/>
    <w:rsid w:val="008C18BF"/>
    <w:rsid w:val="008D28D4"/>
    <w:rsid w:val="008D7863"/>
    <w:rsid w:val="008E4D6C"/>
    <w:rsid w:val="008F1BC6"/>
    <w:rsid w:val="008F25B0"/>
    <w:rsid w:val="008F34E5"/>
    <w:rsid w:val="008F42CE"/>
    <w:rsid w:val="008F7302"/>
    <w:rsid w:val="008F7960"/>
    <w:rsid w:val="00903181"/>
    <w:rsid w:val="009064A4"/>
    <w:rsid w:val="00911683"/>
    <w:rsid w:val="009247DF"/>
    <w:rsid w:val="00925139"/>
    <w:rsid w:val="00932DCC"/>
    <w:rsid w:val="00933190"/>
    <w:rsid w:val="00933232"/>
    <w:rsid w:val="00940D04"/>
    <w:rsid w:val="00943E4D"/>
    <w:rsid w:val="009478B6"/>
    <w:rsid w:val="00947A1D"/>
    <w:rsid w:val="00950C26"/>
    <w:rsid w:val="0095133A"/>
    <w:rsid w:val="009527AE"/>
    <w:rsid w:val="009541D3"/>
    <w:rsid w:val="009544FB"/>
    <w:rsid w:val="00957825"/>
    <w:rsid w:val="00961667"/>
    <w:rsid w:val="009626E2"/>
    <w:rsid w:val="00970AD4"/>
    <w:rsid w:val="00970E2A"/>
    <w:rsid w:val="00971128"/>
    <w:rsid w:val="00972064"/>
    <w:rsid w:val="009841D6"/>
    <w:rsid w:val="0099518F"/>
    <w:rsid w:val="009A1C15"/>
    <w:rsid w:val="009A25FA"/>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EA8"/>
    <w:rsid w:val="009E3978"/>
    <w:rsid w:val="009E771B"/>
    <w:rsid w:val="009F237A"/>
    <w:rsid w:val="009F3C8F"/>
    <w:rsid w:val="009F4F54"/>
    <w:rsid w:val="009F5473"/>
    <w:rsid w:val="00A00C3D"/>
    <w:rsid w:val="00A03AB7"/>
    <w:rsid w:val="00A03DF5"/>
    <w:rsid w:val="00A07BFA"/>
    <w:rsid w:val="00A1195C"/>
    <w:rsid w:val="00A11997"/>
    <w:rsid w:val="00A12076"/>
    <w:rsid w:val="00A15581"/>
    <w:rsid w:val="00A161AA"/>
    <w:rsid w:val="00A16D8A"/>
    <w:rsid w:val="00A25DCC"/>
    <w:rsid w:val="00A27E31"/>
    <w:rsid w:val="00A33344"/>
    <w:rsid w:val="00A341C3"/>
    <w:rsid w:val="00A350AF"/>
    <w:rsid w:val="00A370AC"/>
    <w:rsid w:val="00A37490"/>
    <w:rsid w:val="00A415ED"/>
    <w:rsid w:val="00A46E13"/>
    <w:rsid w:val="00A511E8"/>
    <w:rsid w:val="00A5193B"/>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5033"/>
    <w:rsid w:val="00AE523E"/>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2B6"/>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2606"/>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386D"/>
    <w:rsid w:val="00DA4F32"/>
    <w:rsid w:val="00DA50E2"/>
    <w:rsid w:val="00DB417C"/>
    <w:rsid w:val="00DB45CE"/>
    <w:rsid w:val="00DB4C9C"/>
    <w:rsid w:val="00DB5F76"/>
    <w:rsid w:val="00DB6EE3"/>
    <w:rsid w:val="00DC5867"/>
    <w:rsid w:val="00DC679A"/>
    <w:rsid w:val="00DE48ED"/>
    <w:rsid w:val="00DE5733"/>
    <w:rsid w:val="00DF0AE2"/>
    <w:rsid w:val="00DF1C71"/>
    <w:rsid w:val="00DF5CD7"/>
    <w:rsid w:val="00E01D99"/>
    <w:rsid w:val="00E1004F"/>
    <w:rsid w:val="00E1349F"/>
    <w:rsid w:val="00E1353A"/>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84F52"/>
    <w:rsid w:val="00E9159F"/>
    <w:rsid w:val="00E97B5C"/>
    <w:rsid w:val="00EA2969"/>
    <w:rsid w:val="00EA3D92"/>
    <w:rsid w:val="00EB112B"/>
    <w:rsid w:val="00EB4FD5"/>
    <w:rsid w:val="00EB793E"/>
    <w:rsid w:val="00EC0515"/>
    <w:rsid w:val="00EC1082"/>
    <w:rsid w:val="00EC497C"/>
    <w:rsid w:val="00ED0040"/>
    <w:rsid w:val="00ED29C4"/>
    <w:rsid w:val="00ED4800"/>
    <w:rsid w:val="00ED632C"/>
    <w:rsid w:val="00EE6E48"/>
    <w:rsid w:val="00EF3E70"/>
    <w:rsid w:val="00F00D16"/>
    <w:rsid w:val="00F01AC6"/>
    <w:rsid w:val="00F02BF5"/>
    <w:rsid w:val="00F0644B"/>
    <w:rsid w:val="00F13597"/>
    <w:rsid w:val="00F138FF"/>
    <w:rsid w:val="00F17EA7"/>
    <w:rsid w:val="00F234E6"/>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3">
    <w:name w:val="Body Text 3"/>
    <w:basedOn w:val="Normal"/>
    <w:link w:val="BodyText3Char"/>
    <w:uiPriority w:val="99"/>
    <w:unhideWhenUsed/>
    <w:rsid w:val="00903181"/>
    <w:pPr>
      <w:spacing w:after="120"/>
    </w:pPr>
    <w:rPr>
      <w:sz w:val="16"/>
      <w:szCs w:val="16"/>
    </w:rPr>
  </w:style>
  <w:style w:type="character" w:customStyle="1" w:styleId="BodyText3Char">
    <w:name w:val="Body Text 3 Char"/>
    <w:basedOn w:val="DefaultParagraphFont"/>
    <w:link w:val="BodyText3"/>
    <w:uiPriority w:val="99"/>
    <w:rsid w:val="00903181"/>
    <w:rPr>
      <w:sz w:val="16"/>
      <w:szCs w:val="16"/>
      <w:lang w:val="en-US" w:eastAsia="en-US"/>
    </w:rPr>
  </w:style>
  <w:style w:type="paragraph" w:styleId="BodyTextIndent3">
    <w:name w:val="Body Text Indent 3"/>
    <w:basedOn w:val="Normal"/>
    <w:link w:val="BodyTextIndent3Char"/>
    <w:uiPriority w:val="99"/>
    <w:semiHidden/>
    <w:unhideWhenUsed/>
    <w:rsid w:val="009A25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5FA"/>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026421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183E-CC2A-4DD2-B85B-088A7E46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30498</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4</cp:revision>
  <cp:lastPrinted>2020-02-11T06:20:00Z</cp:lastPrinted>
  <dcterms:created xsi:type="dcterms:W3CDTF">2020-02-13T13:15:00Z</dcterms:created>
  <dcterms:modified xsi:type="dcterms:W3CDTF">2020-02-13T13:15:00Z</dcterms:modified>
</cp:coreProperties>
</file>