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0E" w:rsidRPr="005E2DD6" w:rsidRDefault="00466E0E" w:rsidP="005B4F6E">
      <w:pPr>
        <w:autoSpaceDE w:val="0"/>
        <w:autoSpaceDN w:val="0"/>
        <w:adjustRightInd w:val="0"/>
        <w:spacing w:after="0"/>
        <w:jc w:val="center"/>
        <w:rPr>
          <w:rFonts w:ascii="Times New Roman" w:hAnsi="Times New Roman"/>
          <w:b/>
          <w:color w:val="000000"/>
          <w:sz w:val="24"/>
          <w:szCs w:val="24"/>
          <w:lang w:val="ro-RO"/>
        </w:rPr>
      </w:pPr>
      <w:r w:rsidRPr="005E2DD6">
        <w:rPr>
          <w:rFonts w:ascii="Times New Roman" w:eastAsiaTheme="minorHAnsi" w:hAnsi="Times New Roman"/>
          <w:sz w:val="24"/>
          <w:szCs w:val="24"/>
        </w:rPr>
        <w:t xml:space="preserve">    </w:t>
      </w:r>
      <w:r w:rsidRPr="005E2DD6">
        <w:rPr>
          <w:rFonts w:ascii="Times New Roman" w:hAnsi="Times New Roman"/>
          <w:b/>
          <w:color w:val="000000"/>
          <w:sz w:val="24"/>
          <w:szCs w:val="24"/>
        </w:rPr>
        <w:t xml:space="preserve">DECIZIA ETAPEI DE </w:t>
      </w:r>
      <w:r w:rsidRPr="005E2DD6">
        <w:rPr>
          <w:rFonts w:ascii="Times New Roman" w:hAnsi="Times New Roman"/>
          <w:b/>
          <w:color w:val="000000"/>
          <w:sz w:val="24"/>
          <w:szCs w:val="24"/>
          <w:lang w:val="ro-RO"/>
        </w:rPr>
        <w:t>ÎNCADRARE</w:t>
      </w:r>
    </w:p>
    <w:p w:rsidR="00466E0E" w:rsidRPr="005E2DD6" w:rsidRDefault="000016C5" w:rsidP="005B4F6E">
      <w:pPr>
        <w:autoSpaceDE w:val="0"/>
        <w:autoSpaceDN w:val="0"/>
        <w:adjustRightInd w:val="0"/>
        <w:contextualSpacing/>
        <w:jc w:val="center"/>
        <w:rPr>
          <w:rFonts w:ascii="Times New Roman" w:hAnsi="Times New Roman"/>
          <w:bCs/>
          <w:sz w:val="24"/>
          <w:szCs w:val="24"/>
        </w:rPr>
      </w:pPr>
      <w:r>
        <w:rPr>
          <w:rFonts w:ascii="Times New Roman" w:hAnsi="Times New Roman"/>
          <w:bCs/>
          <w:sz w:val="24"/>
          <w:szCs w:val="24"/>
        </w:rPr>
        <w:t>Proiect</w:t>
      </w:r>
    </w:p>
    <w:p w:rsidR="006134B6" w:rsidRPr="005E2DD6" w:rsidRDefault="006134B6" w:rsidP="005B4F6E">
      <w:pPr>
        <w:jc w:val="both"/>
        <w:rPr>
          <w:rFonts w:ascii="Times New Roman" w:eastAsiaTheme="minorHAnsi" w:hAnsi="Times New Roman"/>
          <w:sz w:val="24"/>
          <w:szCs w:val="24"/>
        </w:rPr>
      </w:pPr>
    </w:p>
    <w:p w:rsidR="00466E0E" w:rsidRPr="005E2DD6" w:rsidRDefault="00466E0E" w:rsidP="005B4F6E">
      <w:pPr>
        <w:jc w:val="both"/>
        <w:rPr>
          <w:rFonts w:ascii="Times New Roman" w:eastAsiaTheme="minorHAnsi" w:hAnsi="Times New Roman"/>
          <w:sz w:val="24"/>
          <w:szCs w:val="24"/>
        </w:rPr>
      </w:pPr>
      <w:r w:rsidRPr="005E2DD6">
        <w:rPr>
          <w:rFonts w:ascii="Times New Roman" w:eastAsiaTheme="minorHAnsi" w:hAnsi="Times New Roman"/>
          <w:sz w:val="24"/>
          <w:szCs w:val="24"/>
        </w:rPr>
        <w:t xml:space="preserve">Ca urmare a solicitării de emitere a acordului de mediu adresate de </w:t>
      </w:r>
      <w:r w:rsidR="0067643A" w:rsidRPr="005E2DD6">
        <w:rPr>
          <w:rFonts w:ascii="Times New Roman" w:hAnsi="Times New Roman"/>
          <w:b/>
          <w:noProof/>
          <w:color w:val="000000"/>
          <w:sz w:val="24"/>
          <w:szCs w:val="24"/>
        </w:rPr>
        <w:t>SC BIO – ZONE ANGUS SRL</w:t>
      </w:r>
      <w:r w:rsidR="0067643A" w:rsidRPr="005E2DD6">
        <w:rPr>
          <w:rFonts w:ascii="Times New Roman" w:eastAsiaTheme="minorHAnsi" w:hAnsi="Times New Roman"/>
          <w:sz w:val="24"/>
          <w:szCs w:val="24"/>
        </w:rPr>
        <w:t xml:space="preserve">, </w:t>
      </w:r>
      <w:r w:rsidRPr="005E2DD6">
        <w:rPr>
          <w:rFonts w:ascii="Times New Roman" w:eastAsiaTheme="minorHAnsi" w:hAnsi="Times New Roman"/>
          <w:sz w:val="24"/>
          <w:szCs w:val="24"/>
        </w:rPr>
        <w:t xml:space="preserve"> </w:t>
      </w:r>
      <w:r w:rsidR="0067643A" w:rsidRPr="005E2DD6">
        <w:rPr>
          <w:rFonts w:ascii="Times New Roman" w:hAnsi="Times New Roman"/>
          <w:noProof/>
          <w:color w:val="000000"/>
          <w:sz w:val="24"/>
          <w:szCs w:val="24"/>
        </w:rPr>
        <w:t>comuna Poiana Teiului, sat Poiana Teiului, județul Neamț</w:t>
      </w:r>
      <w:r w:rsidR="0067643A" w:rsidRPr="005E2DD6">
        <w:rPr>
          <w:rFonts w:ascii="Times New Roman" w:hAnsi="Times New Roman"/>
          <w:b/>
          <w:noProof/>
          <w:color w:val="000000"/>
          <w:sz w:val="24"/>
          <w:szCs w:val="24"/>
        </w:rPr>
        <w:t xml:space="preserve"> </w:t>
      </w:r>
      <w:r w:rsidR="00626DDE" w:rsidRPr="005E2DD6">
        <w:rPr>
          <w:rFonts w:ascii="Times New Roman" w:eastAsiaTheme="minorHAnsi" w:hAnsi="Times New Roman"/>
          <w:sz w:val="24"/>
          <w:szCs w:val="24"/>
        </w:rPr>
        <w:t xml:space="preserve">înregistrată la APM Neamț cu </w:t>
      </w:r>
      <w:r w:rsidR="0067643A" w:rsidRPr="005E2DD6">
        <w:rPr>
          <w:rFonts w:ascii="Times New Roman" w:hAnsi="Times New Roman"/>
          <w:color w:val="000000"/>
          <w:sz w:val="24"/>
          <w:szCs w:val="24"/>
        </w:rPr>
        <w:t xml:space="preserve">nr. 2326 din 29.03.2018 </w:t>
      </w:r>
      <w:r w:rsidRPr="005E2DD6">
        <w:rPr>
          <w:rFonts w:ascii="Times New Roman" w:eastAsiaTheme="minorHAnsi" w:hAnsi="Times New Roman"/>
          <w:sz w:val="24"/>
          <w:szCs w:val="24"/>
        </w:rPr>
        <w:t xml:space="preserve">în baza Legii nr. 292/2018 privind evaluarea impactului anumitor proiecte publice şi private asupra mediului şi a </w:t>
      </w:r>
      <w:r w:rsidRPr="005E2DD6">
        <w:rPr>
          <w:rFonts w:ascii="Times New Roman" w:eastAsiaTheme="minorHAnsi" w:hAnsi="Times New Roman"/>
          <w:vanish/>
          <w:sz w:val="24"/>
          <w:szCs w:val="24"/>
        </w:rPr>
        <w:t>&lt;LLNK 12007    57182 3?1   0 46&gt;</w:t>
      </w:r>
      <w:r w:rsidRPr="005E2DD6">
        <w:rPr>
          <w:rFonts w:ascii="Times New Roman" w:eastAsiaTheme="minorHAnsi" w:hAnsi="Times New Roman"/>
          <w:sz w:val="24"/>
          <w:szCs w:val="24"/>
        </w:rPr>
        <w:t xml:space="preserve">Ordonanţei de urgenţă a Guvernului nr. 57/2007 privind regimul ariilor naturale protejate, conservarea habitatelor naturale, a florei şi faunei sălbatice, aprobată cu modificări şi completări prin </w:t>
      </w:r>
      <w:r w:rsidRPr="005E2DD6">
        <w:rPr>
          <w:rFonts w:ascii="Times New Roman" w:eastAsiaTheme="minorHAnsi" w:hAnsi="Times New Roman"/>
          <w:vanish/>
          <w:sz w:val="24"/>
          <w:szCs w:val="24"/>
        </w:rPr>
        <w:t>&lt;LLNK 12011    49 10 201   0 17&gt;</w:t>
      </w:r>
      <w:r w:rsidRPr="005E2DD6">
        <w:rPr>
          <w:rFonts w:ascii="Times New Roman" w:eastAsiaTheme="minorHAnsi" w:hAnsi="Times New Roman"/>
          <w:sz w:val="24"/>
          <w:szCs w:val="24"/>
        </w:rPr>
        <w:t>Legea nr. 49/2011, cu modificările şi completările ulterioare,</w:t>
      </w:r>
      <w:r w:rsidRPr="005E2DD6">
        <w:rPr>
          <w:rFonts w:ascii="Times New Roman" w:hAnsi="Times New Roman"/>
          <w:b/>
          <w:sz w:val="24"/>
          <w:szCs w:val="24"/>
        </w:rPr>
        <w:t xml:space="preserve"> </w:t>
      </w:r>
      <w:r w:rsidRPr="005E2DD6">
        <w:rPr>
          <w:rFonts w:ascii="Times New Roman" w:hAnsi="Times New Roman"/>
          <w:sz w:val="24"/>
          <w:szCs w:val="24"/>
        </w:rPr>
        <w:t xml:space="preserve">Agenţia pentru Protecţia Mediului Neamţ </w:t>
      </w:r>
      <w:r w:rsidRPr="005E2DD6">
        <w:rPr>
          <w:rFonts w:ascii="Times New Roman" w:eastAsiaTheme="minorHAnsi" w:hAnsi="Times New Roman"/>
          <w:sz w:val="24"/>
          <w:szCs w:val="24"/>
        </w:rPr>
        <w:t xml:space="preserve">decide, ca urmare a consultărilor desfăşurate în cadrul şedinţei Comisiei de analiză tehnică din data de </w:t>
      </w:r>
      <w:r w:rsidR="00626DDE" w:rsidRPr="005E2DD6">
        <w:rPr>
          <w:rFonts w:ascii="Times New Roman" w:eastAsiaTheme="minorHAnsi" w:hAnsi="Times New Roman"/>
          <w:sz w:val="24"/>
          <w:szCs w:val="24"/>
        </w:rPr>
        <w:t>23.04.2019</w:t>
      </w:r>
      <w:r w:rsidRPr="005E2DD6">
        <w:rPr>
          <w:rFonts w:ascii="Times New Roman" w:eastAsiaTheme="minorHAnsi" w:hAnsi="Times New Roman"/>
          <w:sz w:val="24"/>
          <w:szCs w:val="24"/>
        </w:rPr>
        <w:t>, că proiectul</w:t>
      </w:r>
      <w:r w:rsidR="00A66F32" w:rsidRPr="005E2DD6">
        <w:rPr>
          <w:rFonts w:ascii="Times New Roman" w:eastAsiaTheme="minorHAnsi" w:hAnsi="Times New Roman"/>
          <w:sz w:val="24"/>
          <w:szCs w:val="24"/>
        </w:rPr>
        <w:t xml:space="preserve"> </w:t>
      </w:r>
      <w:r w:rsidR="0067643A" w:rsidRPr="005E2DD6">
        <w:rPr>
          <w:rFonts w:ascii="Times New Roman" w:hAnsi="Times New Roman"/>
          <w:b/>
          <w:noProof/>
          <w:color w:val="000000"/>
          <w:sz w:val="24"/>
          <w:szCs w:val="24"/>
        </w:rPr>
        <w:t>,,Înființare fermă de bovine de carne în comuna Poiana Teiului, județul Neam</w:t>
      </w:r>
      <w:r w:rsidR="0067643A" w:rsidRPr="005E2DD6">
        <w:rPr>
          <w:rFonts w:ascii="Times New Roman" w:hAnsi="Times New Roman"/>
          <w:b/>
          <w:noProof/>
          <w:color w:val="000000"/>
          <w:sz w:val="24"/>
          <w:szCs w:val="24"/>
          <w:lang w:val="ro-RO"/>
        </w:rPr>
        <w:t>ț</w:t>
      </w:r>
      <w:r w:rsidR="0067643A" w:rsidRPr="005E2DD6">
        <w:rPr>
          <w:rFonts w:ascii="Times New Roman" w:hAnsi="Times New Roman"/>
          <w:b/>
          <w:noProof/>
          <w:color w:val="000000"/>
          <w:sz w:val="24"/>
          <w:szCs w:val="24"/>
        </w:rPr>
        <w:t>”</w:t>
      </w:r>
      <w:r w:rsidR="004A1D55">
        <w:rPr>
          <w:rFonts w:ascii="Times New Roman" w:hAnsi="Times New Roman"/>
          <w:b/>
          <w:noProof/>
          <w:color w:val="000000"/>
          <w:sz w:val="24"/>
          <w:szCs w:val="24"/>
        </w:rPr>
        <w:t>,</w:t>
      </w:r>
      <w:r w:rsidR="00E90EA5" w:rsidRPr="005E2DD6">
        <w:rPr>
          <w:rFonts w:ascii="Times New Roman" w:eastAsiaTheme="minorHAnsi" w:hAnsi="Times New Roman"/>
          <w:sz w:val="24"/>
          <w:szCs w:val="24"/>
        </w:rPr>
        <w:t xml:space="preserve"> </w:t>
      </w:r>
      <w:r w:rsidRPr="005E2DD6">
        <w:rPr>
          <w:rFonts w:ascii="Times New Roman" w:eastAsiaTheme="minorHAnsi" w:hAnsi="Times New Roman"/>
          <w:sz w:val="24"/>
          <w:szCs w:val="24"/>
        </w:rPr>
        <w:t xml:space="preserve">propus a fi amplasat </w:t>
      </w:r>
      <w:r w:rsidR="0067643A" w:rsidRPr="005E2DD6">
        <w:rPr>
          <w:rFonts w:ascii="Times New Roman" w:eastAsiaTheme="minorHAnsi" w:hAnsi="Times New Roman"/>
          <w:sz w:val="24"/>
          <w:szCs w:val="24"/>
        </w:rPr>
        <w:t xml:space="preserve">în </w:t>
      </w:r>
      <w:r w:rsidR="0067643A" w:rsidRPr="005E2DD6">
        <w:rPr>
          <w:rFonts w:ascii="Times New Roman" w:hAnsi="Times New Roman"/>
          <w:noProof/>
          <w:color w:val="000000"/>
          <w:sz w:val="24"/>
          <w:szCs w:val="24"/>
        </w:rPr>
        <w:t>comuna Poiana Teiului, sat Poiana Largului, județul Neamț</w:t>
      </w:r>
      <w:r w:rsidR="0067643A" w:rsidRPr="005E2DD6">
        <w:rPr>
          <w:rFonts w:ascii="Times New Roman" w:eastAsiaTheme="minorHAnsi" w:hAnsi="Times New Roman"/>
          <w:b/>
          <w:sz w:val="24"/>
          <w:szCs w:val="24"/>
        </w:rPr>
        <w:t xml:space="preserve"> </w:t>
      </w:r>
      <w:r w:rsidRPr="005E2DD6">
        <w:rPr>
          <w:rFonts w:ascii="Times New Roman" w:eastAsiaTheme="minorHAnsi" w:hAnsi="Times New Roman"/>
          <w:b/>
          <w:sz w:val="24"/>
          <w:szCs w:val="24"/>
        </w:rPr>
        <w:t>nu se supune evaluării impactului asupra mediului, nu se supune evaluării adecvate şi nu se supune evaluării impactului asupra corpurilor de apă</w:t>
      </w:r>
      <w:r w:rsidRPr="005E2DD6">
        <w:rPr>
          <w:rFonts w:ascii="Times New Roman" w:eastAsiaTheme="minorHAnsi" w:hAnsi="Times New Roman"/>
          <w:sz w:val="24"/>
          <w:szCs w:val="24"/>
        </w:rPr>
        <w:t>;</w:t>
      </w:r>
    </w:p>
    <w:p w:rsidR="00466E0E" w:rsidRPr="005E2DD6" w:rsidRDefault="00466E0E" w:rsidP="005B4F6E">
      <w:pPr>
        <w:tabs>
          <w:tab w:val="left" w:pos="0"/>
          <w:tab w:val="left" w:pos="180"/>
          <w:tab w:val="left" w:pos="540"/>
          <w:tab w:val="left" w:pos="1170"/>
        </w:tabs>
        <w:autoSpaceDE w:val="0"/>
        <w:autoSpaceDN w:val="0"/>
        <w:adjustRightInd w:val="0"/>
        <w:spacing w:after="0"/>
        <w:jc w:val="both"/>
        <w:rPr>
          <w:rFonts w:ascii="Times New Roman" w:eastAsiaTheme="minorHAnsi" w:hAnsi="Times New Roman"/>
          <w:b/>
          <w:sz w:val="24"/>
          <w:szCs w:val="24"/>
        </w:rPr>
      </w:pPr>
      <w:r w:rsidRPr="005E2DD6">
        <w:rPr>
          <w:rFonts w:ascii="Times New Roman" w:eastAsiaTheme="minorHAnsi" w:hAnsi="Times New Roman"/>
          <w:b/>
          <w:sz w:val="24"/>
          <w:szCs w:val="24"/>
        </w:rPr>
        <w:t>Justificarea prezentei decizii:</w:t>
      </w:r>
    </w:p>
    <w:p w:rsidR="00466E0E" w:rsidRPr="005E2DD6" w:rsidRDefault="00466E0E" w:rsidP="005B4F6E">
      <w:pPr>
        <w:autoSpaceDE w:val="0"/>
        <w:autoSpaceDN w:val="0"/>
        <w:adjustRightInd w:val="0"/>
        <w:jc w:val="both"/>
        <w:rPr>
          <w:rFonts w:ascii="Times New Roman" w:eastAsiaTheme="minorHAnsi" w:hAnsi="Times New Roman"/>
          <w:b/>
          <w:sz w:val="24"/>
          <w:szCs w:val="24"/>
        </w:rPr>
      </w:pPr>
      <w:r w:rsidRPr="005E2DD6">
        <w:rPr>
          <w:rFonts w:ascii="Times New Roman" w:eastAsiaTheme="minorHAnsi" w:hAnsi="Times New Roman"/>
          <w:b/>
          <w:sz w:val="24"/>
          <w:szCs w:val="24"/>
        </w:rPr>
        <w:t xml:space="preserve">    I. Motivele pe baza cărora s-a stabilit necesitatea</w:t>
      </w:r>
      <w:r w:rsidR="000113FA" w:rsidRPr="005E2DD6">
        <w:rPr>
          <w:rFonts w:ascii="Times New Roman" w:eastAsiaTheme="minorHAnsi" w:hAnsi="Times New Roman"/>
          <w:b/>
          <w:sz w:val="24"/>
          <w:szCs w:val="24"/>
        </w:rPr>
        <w:t xml:space="preserve"> </w:t>
      </w:r>
      <w:r w:rsidR="00160E4D" w:rsidRPr="005E2DD6">
        <w:rPr>
          <w:rFonts w:ascii="Times New Roman" w:eastAsiaTheme="minorHAnsi" w:hAnsi="Times New Roman"/>
          <w:b/>
          <w:sz w:val="24"/>
          <w:szCs w:val="24"/>
        </w:rPr>
        <w:t>neefectuării</w:t>
      </w:r>
      <w:r w:rsidRPr="005E2DD6">
        <w:rPr>
          <w:rFonts w:ascii="Times New Roman" w:eastAsiaTheme="minorHAnsi" w:hAnsi="Times New Roman"/>
          <w:b/>
          <w:sz w:val="24"/>
          <w:szCs w:val="24"/>
        </w:rPr>
        <w:t xml:space="preserve"> evaluării impactului asupra mediului sunt următoarele:</w:t>
      </w:r>
    </w:p>
    <w:p w:rsidR="001714D0" w:rsidRPr="005E2DD6" w:rsidRDefault="00466E0E" w:rsidP="005B4F6E">
      <w:pPr>
        <w:pStyle w:val="ListParagraph"/>
        <w:numPr>
          <w:ilvl w:val="0"/>
          <w:numId w:val="5"/>
        </w:numPr>
        <w:tabs>
          <w:tab w:val="left" w:pos="900"/>
        </w:tabs>
        <w:autoSpaceDE w:val="0"/>
        <w:autoSpaceDN w:val="0"/>
        <w:adjustRightInd w:val="0"/>
        <w:ind w:left="0" w:firstLine="630"/>
        <w:jc w:val="both"/>
        <w:rPr>
          <w:rFonts w:ascii="Times New Roman" w:eastAsiaTheme="minorHAnsi" w:hAnsi="Times New Roman"/>
          <w:b/>
          <w:sz w:val="24"/>
          <w:szCs w:val="24"/>
        </w:rPr>
      </w:pPr>
      <w:r w:rsidRPr="005E2DD6">
        <w:rPr>
          <w:rFonts w:ascii="Times New Roman" w:eastAsiaTheme="minorHAnsi" w:hAnsi="Times New Roman"/>
          <w:sz w:val="24"/>
          <w:szCs w:val="24"/>
        </w:rPr>
        <w:t>proiectul se încadrează</w:t>
      </w:r>
      <w:r w:rsidR="00BB286E" w:rsidRPr="005E2DD6">
        <w:rPr>
          <w:rFonts w:ascii="Times New Roman" w:eastAsiaTheme="minorHAnsi" w:hAnsi="Times New Roman"/>
          <w:sz w:val="24"/>
          <w:szCs w:val="24"/>
        </w:rPr>
        <w:t xml:space="preserve"> în prevederile Legii nr. 292/2018</w:t>
      </w:r>
      <w:r w:rsidRPr="005E2DD6">
        <w:rPr>
          <w:rFonts w:ascii="Times New Roman" w:eastAsiaTheme="minorHAnsi" w:hAnsi="Times New Roman"/>
          <w:sz w:val="24"/>
          <w:szCs w:val="24"/>
        </w:rPr>
        <w:t xml:space="preserve"> privind evaluarea impactului anumitor proiecte publice şi private asupra mediului</w:t>
      </w:r>
      <w:r w:rsidR="00BB286E" w:rsidRPr="005E2DD6">
        <w:rPr>
          <w:rFonts w:ascii="Times New Roman" w:eastAsiaTheme="minorHAnsi" w:hAnsi="Times New Roman"/>
          <w:sz w:val="24"/>
          <w:szCs w:val="24"/>
        </w:rPr>
        <w:t xml:space="preserve"> </w:t>
      </w:r>
      <w:r w:rsidR="00237A8F" w:rsidRPr="005E2DD6">
        <w:rPr>
          <w:rFonts w:ascii="Times New Roman" w:eastAsiaTheme="minorHAnsi" w:hAnsi="Times New Roman"/>
          <w:b/>
          <w:sz w:val="24"/>
          <w:szCs w:val="24"/>
        </w:rPr>
        <w:t>anexa nr. 2</w:t>
      </w:r>
      <w:r w:rsidR="00237A8F" w:rsidRPr="005E2DD6">
        <w:rPr>
          <w:rFonts w:ascii="Times New Roman" w:hAnsi="Times New Roman"/>
          <w:b/>
          <w:color w:val="000000"/>
          <w:sz w:val="24"/>
          <w:szCs w:val="24"/>
        </w:rPr>
        <w:t>, pct. 1, lit. e „</w:t>
      </w:r>
      <w:r w:rsidR="00237A8F" w:rsidRPr="005E2DD6">
        <w:rPr>
          <w:rFonts w:ascii="Times New Roman" w:eastAsiaTheme="minorHAnsi" w:hAnsi="Times New Roman"/>
          <w:b/>
          <w:sz w:val="24"/>
          <w:szCs w:val="24"/>
        </w:rPr>
        <w:t>instalaţii pentru creşterea intensivă a animalelor de fermă, altele decât cele incluse în anexa nr. 1</w:t>
      </w:r>
      <w:r w:rsidR="00237A8F" w:rsidRPr="005E2DD6">
        <w:rPr>
          <w:rFonts w:ascii="Times New Roman" w:hAnsi="Times New Roman"/>
          <w:b/>
          <w:color w:val="000000"/>
          <w:sz w:val="24"/>
          <w:szCs w:val="24"/>
        </w:rPr>
        <w:t>”</w:t>
      </w:r>
      <w:r w:rsidR="00237A8F" w:rsidRPr="005E2DD6">
        <w:rPr>
          <w:rFonts w:ascii="Times New Roman" w:eastAsiaTheme="minorHAnsi" w:hAnsi="Times New Roman"/>
          <w:b/>
          <w:sz w:val="24"/>
          <w:szCs w:val="24"/>
        </w:rPr>
        <w:t>;</w:t>
      </w:r>
    </w:p>
    <w:p w:rsidR="001714D0" w:rsidRPr="005E2DD6" w:rsidRDefault="00ED197C" w:rsidP="005B4F6E">
      <w:pPr>
        <w:pStyle w:val="ListParagraph"/>
        <w:numPr>
          <w:ilvl w:val="0"/>
          <w:numId w:val="6"/>
        </w:numPr>
        <w:tabs>
          <w:tab w:val="left" w:pos="900"/>
        </w:tabs>
        <w:autoSpaceDE w:val="0"/>
        <w:autoSpaceDN w:val="0"/>
        <w:adjustRightInd w:val="0"/>
        <w:ind w:left="0" w:firstLine="630"/>
        <w:jc w:val="both"/>
        <w:rPr>
          <w:rFonts w:ascii="Times New Roman" w:eastAsiaTheme="minorHAnsi" w:hAnsi="Times New Roman"/>
          <w:b/>
          <w:sz w:val="24"/>
          <w:szCs w:val="24"/>
        </w:rPr>
      </w:pPr>
      <w:r w:rsidRPr="005E2DD6">
        <w:rPr>
          <w:rFonts w:ascii="Times New Roman" w:hAnsi="Times New Roman"/>
          <w:sz w:val="24"/>
          <w:szCs w:val="24"/>
        </w:rPr>
        <w:t>cererea de solicitate a acordului de mediu a fost făcută cunoscută publicului inte</w:t>
      </w:r>
      <w:r w:rsidR="001714D0" w:rsidRPr="005E2DD6">
        <w:rPr>
          <w:rFonts w:ascii="Times New Roman" w:hAnsi="Times New Roman"/>
          <w:sz w:val="24"/>
          <w:szCs w:val="24"/>
        </w:rPr>
        <w:t>resat pri</w:t>
      </w:r>
      <w:r w:rsidR="0067643A" w:rsidRPr="005E2DD6">
        <w:rPr>
          <w:rFonts w:ascii="Times New Roman" w:hAnsi="Times New Roman"/>
          <w:sz w:val="24"/>
          <w:szCs w:val="24"/>
        </w:rPr>
        <w:t>n publicare în ziarul Monitorul</w:t>
      </w:r>
      <w:r w:rsidR="001714D0" w:rsidRPr="005E2DD6">
        <w:rPr>
          <w:rFonts w:ascii="Times New Roman" w:hAnsi="Times New Roman"/>
          <w:sz w:val="24"/>
          <w:szCs w:val="24"/>
        </w:rPr>
        <w:t xml:space="preserve"> din </w:t>
      </w:r>
      <w:r w:rsidR="0067643A" w:rsidRPr="005E2DD6">
        <w:rPr>
          <w:rFonts w:ascii="Times New Roman" w:hAnsi="Times New Roman"/>
          <w:sz w:val="24"/>
          <w:szCs w:val="24"/>
        </w:rPr>
        <w:t>26.03</w:t>
      </w:r>
      <w:r w:rsidR="001714D0" w:rsidRPr="005E2DD6">
        <w:rPr>
          <w:rFonts w:ascii="Times New Roman" w:hAnsi="Times New Roman"/>
          <w:sz w:val="24"/>
          <w:szCs w:val="24"/>
        </w:rPr>
        <w:t>.2019</w:t>
      </w:r>
      <w:r w:rsidRPr="005E2DD6">
        <w:rPr>
          <w:rFonts w:ascii="Times New Roman" w:hAnsi="Times New Roman"/>
          <w:sz w:val="24"/>
          <w:szCs w:val="24"/>
        </w:rPr>
        <w:t xml:space="preserve">, </w:t>
      </w:r>
      <w:r w:rsidR="001714D0" w:rsidRPr="005E2DD6">
        <w:rPr>
          <w:rFonts w:ascii="Times New Roman" w:hAnsi="Times New Roman"/>
          <w:sz w:val="24"/>
          <w:szCs w:val="24"/>
        </w:rPr>
        <w:t xml:space="preserve">postare pe site-ul APM Neamț în data de </w:t>
      </w:r>
      <w:r w:rsidR="0067643A" w:rsidRPr="005E2DD6">
        <w:rPr>
          <w:rFonts w:ascii="Times New Roman" w:hAnsi="Times New Roman"/>
          <w:sz w:val="24"/>
          <w:szCs w:val="24"/>
        </w:rPr>
        <w:t>25.03.2019</w:t>
      </w:r>
      <w:r w:rsidRPr="005E2DD6">
        <w:rPr>
          <w:rFonts w:ascii="Times New Roman" w:hAnsi="Times New Roman"/>
          <w:sz w:val="24"/>
          <w:szCs w:val="24"/>
        </w:rPr>
        <w:t xml:space="preserve">; </w:t>
      </w:r>
    </w:p>
    <w:p w:rsidR="001714D0" w:rsidRPr="005E2DD6" w:rsidRDefault="00AC5144" w:rsidP="005B4F6E">
      <w:pPr>
        <w:pStyle w:val="ListParagraph"/>
        <w:numPr>
          <w:ilvl w:val="0"/>
          <w:numId w:val="6"/>
        </w:numPr>
        <w:tabs>
          <w:tab w:val="left" w:pos="900"/>
        </w:tabs>
        <w:autoSpaceDE w:val="0"/>
        <w:autoSpaceDN w:val="0"/>
        <w:adjustRightInd w:val="0"/>
        <w:ind w:left="0" w:firstLine="630"/>
        <w:jc w:val="both"/>
        <w:rPr>
          <w:rFonts w:ascii="Times New Roman" w:eastAsiaTheme="minorHAnsi" w:hAnsi="Times New Roman"/>
          <w:b/>
          <w:sz w:val="24"/>
          <w:szCs w:val="24"/>
        </w:rPr>
      </w:pPr>
      <w:r>
        <w:rPr>
          <w:rFonts w:ascii="Times New Roman" w:hAnsi="Times New Roman"/>
          <w:sz w:val="24"/>
          <w:szCs w:val="24"/>
        </w:rPr>
        <w:t>d</w:t>
      </w:r>
      <w:r w:rsidR="00ED197C" w:rsidRPr="005E2DD6">
        <w:rPr>
          <w:rFonts w:ascii="Times New Roman" w:hAnsi="Times New Roman"/>
          <w:sz w:val="24"/>
          <w:szCs w:val="24"/>
        </w:rPr>
        <w:t>ecizia luată în cadrul ședinței Comisiei de analiză tehnică, privind etapa de încadrare, a fost  adusă la cunoștința publicului prin postare pe</w:t>
      </w:r>
      <w:r w:rsidR="0067643A" w:rsidRPr="005E2DD6">
        <w:rPr>
          <w:rFonts w:ascii="Times New Roman" w:hAnsi="Times New Roman"/>
          <w:sz w:val="24"/>
          <w:szCs w:val="24"/>
        </w:rPr>
        <w:t xml:space="preserve"> site-ul APM Neamț la data de 23</w:t>
      </w:r>
      <w:r w:rsidR="00ED197C" w:rsidRPr="005E2DD6">
        <w:rPr>
          <w:rFonts w:ascii="Times New Roman" w:hAnsi="Times New Roman"/>
          <w:sz w:val="24"/>
          <w:szCs w:val="24"/>
        </w:rPr>
        <w:t xml:space="preserve">.04.2019,  și prin grija titularului de proiect anunțul privind decizia a luată a fost publicată în ziarul </w:t>
      </w:r>
      <w:r w:rsidR="001714D0" w:rsidRPr="005E2DD6">
        <w:rPr>
          <w:rFonts w:ascii="Times New Roman" w:hAnsi="Times New Roman"/>
          <w:sz w:val="24"/>
          <w:szCs w:val="24"/>
        </w:rPr>
        <w:t>Realitatea</w:t>
      </w:r>
      <w:r w:rsidR="00ED197C" w:rsidRPr="005E2DD6">
        <w:rPr>
          <w:rFonts w:ascii="Times New Roman" w:hAnsi="Times New Roman"/>
          <w:sz w:val="24"/>
          <w:szCs w:val="24"/>
        </w:rPr>
        <w:t xml:space="preserve"> din 24.04.2019.</w:t>
      </w:r>
      <w:r w:rsidR="001714D0" w:rsidRPr="005E2DD6">
        <w:rPr>
          <w:rFonts w:ascii="Times New Roman" w:hAnsi="Times New Roman"/>
          <w:sz w:val="24"/>
          <w:szCs w:val="24"/>
        </w:rPr>
        <w:t xml:space="preserve"> </w:t>
      </w:r>
    </w:p>
    <w:p w:rsidR="00ED197C" w:rsidRPr="005E2DD6" w:rsidRDefault="00ED197C" w:rsidP="005B4F6E">
      <w:pPr>
        <w:pStyle w:val="ListParagraph"/>
        <w:numPr>
          <w:ilvl w:val="0"/>
          <w:numId w:val="6"/>
        </w:numPr>
        <w:tabs>
          <w:tab w:val="left" w:pos="900"/>
        </w:tabs>
        <w:autoSpaceDE w:val="0"/>
        <w:autoSpaceDN w:val="0"/>
        <w:adjustRightInd w:val="0"/>
        <w:ind w:left="0" w:firstLine="630"/>
        <w:jc w:val="both"/>
        <w:rPr>
          <w:rFonts w:ascii="Times New Roman" w:eastAsiaTheme="minorHAnsi" w:hAnsi="Times New Roman"/>
          <w:b/>
          <w:sz w:val="24"/>
          <w:szCs w:val="24"/>
        </w:rPr>
      </w:pPr>
      <w:r w:rsidRPr="005E2DD6">
        <w:rPr>
          <w:rFonts w:ascii="Times New Roman" w:hAnsi="Times New Roman"/>
          <w:sz w:val="24"/>
          <w:szCs w:val="24"/>
        </w:rPr>
        <w:t xml:space="preserve">nu s-au înregistrat cereri de studiere a documentației depuse la APM Neamț și nici nu s-au înregistrat comentarii/obiecțiuni/contestații pe parcursul derulării procedurii, legat de implementarea proiectului. </w:t>
      </w:r>
    </w:p>
    <w:p w:rsidR="00ED197C" w:rsidRPr="005E2DD6" w:rsidRDefault="00ED197C" w:rsidP="005B4F6E">
      <w:pPr>
        <w:autoSpaceDE w:val="0"/>
        <w:autoSpaceDN w:val="0"/>
        <w:adjustRightInd w:val="0"/>
        <w:spacing w:after="0"/>
        <w:contextualSpacing/>
        <w:rPr>
          <w:rFonts w:ascii="Times New Roman" w:hAnsi="Times New Roman"/>
          <w:b/>
          <w:sz w:val="24"/>
          <w:szCs w:val="24"/>
        </w:rPr>
      </w:pPr>
      <w:r w:rsidRPr="005E2DD6">
        <w:rPr>
          <w:rFonts w:ascii="Times New Roman" w:hAnsi="Times New Roman"/>
          <w:b/>
          <w:sz w:val="24"/>
          <w:szCs w:val="24"/>
        </w:rPr>
        <w:t>1. Caracteristicile proiectului:</w:t>
      </w:r>
    </w:p>
    <w:p w:rsidR="00ED197C" w:rsidRPr="005E2DD6" w:rsidRDefault="00ED197C" w:rsidP="005B4F6E">
      <w:pPr>
        <w:tabs>
          <w:tab w:val="left" w:pos="630"/>
        </w:tabs>
        <w:autoSpaceDE w:val="0"/>
        <w:autoSpaceDN w:val="0"/>
        <w:adjustRightInd w:val="0"/>
        <w:spacing w:after="0"/>
        <w:contextualSpacing/>
        <w:jc w:val="both"/>
        <w:rPr>
          <w:rFonts w:ascii="Times New Roman" w:hAnsi="Times New Roman"/>
          <w:b/>
          <w:sz w:val="24"/>
          <w:szCs w:val="24"/>
        </w:rPr>
      </w:pPr>
      <w:r w:rsidRPr="005E2DD6">
        <w:rPr>
          <w:rFonts w:ascii="Times New Roman" w:hAnsi="Times New Roman"/>
          <w:b/>
          <w:sz w:val="24"/>
          <w:szCs w:val="24"/>
        </w:rPr>
        <w:t>a) dimensiunea şi concepţia întregului proiect:</w:t>
      </w:r>
    </w:p>
    <w:p w:rsidR="001714D0" w:rsidRPr="005E2DD6" w:rsidRDefault="001714D0" w:rsidP="005B4F6E">
      <w:pPr>
        <w:autoSpaceDE w:val="0"/>
        <w:autoSpaceDN w:val="0"/>
        <w:adjustRightInd w:val="0"/>
        <w:spacing w:after="0"/>
        <w:ind w:right="166" w:firstLine="360"/>
        <w:jc w:val="both"/>
        <w:rPr>
          <w:rFonts w:ascii="Times New Roman" w:hAnsi="Times New Roman"/>
          <w:sz w:val="24"/>
          <w:szCs w:val="24"/>
          <w:u w:val="single"/>
          <w:lang w:val="ro-RO"/>
        </w:rPr>
      </w:pPr>
      <w:r w:rsidRPr="005E2DD6">
        <w:rPr>
          <w:rFonts w:ascii="Times New Roman" w:hAnsi="Times New Roman"/>
          <w:sz w:val="24"/>
          <w:szCs w:val="24"/>
        </w:rPr>
        <w:t xml:space="preserve">Prin proiect se propune infiintarea </w:t>
      </w:r>
      <w:r w:rsidR="00A66F32" w:rsidRPr="005E2DD6">
        <w:rPr>
          <w:rFonts w:ascii="Times New Roman" w:hAnsi="Times New Roman"/>
          <w:sz w:val="24"/>
          <w:szCs w:val="24"/>
          <w:lang w:val="fr-FR"/>
        </w:rPr>
        <w:t>unei ferme de bovine de carne de rasa Angus,</w:t>
      </w:r>
      <w:r w:rsidR="00A66F32" w:rsidRPr="005E2DD6">
        <w:rPr>
          <w:rFonts w:ascii="Times New Roman" w:eastAsiaTheme="minorHAnsi" w:hAnsi="Times New Roman"/>
          <w:sz w:val="24"/>
          <w:szCs w:val="24"/>
        </w:rPr>
        <w:t xml:space="preserve"> amplasat</w:t>
      </w:r>
      <w:r w:rsidR="004A1D55">
        <w:rPr>
          <w:rFonts w:ascii="Times New Roman" w:eastAsiaTheme="minorHAnsi" w:hAnsi="Times New Roman"/>
          <w:sz w:val="24"/>
          <w:szCs w:val="24"/>
        </w:rPr>
        <w:t>ă</w:t>
      </w:r>
      <w:r w:rsidR="00A66F32" w:rsidRPr="005E2DD6">
        <w:rPr>
          <w:rFonts w:ascii="Times New Roman" w:eastAsiaTheme="minorHAnsi" w:hAnsi="Times New Roman"/>
          <w:sz w:val="24"/>
          <w:szCs w:val="24"/>
        </w:rPr>
        <w:t xml:space="preserve"> în </w:t>
      </w:r>
      <w:r w:rsidR="00A66F32" w:rsidRPr="005E2DD6">
        <w:rPr>
          <w:rFonts w:ascii="Times New Roman" w:hAnsi="Times New Roman"/>
          <w:noProof/>
          <w:color w:val="000000"/>
          <w:sz w:val="24"/>
          <w:szCs w:val="24"/>
        </w:rPr>
        <w:t>comuna Poiana Teiului, sat Poiana Largului – cătun Moligelu, județul Neamț</w:t>
      </w:r>
      <w:r w:rsidR="00AC5144">
        <w:rPr>
          <w:rFonts w:ascii="Times New Roman" w:hAnsi="Times New Roman"/>
          <w:noProof/>
          <w:color w:val="000000"/>
          <w:sz w:val="24"/>
          <w:szCs w:val="24"/>
        </w:rPr>
        <w:t>.</w:t>
      </w:r>
      <w:r w:rsidR="00A66F32" w:rsidRPr="005E2DD6">
        <w:rPr>
          <w:rFonts w:ascii="Times New Roman" w:hAnsi="Times New Roman"/>
          <w:sz w:val="24"/>
          <w:szCs w:val="24"/>
          <w:lang w:val="fr-FR"/>
        </w:rPr>
        <w:t xml:space="preserve"> </w:t>
      </w:r>
    </w:p>
    <w:p w:rsidR="001714D0" w:rsidRPr="005E2DD6" w:rsidRDefault="001714D0" w:rsidP="005B4F6E">
      <w:pPr>
        <w:pStyle w:val="ListParagraph"/>
        <w:shd w:val="clear" w:color="auto" w:fill="FFFFFF"/>
        <w:spacing w:after="0"/>
        <w:ind w:left="0" w:firstLine="360"/>
        <w:jc w:val="both"/>
        <w:rPr>
          <w:rFonts w:ascii="Times New Roman" w:hAnsi="Times New Roman"/>
          <w:sz w:val="24"/>
          <w:szCs w:val="24"/>
        </w:rPr>
      </w:pPr>
      <w:r w:rsidRPr="005E2DD6">
        <w:rPr>
          <w:rFonts w:ascii="Times New Roman" w:hAnsi="Times New Roman"/>
          <w:sz w:val="24"/>
          <w:szCs w:val="24"/>
        </w:rPr>
        <w:t xml:space="preserve">Terenul pe care se va implementa investitia </w:t>
      </w:r>
      <w:r w:rsidR="00A66F32" w:rsidRPr="005E2DD6">
        <w:rPr>
          <w:rFonts w:ascii="Times New Roman" w:hAnsi="Times New Roman"/>
          <w:sz w:val="24"/>
          <w:szCs w:val="24"/>
        </w:rPr>
        <w:t>are o suprafata de 7692</w:t>
      </w:r>
      <w:r w:rsidRPr="005E2DD6">
        <w:rPr>
          <w:rFonts w:ascii="Times New Roman" w:hAnsi="Times New Roman"/>
          <w:sz w:val="24"/>
          <w:szCs w:val="24"/>
        </w:rPr>
        <w:t xml:space="preserve"> mp.</w:t>
      </w:r>
    </w:p>
    <w:p w:rsidR="00A66F32" w:rsidRPr="005E2DD6" w:rsidRDefault="00A66F32" w:rsidP="005B4F6E">
      <w:pPr>
        <w:autoSpaceDE w:val="0"/>
        <w:autoSpaceDN w:val="0"/>
        <w:adjustRightInd w:val="0"/>
        <w:spacing w:after="0"/>
        <w:ind w:right="23" w:firstLine="360"/>
        <w:jc w:val="both"/>
        <w:rPr>
          <w:rStyle w:val="tli1"/>
          <w:rFonts w:ascii="Times New Roman" w:hAnsi="Times New Roman"/>
          <w:sz w:val="24"/>
          <w:szCs w:val="24"/>
          <w:u w:val="single"/>
          <w:lang w:val="ro-RO"/>
        </w:rPr>
      </w:pPr>
      <w:r w:rsidRPr="005E2DD6">
        <w:rPr>
          <w:rFonts w:ascii="Times New Roman" w:hAnsi="Times New Roman"/>
          <w:sz w:val="24"/>
          <w:szCs w:val="24"/>
          <w:lang w:val="fr-FR"/>
        </w:rPr>
        <w:t>Funcțional se propune  prin infiintarea unei ferme de bovine de carne de rasa Angus următoarel</w:t>
      </w:r>
      <w:r w:rsidR="004A1D55">
        <w:rPr>
          <w:rFonts w:ascii="Times New Roman" w:hAnsi="Times New Roman"/>
          <w:sz w:val="24"/>
          <w:szCs w:val="24"/>
          <w:lang w:val="fr-FR"/>
        </w:rPr>
        <w:t>e</w:t>
      </w:r>
      <w:r w:rsidRPr="005E2DD6">
        <w:rPr>
          <w:rFonts w:ascii="Times New Roman" w:hAnsi="Times New Roman"/>
          <w:sz w:val="24"/>
          <w:szCs w:val="24"/>
          <w:lang w:val="fr-FR"/>
        </w:rPr>
        <w:t xml:space="preserve">: </w:t>
      </w:r>
    </w:p>
    <w:p w:rsidR="00A66F32" w:rsidRPr="005E2DD6" w:rsidRDefault="00A66F32" w:rsidP="005B4F6E">
      <w:pPr>
        <w:pStyle w:val="ListParagraph"/>
        <w:numPr>
          <w:ilvl w:val="0"/>
          <w:numId w:val="31"/>
        </w:numPr>
        <w:tabs>
          <w:tab w:val="left" w:pos="180"/>
        </w:tabs>
        <w:spacing w:after="0"/>
        <w:ind w:left="0" w:right="166" w:firstLine="360"/>
        <w:jc w:val="both"/>
        <w:rPr>
          <w:rFonts w:ascii="Times New Roman" w:hAnsi="Times New Roman"/>
          <w:b/>
          <w:sz w:val="24"/>
          <w:szCs w:val="24"/>
          <w:lang w:val="fr-FR"/>
        </w:rPr>
      </w:pPr>
      <w:r w:rsidRPr="005E2DD6">
        <w:rPr>
          <w:rFonts w:ascii="Times New Roman" w:hAnsi="Times New Roman"/>
          <w:b/>
          <w:sz w:val="24"/>
          <w:szCs w:val="24"/>
          <w:lang w:val="fr-FR"/>
        </w:rPr>
        <w:t>Hala crestere bovine de carne :</w:t>
      </w:r>
    </w:p>
    <w:p w:rsidR="00A66F32" w:rsidRPr="005E2DD6" w:rsidRDefault="004A1D55" w:rsidP="005B4F6E">
      <w:pPr>
        <w:pStyle w:val="ListParagraph"/>
        <w:autoSpaceDE w:val="0"/>
        <w:autoSpaceDN w:val="0"/>
        <w:adjustRightInd w:val="0"/>
        <w:spacing w:after="0"/>
        <w:ind w:left="360" w:right="166"/>
        <w:jc w:val="both"/>
        <w:rPr>
          <w:rFonts w:ascii="Times New Roman" w:hAnsi="Times New Roman"/>
          <w:color w:val="000000"/>
          <w:sz w:val="24"/>
          <w:szCs w:val="24"/>
        </w:rPr>
      </w:pPr>
      <w:r w:rsidRPr="005E2DD6">
        <w:rPr>
          <w:rFonts w:ascii="Times New Roman" w:hAnsi="Times New Roman"/>
          <w:color w:val="000000"/>
          <w:sz w:val="24"/>
          <w:szCs w:val="24"/>
        </w:rPr>
        <w:t>-</w:t>
      </w:r>
      <w:r>
        <w:rPr>
          <w:rFonts w:ascii="Times New Roman" w:hAnsi="Times New Roman"/>
          <w:color w:val="000000"/>
          <w:sz w:val="24"/>
          <w:szCs w:val="24"/>
        </w:rPr>
        <w:t>b</w:t>
      </w:r>
      <w:r w:rsidRPr="005E2DD6">
        <w:rPr>
          <w:rFonts w:ascii="Times New Roman" w:hAnsi="Times New Roman"/>
          <w:color w:val="000000"/>
          <w:sz w:val="24"/>
          <w:szCs w:val="24"/>
        </w:rPr>
        <w:t>oxe bovine</w:t>
      </w:r>
    </w:p>
    <w:p w:rsidR="00A66F32" w:rsidRPr="005E2DD6" w:rsidRDefault="004A1D55" w:rsidP="005B4F6E">
      <w:pPr>
        <w:pStyle w:val="ListParagraph"/>
        <w:autoSpaceDE w:val="0"/>
        <w:autoSpaceDN w:val="0"/>
        <w:adjustRightInd w:val="0"/>
        <w:ind w:left="360" w:right="166"/>
        <w:jc w:val="both"/>
        <w:rPr>
          <w:rFonts w:ascii="Times New Roman" w:hAnsi="Times New Roman"/>
          <w:color w:val="000000"/>
          <w:sz w:val="24"/>
          <w:szCs w:val="24"/>
        </w:rPr>
      </w:pPr>
      <w:r w:rsidRPr="005E2DD6">
        <w:rPr>
          <w:rFonts w:ascii="Times New Roman" w:hAnsi="Times New Roman"/>
          <w:color w:val="000000"/>
          <w:sz w:val="24"/>
          <w:szCs w:val="24"/>
        </w:rPr>
        <w:lastRenderedPageBreak/>
        <w:t>-boxa pregatire asanare bovine</w:t>
      </w:r>
    </w:p>
    <w:p w:rsidR="00A66F32" w:rsidRPr="005E2DD6" w:rsidRDefault="004A1D55" w:rsidP="005B4F6E">
      <w:pPr>
        <w:pStyle w:val="ListParagraph"/>
        <w:autoSpaceDE w:val="0"/>
        <w:autoSpaceDN w:val="0"/>
        <w:adjustRightInd w:val="0"/>
        <w:ind w:left="360" w:right="166"/>
        <w:jc w:val="both"/>
        <w:rPr>
          <w:rFonts w:ascii="Times New Roman" w:hAnsi="Times New Roman"/>
          <w:color w:val="000000"/>
          <w:sz w:val="24"/>
          <w:szCs w:val="24"/>
        </w:rPr>
      </w:pPr>
      <w:r w:rsidRPr="005E2DD6">
        <w:rPr>
          <w:rFonts w:ascii="Times New Roman" w:hAnsi="Times New Roman"/>
          <w:color w:val="000000"/>
          <w:sz w:val="24"/>
          <w:szCs w:val="24"/>
        </w:rPr>
        <w:t>-linie furajare</w:t>
      </w:r>
    </w:p>
    <w:p w:rsidR="00A66F32" w:rsidRPr="005E2DD6" w:rsidRDefault="004A1D55" w:rsidP="005B4F6E">
      <w:pPr>
        <w:pStyle w:val="ListParagraph"/>
        <w:autoSpaceDE w:val="0"/>
        <w:autoSpaceDN w:val="0"/>
        <w:adjustRightInd w:val="0"/>
        <w:ind w:left="360" w:right="166"/>
        <w:jc w:val="both"/>
        <w:rPr>
          <w:rFonts w:ascii="Times New Roman" w:hAnsi="Times New Roman"/>
          <w:color w:val="000000"/>
          <w:sz w:val="24"/>
          <w:szCs w:val="24"/>
        </w:rPr>
      </w:pPr>
      <w:r w:rsidRPr="005E2DD6">
        <w:rPr>
          <w:rFonts w:ascii="Times New Roman" w:hAnsi="Times New Roman"/>
          <w:color w:val="000000"/>
          <w:sz w:val="24"/>
          <w:szCs w:val="24"/>
        </w:rPr>
        <w:t>-linii evacuare dejectii cu pluguri racloare</w:t>
      </w:r>
    </w:p>
    <w:p w:rsidR="00A66F32" w:rsidRPr="005E2DD6" w:rsidRDefault="004A1D55" w:rsidP="005B4F6E">
      <w:pPr>
        <w:pStyle w:val="ListParagraph"/>
        <w:autoSpaceDE w:val="0"/>
        <w:autoSpaceDN w:val="0"/>
        <w:adjustRightInd w:val="0"/>
        <w:ind w:left="360" w:right="166"/>
        <w:jc w:val="both"/>
        <w:rPr>
          <w:rFonts w:ascii="Times New Roman" w:hAnsi="Times New Roman"/>
          <w:color w:val="000000"/>
          <w:sz w:val="24"/>
          <w:szCs w:val="24"/>
        </w:rPr>
      </w:pPr>
      <w:r w:rsidRPr="005E2DD6">
        <w:rPr>
          <w:rFonts w:ascii="Times New Roman" w:hAnsi="Times New Roman"/>
          <w:color w:val="000000"/>
          <w:sz w:val="24"/>
          <w:szCs w:val="24"/>
        </w:rPr>
        <w:t>-spatiu de odihna bovine</w:t>
      </w:r>
    </w:p>
    <w:p w:rsidR="00A66F32" w:rsidRPr="005E2DD6" w:rsidRDefault="004A1D55" w:rsidP="005B4F6E">
      <w:pPr>
        <w:pStyle w:val="ListParagraph"/>
        <w:autoSpaceDE w:val="0"/>
        <w:autoSpaceDN w:val="0"/>
        <w:adjustRightInd w:val="0"/>
        <w:ind w:left="360" w:right="166"/>
        <w:jc w:val="both"/>
        <w:rPr>
          <w:rFonts w:ascii="Times New Roman" w:hAnsi="Times New Roman"/>
          <w:color w:val="000000"/>
          <w:sz w:val="24"/>
          <w:szCs w:val="24"/>
        </w:rPr>
      </w:pPr>
      <w:r w:rsidRPr="005E2DD6">
        <w:rPr>
          <w:rFonts w:ascii="Times New Roman" w:hAnsi="Times New Roman"/>
          <w:color w:val="000000"/>
          <w:sz w:val="24"/>
          <w:szCs w:val="24"/>
        </w:rPr>
        <w:t>-linie evacuare bovine</w:t>
      </w:r>
    </w:p>
    <w:p w:rsidR="00A66F32" w:rsidRPr="005E2DD6" w:rsidRDefault="00A66F32" w:rsidP="005B4F6E">
      <w:pPr>
        <w:pStyle w:val="ListParagraph"/>
        <w:numPr>
          <w:ilvl w:val="0"/>
          <w:numId w:val="31"/>
        </w:numPr>
        <w:tabs>
          <w:tab w:val="left" w:pos="540"/>
        </w:tabs>
        <w:spacing w:after="0"/>
        <w:ind w:left="180" w:right="166" w:firstLine="180"/>
        <w:jc w:val="both"/>
        <w:rPr>
          <w:rFonts w:ascii="Times New Roman" w:hAnsi="Times New Roman"/>
          <w:sz w:val="24"/>
          <w:szCs w:val="24"/>
          <w:lang w:val="fr-FR"/>
        </w:rPr>
      </w:pPr>
      <w:r w:rsidRPr="005E2DD6">
        <w:rPr>
          <w:rFonts w:ascii="Times New Roman" w:hAnsi="Times New Roman"/>
          <w:b/>
          <w:sz w:val="24"/>
          <w:szCs w:val="24"/>
          <w:lang w:val="fr-FR"/>
        </w:rPr>
        <w:t xml:space="preserve">Anexa sacrificare, procesare, comercializare si administrativ: </w:t>
      </w:r>
    </w:p>
    <w:p w:rsidR="00A66F32" w:rsidRPr="005E2DD6" w:rsidRDefault="00A66F32" w:rsidP="005B4F6E">
      <w:pPr>
        <w:spacing w:after="0"/>
        <w:ind w:right="166" w:firstLine="360"/>
        <w:jc w:val="both"/>
        <w:rPr>
          <w:rFonts w:ascii="Times New Roman" w:hAnsi="Times New Roman"/>
          <w:sz w:val="24"/>
          <w:szCs w:val="24"/>
          <w:lang w:val="fr-FR"/>
        </w:rPr>
      </w:pPr>
      <w:r w:rsidRPr="005E2DD6">
        <w:rPr>
          <w:rFonts w:ascii="Times New Roman" w:hAnsi="Times New Roman"/>
          <w:b/>
          <w:sz w:val="24"/>
          <w:szCs w:val="24"/>
          <w:lang w:val="fr-FR"/>
        </w:rPr>
        <w:t>Parterul:</w:t>
      </w:r>
      <w:r w:rsidRPr="005E2DD6">
        <w:rPr>
          <w:rFonts w:ascii="Times New Roman" w:hAnsi="Times New Roman"/>
          <w:sz w:val="24"/>
          <w:szCs w:val="24"/>
          <w:lang w:val="fr-FR"/>
        </w:rPr>
        <w:t xml:space="preserve"> este destinat urmatoarelor activitati :</w:t>
      </w:r>
    </w:p>
    <w:p w:rsidR="00A66F32" w:rsidRPr="005E2DD6" w:rsidRDefault="004A1D55" w:rsidP="005B4F6E">
      <w:pPr>
        <w:pStyle w:val="ListParagraph"/>
        <w:autoSpaceDE w:val="0"/>
        <w:autoSpaceDN w:val="0"/>
        <w:adjustRightInd w:val="0"/>
        <w:spacing w:after="0"/>
        <w:ind w:left="360" w:right="166"/>
        <w:jc w:val="both"/>
        <w:rPr>
          <w:rFonts w:ascii="Times New Roman" w:hAnsi="Times New Roman"/>
          <w:color w:val="000000"/>
          <w:sz w:val="24"/>
          <w:szCs w:val="24"/>
        </w:rPr>
      </w:pPr>
      <w:r w:rsidRPr="005E2DD6">
        <w:rPr>
          <w:rFonts w:ascii="Times New Roman" w:hAnsi="Times New Roman"/>
          <w:color w:val="000000"/>
          <w:sz w:val="24"/>
          <w:szCs w:val="24"/>
        </w:rPr>
        <w:t>-</w:t>
      </w:r>
      <w:r>
        <w:rPr>
          <w:rFonts w:ascii="Times New Roman" w:hAnsi="Times New Roman"/>
          <w:color w:val="000000"/>
          <w:sz w:val="24"/>
          <w:szCs w:val="24"/>
        </w:rPr>
        <w:t>s</w:t>
      </w:r>
      <w:r w:rsidRPr="005E2DD6">
        <w:rPr>
          <w:rFonts w:ascii="Times New Roman" w:hAnsi="Times New Roman"/>
          <w:color w:val="000000"/>
          <w:sz w:val="24"/>
          <w:szCs w:val="24"/>
        </w:rPr>
        <w:t>acrificare containerizata la nivel de ferma</w:t>
      </w:r>
    </w:p>
    <w:p w:rsidR="00A66F32" w:rsidRPr="005E2DD6" w:rsidRDefault="004A1D55" w:rsidP="005B4F6E">
      <w:pPr>
        <w:pStyle w:val="ListParagraph"/>
        <w:autoSpaceDE w:val="0"/>
        <w:autoSpaceDN w:val="0"/>
        <w:adjustRightInd w:val="0"/>
        <w:ind w:left="360" w:right="166"/>
        <w:jc w:val="both"/>
        <w:rPr>
          <w:rFonts w:ascii="Times New Roman" w:hAnsi="Times New Roman"/>
          <w:color w:val="000000"/>
          <w:sz w:val="24"/>
          <w:szCs w:val="24"/>
        </w:rPr>
      </w:pPr>
      <w:r w:rsidRPr="005E2DD6">
        <w:rPr>
          <w:rFonts w:ascii="Times New Roman" w:hAnsi="Times New Roman"/>
          <w:color w:val="000000"/>
          <w:sz w:val="24"/>
          <w:szCs w:val="24"/>
        </w:rPr>
        <w:t>-spatii transare si depozitare frigorifica</w:t>
      </w:r>
    </w:p>
    <w:p w:rsidR="00A66F32" w:rsidRPr="005E2DD6" w:rsidRDefault="004A1D55" w:rsidP="005B4F6E">
      <w:pPr>
        <w:pStyle w:val="ListParagraph"/>
        <w:autoSpaceDE w:val="0"/>
        <w:autoSpaceDN w:val="0"/>
        <w:adjustRightInd w:val="0"/>
        <w:ind w:left="360" w:right="166"/>
        <w:jc w:val="both"/>
        <w:rPr>
          <w:rFonts w:ascii="Times New Roman" w:hAnsi="Times New Roman"/>
          <w:color w:val="000000"/>
          <w:sz w:val="24"/>
          <w:szCs w:val="24"/>
        </w:rPr>
      </w:pPr>
      <w:r w:rsidRPr="005E2DD6">
        <w:rPr>
          <w:rFonts w:ascii="Times New Roman" w:hAnsi="Times New Roman"/>
          <w:color w:val="000000"/>
          <w:sz w:val="24"/>
          <w:szCs w:val="24"/>
        </w:rPr>
        <w:t>-spatii prelucrare carne, prin tocare</w:t>
      </w:r>
    </w:p>
    <w:p w:rsidR="00A66F32" w:rsidRPr="005E2DD6" w:rsidRDefault="004A1D55" w:rsidP="005B4F6E">
      <w:pPr>
        <w:pStyle w:val="ListParagraph"/>
        <w:autoSpaceDE w:val="0"/>
        <w:autoSpaceDN w:val="0"/>
        <w:adjustRightInd w:val="0"/>
        <w:ind w:left="360" w:right="166"/>
        <w:jc w:val="both"/>
        <w:rPr>
          <w:rFonts w:ascii="Times New Roman" w:hAnsi="Times New Roman"/>
          <w:color w:val="000000"/>
          <w:sz w:val="24"/>
          <w:szCs w:val="24"/>
        </w:rPr>
      </w:pPr>
      <w:r w:rsidRPr="005E2DD6">
        <w:rPr>
          <w:rFonts w:ascii="Times New Roman" w:hAnsi="Times New Roman"/>
          <w:color w:val="000000"/>
          <w:sz w:val="24"/>
          <w:szCs w:val="24"/>
        </w:rPr>
        <w:t>-vestiare tip filtru</w:t>
      </w:r>
    </w:p>
    <w:p w:rsidR="00A66F32" w:rsidRPr="005E2DD6" w:rsidRDefault="004A1D55" w:rsidP="005B4F6E">
      <w:pPr>
        <w:pStyle w:val="ListParagraph"/>
        <w:spacing w:after="0"/>
        <w:ind w:left="360" w:right="166"/>
        <w:jc w:val="both"/>
        <w:rPr>
          <w:rFonts w:ascii="Times New Roman" w:hAnsi="Times New Roman"/>
          <w:color w:val="000000"/>
          <w:sz w:val="24"/>
          <w:szCs w:val="24"/>
        </w:rPr>
      </w:pPr>
      <w:r w:rsidRPr="005E2DD6">
        <w:rPr>
          <w:rFonts w:ascii="Times New Roman" w:hAnsi="Times New Roman"/>
          <w:color w:val="000000"/>
          <w:sz w:val="24"/>
          <w:szCs w:val="24"/>
        </w:rPr>
        <w:t>-spatiu comercializare produse carne proaspata</w:t>
      </w:r>
    </w:p>
    <w:p w:rsidR="005C3665" w:rsidRPr="005E2DD6" w:rsidRDefault="00A66F32" w:rsidP="005B4F6E">
      <w:pPr>
        <w:spacing w:after="0"/>
        <w:ind w:right="166" w:firstLine="360"/>
        <w:jc w:val="both"/>
        <w:rPr>
          <w:rFonts w:ascii="Times New Roman" w:hAnsi="Times New Roman"/>
          <w:b/>
          <w:sz w:val="24"/>
          <w:szCs w:val="24"/>
          <w:lang w:val="fr-FR"/>
        </w:rPr>
      </w:pPr>
      <w:r w:rsidRPr="005E2DD6">
        <w:rPr>
          <w:rFonts w:ascii="Times New Roman" w:hAnsi="Times New Roman"/>
          <w:b/>
          <w:sz w:val="24"/>
          <w:szCs w:val="24"/>
          <w:lang w:val="fr-FR"/>
        </w:rPr>
        <w:t xml:space="preserve">Mansarda/etaj: </w:t>
      </w:r>
      <w:r w:rsidRPr="005E2DD6">
        <w:rPr>
          <w:rFonts w:ascii="Times New Roman" w:hAnsi="Times New Roman"/>
          <w:sz w:val="24"/>
          <w:szCs w:val="24"/>
          <w:lang w:val="fr-FR"/>
        </w:rPr>
        <w:t>este destinata exclusiv zonei administrative</w:t>
      </w:r>
    </w:p>
    <w:p w:rsidR="005C3665" w:rsidRPr="005E2DD6" w:rsidRDefault="00A66F32" w:rsidP="005B4F6E">
      <w:pPr>
        <w:pStyle w:val="ListParagraph"/>
        <w:numPr>
          <w:ilvl w:val="0"/>
          <w:numId w:val="31"/>
        </w:numPr>
        <w:tabs>
          <w:tab w:val="left" w:pos="540"/>
        </w:tabs>
        <w:spacing w:after="0"/>
        <w:ind w:right="166"/>
        <w:jc w:val="both"/>
        <w:rPr>
          <w:rFonts w:ascii="Times New Roman" w:hAnsi="Times New Roman"/>
          <w:b/>
          <w:sz w:val="24"/>
          <w:szCs w:val="24"/>
          <w:lang w:val="fr-FR"/>
        </w:rPr>
      </w:pPr>
      <w:r w:rsidRPr="005E2DD6">
        <w:rPr>
          <w:rFonts w:ascii="Times New Roman" w:hAnsi="Times New Roman"/>
          <w:b/>
          <w:sz w:val="24"/>
          <w:szCs w:val="24"/>
          <w:lang w:val="fr-FR"/>
        </w:rPr>
        <w:t>Zona silozuri pentru cereale si FNC</w:t>
      </w:r>
    </w:p>
    <w:p w:rsidR="005C3665" w:rsidRPr="005E2DD6" w:rsidRDefault="00A66F32" w:rsidP="005B4F6E">
      <w:pPr>
        <w:pStyle w:val="ListParagraph"/>
        <w:numPr>
          <w:ilvl w:val="0"/>
          <w:numId w:val="31"/>
        </w:numPr>
        <w:tabs>
          <w:tab w:val="left" w:pos="540"/>
        </w:tabs>
        <w:spacing w:after="0"/>
        <w:ind w:right="166"/>
        <w:jc w:val="both"/>
        <w:rPr>
          <w:rFonts w:ascii="Times New Roman" w:hAnsi="Times New Roman"/>
          <w:b/>
          <w:sz w:val="24"/>
          <w:szCs w:val="24"/>
          <w:lang w:val="fr-FR"/>
        </w:rPr>
      </w:pPr>
      <w:r w:rsidRPr="005E2DD6">
        <w:rPr>
          <w:rFonts w:ascii="Times New Roman" w:hAnsi="Times New Roman"/>
          <w:b/>
          <w:sz w:val="24"/>
          <w:szCs w:val="24"/>
          <w:lang w:val="fr-FR"/>
        </w:rPr>
        <w:t>Zona depozitare masa verde</w:t>
      </w:r>
    </w:p>
    <w:p w:rsidR="005C3665" w:rsidRPr="005E2DD6" w:rsidRDefault="00A66F32" w:rsidP="005B4F6E">
      <w:pPr>
        <w:pStyle w:val="ListParagraph"/>
        <w:numPr>
          <w:ilvl w:val="0"/>
          <w:numId w:val="31"/>
        </w:numPr>
        <w:tabs>
          <w:tab w:val="left" w:pos="540"/>
        </w:tabs>
        <w:spacing w:after="0"/>
        <w:ind w:right="166"/>
        <w:jc w:val="both"/>
        <w:rPr>
          <w:rFonts w:ascii="Times New Roman" w:hAnsi="Times New Roman"/>
          <w:b/>
          <w:sz w:val="24"/>
          <w:szCs w:val="24"/>
          <w:lang w:val="fr-FR"/>
        </w:rPr>
      </w:pPr>
      <w:r w:rsidRPr="005E2DD6">
        <w:rPr>
          <w:rFonts w:ascii="Times New Roman" w:hAnsi="Times New Roman"/>
          <w:b/>
          <w:sz w:val="24"/>
          <w:szCs w:val="24"/>
          <w:lang w:val="fr-FR"/>
        </w:rPr>
        <w:t xml:space="preserve">Zona depozitare dejectii </w:t>
      </w:r>
      <w:r w:rsidRPr="005E2DD6">
        <w:rPr>
          <w:rFonts w:ascii="Times New Roman" w:hAnsi="Times New Roman"/>
          <w:sz w:val="24"/>
          <w:szCs w:val="24"/>
          <w:lang w:val="fr-FR"/>
        </w:rPr>
        <w:t>(cuva etansa subterana).</w:t>
      </w:r>
    </w:p>
    <w:p w:rsidR="005C3665" w:rsidRPr="005E2DD6" w:rsidRDefault="00A66F32" w:rsidP="005B4F6E">
      <w:pPr>
        <w:pStyle w:val="ListParagraph"/>
        <w:numPr>
          <w:ilvl w:val="0"/>
          <w:numId w:val="31"/>
        </w:numPr>
        <w:tabs>
          <w:tab w:val="left" w:pos="540"/>
        </w:tabs>
        <w:spacing w:after="0"/>
        <w:ind w:right="166"/>
        <w:jc w:val="both"/>
        <w:rPr>
          <w:rFonts w:ascii="Times New Roman" w:hAnsi="Times New Roman"/>
          <w:b/>
          <w:sz w:val="24"/>
          <w:szCs w:val="24"/>
          <w:lang w:val="fr-FR"/>
        </w:rPr>
      </w:pPr>
      <w:r w:rsidRPr="005E2DD6">
        <w:rPr>
          <w:rFonts w:ascii="Times New Roman" w:hAnsi="Times New Roman"/>
          <w:b/>
          <w:sz w:val="24"/>
          <w:szCs w:val="24"/>
          <w:lang w:val="fr-FR"/>
        </w:rPr>
        <w:t xml:space="preserve">Imprejmuire </w:t>
      </w:r>
    </w:p>
    <w:p w:rsidR="005C3665" w:rsidRPr="005E2DD6" w:rsidRDefault="00A66F32" w:rsidP="005B4F6E">
      <w:pPr>
        <w:pStyle w:val="ListParagraph"/>
        <w:numPr>
          <w:ilvl w:val="0"/>
          <w:numId w:val="31"/>
        </w:numPr>
        <w:tabs>
          <w:tab w:val="left" w:pos="540"/>
        </w:tabs>
        <w:spacing w:after="0"/>
        <w:ind w:right="166"/>
        <w:jc w:val="both"/>
        <w:rPr>
          <w:rFonts w:ascii="Times New Roman" w:hAnsi="Times New Roman"/>
          <w:b/>
          <w:sz w:val="24"/>
          <w:szCs w:val="24"/>
          <w:lang w:val="fr-FR"/>
        </w:rPr>
      </w:pPr>
      <w:r w:rsidRPr="005E2DD6">
        <w:rPr>
          <w:rFonts w:ascii="Times New Roman" w:hAnsi="Times New Roman"/>
          <w:b/>
          <w:sz w:val="24"/>
          <w:szCs w:val="24"/>
          <w:lang w:val="fr-FR"/>
        </w:rPr>
        <w:t>Retea de alimentare cu apa in incinta</w:t>
      </w:r>
    </w:p>
    <w:p w:rsidR="005C3665" w:rsidRPr="005E2DD6" w:rsidRDefault="00A66F32" w:rsidP="005B4F6E">
      <w:pPr>
        <w:pStyle w:val="ListParagraph"/>
        <w:numPr>
          <w:ilvl w:val="0"/>
          <w:numId w:val="31"/>
        </w:numPr>
        <w:tabs>
          <w:tab w:val="left" w:pos="540"/>
        </w:tabs>
        <w:spacing w:after="0"/>
        <w:ind w:right="166"/>
        <w:jc w:val="both"/>
        <w:rPr>
          <w:rFonts w:ascii="Times New Roman" w:hAnsi="Times New Roman"/>
          <w:b/>
          <w:sz w:val="24"/>
          <w:szCs w:val="24"/>
          <w:lang w:val="fr-FR"/>
        </w:rPr>
      </w:pPr>
      <w:r w:rsidRPr="005E2DD6">
        <w:rPr>
          <w:rFonts w:ascii="Times New Roman" w:hAnsi="Times New Roman"/>
          <w:b/>
          <w:sz w:val="24"/>
          <w:szCs w:val="24"/>
          <w:lang w:val="fr-FR"/>
        </w:rPr>
        <w:t>Retea de iluminat si supreveghere video in incinta</w:t>
      </w:r>
    </w:p>
    <w:p w:rsidR="00A66F32" w:rsidRPr="005E2DD6" w:rsidRDefault="00A66F32" w:rsidP="005B4F6E">
      <w:pPr>
        <w:pStyle w:val="ListParagraph"/>
        <w:numPr>
          <w:ilvl w:val="0"/>
          <w:numId w:val="31"/>
        </w:numPr>
        <w:tabs>
          <w:tab w:val="left" w:pos="540"/>
        </w:tabs>
        <w:spacing w:after="0"/>
        <w:ind w:right="166"/>
        <w:jc w:val="both"/>
        <w:rPr>
          <w:rFonts w:ascii="Times New Roman" w:hAnsi="Times New Roman"/>
          <w:b/>
          <w:sz w:val="24"/>
          <w:szCs w:val="24"/>
          <w:lang w:val="fr-FR"/>
        </w:rPr>
      </w:pPr>
      <w:r w:rsidRPr="005E2DD6">
        <w:rPr>
          <w:rFonts w:ascii="Times New Roman" w:hAnsi="Times New Roman"/>
          <w:b/>
          <w:sz w:val="24"/>
          <w:szCs w:val="24"/>
          <w:lang w:val="fr-FR"/>
        </w:rPr>
        <w:t>Retea de canalizare in incinta</w:t>
      </w:r>
    </w:p>
    <w:p w:rsidR="00A66F32" w:rsidRPr="005E2DD6" w:rsidRDefault="004A1D55" w:rsidP="005B4F6E">
      <w:pPr>
        <w:pStyle w:val="ListParagraph"/>
        <w:spacing w:after="0"/>
        <w:ind w:left="0" w:right="166" w:firstLine="360"/>
        <w:contextualSpacing w:val="0"/>
        <w:jc w:val="both"/>
        <w:rPr>
          <w:rFonts w:ascii="Times New Roman" w:hAnsi="Times New Roman"/>
          <w:sz w:val="24"/>
          <w:szCs w:val="24"/>
          <w:lang w:val="fr-FR"/>
        </w:rPr>
      </w:pPr>
      <w:r>
        <w:rPr>
          <w:rFonts w:ascii="Times New Roman" w:hAnsi="Times New Roman"/>
          <w:sz w:val="24"/>
          <w:szCs w:val="24"/>
          <w:lang w:val="fr-FR"/>
        </w:rPr>
        <w:t xml:space="preserve">Finisajele sunt </w:t>
      </w:r>
      <w:r w:rsidR="00A66F32" w:rsidRPr="005E2DD6">
        <w:rPr>
          <w:rFonts w:ascii="Times New Roman" w:hAnsi="Times New Roman"/>
          <w:sz w:val="24"/>
          <w:szCs w:val="24"/>
          <w:lang w:val="fr-FR"/>
        </w:rPr>
        <w:t>simple</w:t>
      </w:r>
      <w:r>
        <w:rPr>
          <w:rFonts w:ascii="Times New Roman" w:hAnsi="Times New Roman"/>
          <w:sz w:val="24"/>
          <w:szCs w:val="24"/>
          <w:lang w:val="fr-FR"/>
        </w:rPr>
        <w:t>,</w:t>
      </w:r>
      <w:r w:rsidR="00A66F32" w:rsidRPr="005E2DD6">
        <w:rPr>
          <w:rFonts w:ascii="Times New Roman" w:hAnsi="Times New Roman"/>
          <w:sz w:val="24"/>
          <w:szCs w:val="24"/>
          <w:lang w:val="fr-FR"/>
        </w:rPr>
        <w:t xml:space="preserve"> rezistente, adecvate functiunilor cladirii. </w:t>
      </w:r>
      <w:r>
        <w:rPr>
          <w:rFonts w:ascii="Times New Roman" w:hAnsi="Times New Roman"/>
          <w:sz w:val="24"/>
          <w:szCs w:val="24"/>
          <w:lang w:val="fr-FR"/>
        </w:rPr>
        <w:t>În s</w:t>
      </w:r>
      <w:r w:rsidRPr="005E2DD6">
        <w:rPr>
          <w:rFonts w:ascii="Times New Roman" w:hAnsi="Times New Roman"/>
          <w:sz w:val="24"/>
          <w:szCs w:val="24"/>
          <w:lang w:val="fr-FR"/>
        </w:rPr>
        <w:t xml:space="preserve">patiile de circulatie si bai </w:t>
      </w:r>
      <w:r>
        <w:rPr>
          <w:rFonts w:ascii="Times New Roman" w:hAnsi="Times New Roman"/>
          <w:sz w:val="24"/>
          <w:szCs w:val="24"/>
          <w:lang w:val="fr-FR"/>
        </w:rPr>
        <w:t>sunt p</w:t>
      </w:r>
      <w:r w:rsidRPr="005E2DD6">
        <w:rPr>
          <w:rFonts w:ascii="Times New Roman" w:hAnsi="Times New Roman"/>
          <w:sz w:val="24"/>
          <w:szCs w:val="24"/>
          <w:lang w:val="fr-FR"/>
        </w:rPr>
        <w:t>ardoseli din gresie</w:t>
      </w:r>
      <w:r w:rsidR="00A66F32" w:rsidRPr="005E2DD6">
        <w:rPr>
          <w:rFonts w:ascii="Times New Roman" w:hAnsi="Times New Roman"/>
          <w:sz w:val="24"/>
          <w:szCs w:val="24"/>
          <w:lang w:val="fr-FR"/>
        </w:rPr>
        <w:t>, iar in birouri - pardoseli din parchet</w:t>
      </w:r>
      <w:r>
        <w:rPr>
          <w:rFonts w:ascii="Times New Roman" w:hAnsi="Times New Roman"/>
          <w:sz w:val="24"/>
          <w:szCs w:val="24"/>
          <w:lang w:val="fr-FR"/>
        </w:rPr>
        <w:t>, iar î</w:t>
      </w:r>
      <w:r w:rsidR="00A66F32" w:rsidRPr="005E2DD6">
        <w:rPr>
          <w:rFonts w:ascii="Times New Roman" w:hAnsi="Times New Roman"/>
          <w:sz w:val="24"/>
          <w:szCs w:val="24"/>
          <w:lang w:val="fr-FR"/>
        </w:rPr>
        <w:t xml:space="preserve">n zona de animale </w:t>
      </w:r>
      <w:r>
        <w:rPr>
          <w:rFonts w:ascii="Times New Roman" w:hAnsi="Times New Roman"/>
          <w:sz w:val="24"/>
          <w:szCs w:val="24"/>
          <w:lang w:val="fr-FR"/>
        </w:rPr>
        <w:t xml:space="preserve">sunt </w:t>
      </w:r>
      <w:r w:rsidR="00A66F32" w:rsidRPr="005E2DD6">
        <w:rPr>
          <w:rFonts w:ascii="Times New Roman" w:hAnsi="Times New Roman"/>
          <w:sz w:val="24"/>
          <w:szCs w:val="24"/>
          <w:lang w:val="fr-FR"/>
        </w:rPr>
        <w:t>pardoseli din beton si covoare de cauciuc.</w:t>
      </w:r>
    </w:p>
    <w:p w:rsidR="004A1D55" w:rsidRDefault="00A66F32" w:rsidP="005B4F6E">
      <w:pPr>
        <w:spacing w:after="0"/>
        <w:ind w:right="166" w:firstLine="360"/>
        <w:jc w:val="both"/>
        <w:rPr>
          <w:rFonts w:ascii="Times New Roman" w:hAnsi="Times New Roman"/>
          <w:sz w:val="24"/>
          <w:szCs w:val="24"/>
          <w:lang w:val="fr-FR"/>
        </w:rPr>
      </w:pPr>
      <w:r w:rsidRPr="005E2DD6">
        <w:rPr>
          <w:rFonts w:ascii="Times New Roman" w:hAnsi="Times New Roman"/>
          <w:sz w:val="24"/>
          <w:szCs w:val="24"/>
          <w:lang w:val="fr-FR"/>
        </w:rPr>
        <w:t>Invelitoarea se propune di</w:t>
      </w:r>
      <w:r w:rsidR="004A1D55">
        <w:rPr>
          <w:rFonts w:ascii="Times New Roman" w:hAnsi="Times New Roman"/>
          <w:sz w:val="24"/>
          <w:szCs w:val="24"/>
          <w:lang w:val="fr-FR"/>
        </w:rPr>
        <w:t>n panouri metalice tip sandwich</w:t>
      </w:r>
      <w:r w:rsidRPr="005E2DD6">
        <w:rPr>
          <w:rFonts w:ascii="Times New Roman" w:hAnsi="Times New Roman"/>
          <w:sz w:val="24"/>
          <w:szCs w:val="24"/>
          <w:lang w:val="fr-FR"/>
        </w:rPr>
        <w:t>.</w:t>
      </w:r>
    </w:p>
    <w:p w:rsidR="00A66F32" w:rsidRPr="005E2DD6" w:rsidRDefault="004A1D55" w:rsidP="005B4F6E">
      <w:pPr>
        <w:spacing w:after="0"/>
        <w:ind w:right="166" w:firstLine="360"/>
        <w:jc w:val="both"/>
        <w:rPr>
          <w:rFonts w:ascii="Times New Roman" w:hAnsi="Times New Roman"/>
          <w:sz w:val="24"/>
          <w:szCs w:val="24"/>
          <w:lang w:val="fr-FR"/>
        </w:rPr>
      </w:pPr>
      <w:r w:rsidRPr="005E2DD6">
        <w:rPr>
          <w:rFonts w:ascii="Times New Roman" w:hAnsi="Times New Roman"/>
          <w:sz w:val="24"/>
          <w:szCs w:val="24"/>
          <w:lang w:val="fr-FR"/>
        </w:rPr>
        <w:t>Structura de rezistenta</w:t>
      </w:r>
      <w:r w:rsidR="00A66F32" w:rsidRPr="005E2DD6">
        <w:rPr>
          <w:rFonts w:ascii="Times New Roman" w:hAnsi="Times New Roman"/>
          <w:sz w:val="24"/>
          <w:szCs w:val="24"/>
          <w:lang w:val="fr-FR"/>
        </w:rPr>
        <w:t xml:space="preserve"> este realizata din fundatii continu</w:t>
      </w:r>
      <w:r>
        <w:rPr>
          <w:rFonts w:ascii="Times New Roman" w:hAnsi="Times New Roman"/>
          <w:sz w:val="24"/>
          <w:szCs w:val="24"/>
          <w:lang w:val="fr-FR"/>
        </w:rPr>
        <w:t>e</w:t>
      </w:r>
      <w:r w:rsidR="00A66F32" w:rsidRPr="005E2DD6">
        <w:rPr>
          <w:rFonts w:ascii="Times New Roman" w:hAnsi="Times New Roman"/>
          <w:sz w:val="24"/>
          <w:szCs w:val="24"/>
          <w:lang w:val="fr-FR"/>
        </w:rPr>
        <w:t xml:space="preserve"> sub ziduri, din beton simplu C9/10 si elevatii din beton armat C25/30.</w:t>
      </w:r>
    </w:p>
    <w:p w:rsidR="00A66F32" w:rsidRPr="005E2DD6" w:rsidRDefault="00A66F32" w:rsidP="005B4F6E">
      <w:pPr>
        <w:spacing w:after="0"/>
        <w:ind w:right="166" w:firstLine="360"/>
        <w:jc w:val="both"/>
        <w:rPr>
          <w:rFonts w:ascii="Times New Roman" w:hAnsi="Times New Roman"/>
          <w:sz w:val="24"/>
          <w:szCs w:val="24"/>
          <w:lang w:val="fr-FR"/>
        </w:rPr>
      </w:pPr>
      <w:r w:rsidRPr="005E2DD6">
        <w:rPr>
          <w:rFonts w:ascii="Times New Roman" w:hAnsi="Times New Roman"/>
          <w:sz w:val="24"/>
          <w:szCs w:val="24"/>
          <w:lang w:val="fr-FR"/>
        </w:rPr>
        <w:t>Suprastructura este propusa din beton prefabricat.</w:t>
      </w:r>
    </w:p>
    <w:p w:rsidR="00A66F32" w:rsidRPr="005E2DD6" w:rsidRDefault="00A66F32" w:rsidP="005B4F6E">
      <w:pPr>
        <w:spacing w:after="0"/>
        <w:ind w:right="166" w:firstLine="360"/>
        <w:jc w:val="both"/>
        <w:rPr>
          <w:rFonts w:ascii="Times New Roman" w:hAnsi="Times New Roman"/>
          <w:sz w:val="24"/>
          <w:szCs w:val="24"/>
          <w:lang w:val="fr-FR"/>
        </w:rPr>
      </w:pPr>
      <w:r w:rsidRPr="005E2DD6">
        <w:rPr>
          <w:rFonts w:ascii="Times New Roman" w:hAnsi="Times New Roman"/>
          <w:sz w:val="24"/>
          <w:szCs w:val="24"/>
          <w:lang w:val="fr-FR"/>
        </w:rPr>
        <w:t>Sarpanta va fi din lemn statificat de rasinoase.</w:t>
      </w:r>
    </w:p>
    <w:p w:rsidR="00A66F32" w:rsidRPr="005E2DD6" w:rsidRDefault="00A66F32" w:rsidP="005B4F6E">
      <w:pPr>
        <w:spacing w:after="0"/>
        <w:ind w:right="166" w:firstLine="360"/>
        <w:jc w:val="both"/>
        <w:rPr>
          <w:rFonts w:ascii="Times New Roman" w:hAnsi="Times New Roman"/>
          <w:sz w:val="24"/>
          <w:szCs w:val="24"/>
          <w:lang w:val="fr-FR"/>
        </w:rPr>
      </w:pPr>
      <w:r w:rsidRPr="005B4F6E">
        <w:rPr>
          <w:rFonts w:ascii="Times New Roman" w:hAnsi="Times New Roman"/>
          <w:sz w:val="24"/>
          <w:szCs w:val="24"/>
          <w:lang w:val="fr-FR"/>
        </w:rPr>
        <w:t>Hala va avea ferme din lemn.</w:t>
      </w:r>
    </w:p>
    <w:p w:rsidR="00A66F32" w:rsidRPr="005E2DD6" w:rsidRDefault="005C3665" w:rsidP="005B4F6E">
      <w:pPr>
        <w:spacing w:after="0"/>
        <w:ind w:right="166"/>
        <w:jc w:val="both"/>
        <w:rPr>
          <w:rFonts w:ascii="Times New Roman" w:hAnsi="Times New Roman"/>
          <w:b/>
          <w:sz w:val="24"/>
          <w:szCs w:val="24"/>
          <w:lang w:val="fr-FR"/>
        </w:rPr>
      </w:pPr>
      <w:r w:rsidRPr="005E2DD6">
        <w:rPr>
          <w:rFonts w:ascii="Times New Roman" w:hAnsi="Times New Roman"/>
          <w:b/>
          <w:sz w:val="24"/>
          <w:szCs w:val="24"/>
          <w:lang w:val="fr-FR"/>
        </w:rPr>
        <w:t xml:space="preserve">Imprejmuirea </w:t>
      </w:r>
      <w:r w:rsidRPr="005E2DD6">
        <w:rPr>
          <w:rFonts w:ascii="Times New Roman" w:hAnsi="Times New Roman"/>
          <w:sz w:val="24"/>
          <w:szCs w:val="24"/>
          <w:lang w:val="fr-FR"/>
        </w:rPr>
        <w:t>v</w:t>
      </w:r>
      <w:r w:rsidR="00A66F32" w:rsidRPr="005E2DD6">
        <w:rPr>
          <w:rFonts w:ascii="Times New Roman" w:hAnsi="Times New Roman"/>
          <w:sz w:val="24"/>
          <w:szCs w:val="24"/>
          <w:lang w:val="fr-FR"/>
        </w:rPr>
        <w:t>a fi realizata pe stalpi metalici si panouri de plasa bordurata sau lemn.</w:t>
      </w:r>
    </w:p>
    <w:p w:rsidR="00A66F32" w:rsidRPr="005E2DD6" w:rsidRDefault="00A66F32" w:rsidP="005B4F6E">
      <w:pPr>
        <w:spacing w:after="0"/>
        <w:jc w:val="both"/>
        <w:rPr>
          <w:rFonts w:ascii="Times New Roman" w:hAnsi="Times New Roman"/>
          <w:b/>
          <w:sz w:val="24"/>
          <w:szCs w:val="24"/>
          <w:lang w:val="fr-FR"/>
        </w:rPr>
      </w:pPr>
      <w:r w:rsidRPr="005E2DD6">
        <w:rPr>
          <w:rFonts w:ascii="Times New Roman" w:hAnsi="Times New Roman"/>
          <w:b/>
          <w:sz w:val="24"/>
          <w:szCs w:val="24"/>
          <w:lang w:val="fr-FR"/>
        </w:rPr>
        <w:t>Platforma depozitare masă verde</w:t>
      </w:r>
      <w:r w:rsidR="005C3665" w:rsidRPr="005E2DD6">
        <w:rPr>
          <w:rFonts w:ascii="Times New Roman" w:hAnsi="Times New Roman"/>
          <w:b/>
          <w:sz w:val="24"/>
          <w:szCs w:val="24"/>
          <w:lang w:val="fr-FR"/>
        </w:rPr>
        <w:t xml:space="preserve"> cuprinde</w:t>
      </w:r>
      <w:r w:rsidRPr="005E2DD6">
        <w:rPr>
          <w:rFonts w:ascii="Times New Roman" w:hAnsi="Times New Roman"/>
          <w:b/>
          <w:sz w:val="24"/>
          <w:szCs w:val="24"/>
          <w:lang w:val="fr-FR"/>
        </w:rPr>
        <w:t>:</w:t>
      </w:r>
    </w:p>
    <w:p w:rsidR="00A66F32" w:rsidRPr="005E2DD6" w:rsidRDefault="00A66F32" w:rsidP="005B4F6E">
      <w:pPr>
        <w:spacing w:after="0"/>
        <w:jc w:val="both"/>
        <w:rPr>
          <w:rFonts w:ascii="Times New Roman" w:hAnsi="Times New Roman"/>
          <w:b/>
          <w:sz w:val="24"/>
          <w:szCs w:val="24"/>
          <w:lang w:val="fr-FR"/>
        </w:rPr>
      </w:pPr>
      <w:r w:rsidRPr="005E2DD6">
        <w:rPr>
          <w:rFonts w:ascii="Times New Roman" w:hAnsi="Times New Roman"/>
          <w:b/>
          <w:sz w:val="24"/>
          <w:szCs w:val="24"/>
          <w:lang w:val="fr-FR"/>
        </w:rPr>
        <w:t>Zona depozitare masa verde</w:t>
      </w:r>
    </w:p>
    <w:p w:rsidR="00A66F32" w:rsidRPr="005E2DD6" w:rsidRDefault="00A66F32" w:rsidP="005B4F6E">
      <w:pPr>
        <w:pStyle w:val="ListParagraph"/>
        <w:spacing w:after="0"/>
        <w:ind w:left="0"/>
        <w:rPr>
          <w:rFonts w:ascii="Times New Roman" w:hAnsi="Times New Roman"/>
          <w:sz w:val="24"/>
          <w:szCs w:val="24"/>
          <w:lang w:val="fr-FR"/>
        </w:rPr>
      </w:pPr>
      <w:r w:rsidRPr="005E2DD6">
        <w:rPr>
          <w:rFonts w:ascii="Times New Roman" w:hAnsi="Times New Roman"/>
          <w:sz w:val="24"/>
          <w:szCs w:val="24"/>
          <w:lang w:val="fr-FR"/>
        </w:rPr>
        <w:t>Platforma deschisa catre calea interioara de acces, unde se aseaza masa verde (iarba, f</w:t>
      </w:r>
      <w:r w:rsidR="00E9331D">
        <w:rPr>
          <w:rFonts w:ascii="Times New Roman" w:hAnsi="Times New Roman"/>
          <w:sz w:val="24"/>
          <w:szCs w:val="24"/>
          <w:lang w:val="fr-FR"/>
        </w:rPr>
        <w:t>â</w:t>
      </w:r>
      <w:r w:rsidRPr="005E2DD6">
        <w:rPr>
          <w:rFonts w:ascii="Times New Roman" w:hAnsi="Times New Roman"/>
          <w:sz w:val="24"/>
          <w:szCs w:val="24"/>
          <w:lang w:val="fr-FR"/>
        </w:rPr>
        <w:t>n, paioase).</w:t>
      </w:r>
    </w:p>
    <w:p w:rsidR="00A66F32" w:rsidRPr="005E2DD6" w:rsidRDefault="00A66F32" w:rsidP="005B4F6E">
      <w:pPr>
        <w:overflowPunct w:val="0"/>
        <w:autoSpaceDE w:val="0"/>
        <w:autoSpaceDN w:val="0"/>
        <w:adjustRightInd w:val="0"/>
        <w:spacing w:after="0"/>
        <w:jc w:val="both"/>
        <w:textAlignment w:val="baseline"/>
        <w:rPr>
          <w:rFonts w:ascii="Times New Roman" w:hAnsi="Times New Roman"/>
          <w:sz w:val="24"/>
          <w:szCs w:val="24"/>
        </w:rPr>
      </w:pPr>
      <w:r w:rsidRPr="005E2DD6">
        <w:rPr>
          <w:rFonts w:ascii="Times New Roman" w:hAnsi="Times New Roman"/>
          <w:sz w:val="24"/>
          <w:szCs w:val="24"/>
        </w:rPr>
        <w:t xml:space="preserve">Zona destinată depozitării de masă verde este realizată dintr-o platformă betonată și pereți perimetrali din beton armat. </w:t>
      </w:r>
    </w:p>
    <w:p w:rsidR="00A66F32" w:rsidRPr="00AC5144" w:rsidRDefault="00A66F32" w:rsidP="005B4F6E">
      <w:pPr>
        <w:overflowPunct w:val="0"/>
        <w:autoSpaceDE w:val="0"/>
        <w:autoSpaceDN w:val="0"/>
        <w:adjustRightInd w:val="0"/>
        <w:spacing w:after="0"/>
        <w:jc w:val="both"/>
        <w:textAlignment w:val="baseline"/>
        <w:rPr>
          <w:rFonts w:ascii="Times New Roman" w:hAnsi="Times New Roman"/>
          <w:strike/>
          <w:sz w:val="24"/>
          <w:szCs w:val="24"/>
        </w:rPr>
      </w:pPr>
      <w:r w:rsidRPr="005E2DD6">
        <w:rPr>
          <w:rFonts w:ascii="Times New Roman" w:hAnsi="Times New Roman"/>
          <w:b/>
          <w:sz w:val="24"/>
          <w:szCs w:val="24"/>
        </w:rPr>
        <w:t>Platforma</w:t>
      </w:r>
      <w:r w:rsidRPr="005E2DD6">
        <w:rPr>
          <w:rFonts w:ascii="Times New Roman" w:hAnsi="Times New Roman"/>
          <w:sz w:val="24"/>
          <w:szCs w:val="24"/>
        </w:rPr>
        <w:t xml:space="preserve"> betonată este separată cu rost de pereții perimetrali și este realizată din beton</w:t>
      </w:r>
      <w:r w:rsidR="00AC5144">
        <w:rPr>
          <w:rFonts w:ascii="Times New Roman" w:hAnsi="Times New Roman"/>
          <w:sz w:val="24"/>
          <w:szCs w:val="24"/>
        </w:rPr>
        <w:t>.</w:t>
      </w:r>
      <w:r w:rsidRPr="005E2DD6">
        <w:rPr>
          <w:rFonts w:ascii="Times New Roman" w:hAnsi="Times New Roman"/>
          <w:sz w:val="24"/>
          <w:szCs w:val="24"/>
        </w:rPr>
        <w:t xml:space="preserve"> </w:t>
      </w:r>
    </w:p>
    <w:p w:rsidR="00A66F32" w:rsidRPr="00AC5144" w:rsidRDefault="00A66F32" w:rsidP="005B4F6E">
      <w:pPr>
        <w:overflowPunct w:val="0"/>
        <w:autoSpaceDE w:val="0"/>
        <w:autoSpaceDN w:val="0"/>
        <w:adjustRightInd w:val="0"/>
        <w:spacing w:after="0"/>
        <w:jc w:val="both"/>
        <w:textAlignment w:val="baseline"/>
        <w:rPr>
          <w:rFonts w:ascii="Times New Roman" w:hAnsi="Times New Roman"/>
          <w:strike/>
          <w:sz w:val="24"/>
          <w:szCs w:val="24"/>
        </w:rPr>
      </w:pPr>
      <w:r w:rsidRPr="005E2DD6">
        <w:rPr>
          <w:rFonts w:ascii="Times New Roman" w:hAnsi="Times New Roman"/>
          <w:b/>
          <w:sz w:val="24"/>
          <w:szCs w:val="24"/>
        </w:rPr>
        <w:t>Pereții perimetrali</w:t>
      </w:r>
      <w:r w:rsidRPr="005E2DD6">
        <w:rPr>
          <w:rFonts w:ascii="Times New Roman" w:hAnsi="Times New Roman"/>
          <w:sz w:val="24"/>
          <w:szCs w:val="24"/>
        </w:rPr>
        <w:t xml:space="preserve"> sunt realizați sub forma unor ziduri de sprijin prevăzuți cu fundație de tip talpă excentrică și pereții în grosime de 25cm.</w:t>
      </w:r>
    </w:p>
    <w:p w:rsidR="00A66F32" w:rsidRPr="005E2DD6" w:rsidRDefault="00A66F32" w:rsidP="005B4F6E">
      <w:pPr>
        <w:pStyle w:val="ListParagraph"/>
        <w:spacing w:after="0"/>
        <w:ind w:left="0"/>
        <w:rPr>
          <w:rFonts w:ascii="Times New Roman" w:hAnsi="Times New Roman"/>
          <w:b/>
          <w:sz w:val="24"/>
          <w:szCs w:val="24"/>
          <w:lang w:val="fr-FR"/>
        </w:rPr>
      </w:pPr>
      <w:r w:rsidRPr="005E2DD6">
        <w:rPr>
          <w:rFonts w:ascii="Times New Roman" w:hAnsi="Times New Roman"/>
          <w:b/>
          <w:sz w:val="24"/>
          <w:szCs w:val="24"/>
          <w:lang w:val="fr-FR"/>
        </w:rPr>
        <w:t>Zonă dejecții:</w:t>
      </w:r>
    </w:p>
    <w:p w:rsidR="00A66F32" w:rsidRPr="005E2DD6" w:rsidRDefault="00A66F32" w:rsidP="005B4F6E">
      <w:pPr>
        <w:spacing w:after="0"/>
        <w:jc w:val="both"/>
        <w:rPr>
          <w:rFonts w:ascii="Times New Roman" w:hAnsi="Times New Roman"/>
          <w:b/>
          <w:sz w:val="24"/>
          <w:szCs w:val="24"/>
          <w:lang w:val="fr-FR"/>
        </w:rPr>
      </w:pPr>
      <w:r w:rsidRPr="005E2DD6">
        <w:rPr>
          <w:rFonts w:ascii="Times New Roman" w:hAnsi="Times New Roman"/>
          <w:b/>
          <w:sz w:val="24"/>
          <w:szCs w:val="24"/>
          <w:lang w:val="fr-FR"/>
        </w:rPr>
        <w:lastRenderedPageBreak/>
        <w:t xml:space="preserve">Zona depozitare dejectii </w:t>
      </w:r>
      <w:r w:rsidRPr="005E2DD6">
        <w:rPr>
          <w:rFonts w:ascii="Times New Roman" w:hAnsi="Times New Roman"/>
          <w:sz w:val="24"/>
          <w:szCs w:val="24"/>
          <w:lang w:val="fr-FR"/>
        </w:rPr>
        <w:t>(cuva etansa subterana)</w:t>
      </w:r>
    </w:p>
    <w:p w:rsidR="00A66F32" w:rsidRPr="005E2DD6" w:rsidRDefault="00A66F32" w:rsidP="005B4F6E">
      <w:pPr>
        <w:pStyle w:val="ListParagraph"/>
        <w:spacing w:after="0"/>
        <w:ind w:left="0"/>
        <w:jc w:val="both"/>
        <w:rPr>
          <w:rFonts w:ascii="Times New Roman" w:hAnsi="Times New Roman"/>
          <w:sz w:val="24"/>
          <w:szCs w:val="24"/>
          <w:lang w:val="fr-FR"/>
        </w:rPr>
      </w:pPr>
      <w:r w:rsidRPr="005E2DD6">
        <w:rPr>
          <w:rFonts w:ascii="Times New Roman" w:hAnsi="Times New Roman"/>
          <w:sz w:val="24"/>
          <w:szCs w:val="24"/>
          <w:lang w:val="fr-FR"/>
        </w:rPr>
        <w:t>Este amplasata sub hala de crestere a bovinelor, avand zona deschisa pentru acces auto (vola, buldoexcavator) si ventilatoare ce vor avea rolul de a nu lasa se se acumuleze gaze de fermentatie.</w:t>
      </w:r>
    </w:p>
    <w:p w:rsidR="00A66F32" w:rsidRPr="005E2DD6" w:rsidRDefault="00A66F32" w:rsidP="005B4F6E">
      <w:pPr>
        <w:overflowPunct w:val="0"/>
        <w:autoSpaceDE w:val="0"/>
        <w:autoSpaceDN w:val="0"/>
        <w:adjustRightInd w:val="0"/>
        <w:spacing w:after="0"/>
        <w:jc w:val="both"/>
        <w:textAlignment w:val="baseline"/>
        <w:rPr>
          <w:rFonts w:ascii="Times New Roman" w:hAnsi="Times New Roman"/>
          <w:noProof/>
          <w:sz w:val="24"/>
          <w:szCs w:val="24"/>
          <w:lang w:val="ro-RO"/>
        </w:rPr>
      </w:pPr>
      <w:r w:rsidRPr="005E2DD6">
        <w:rPr>
          <w:rFonts w:ascii="Times New Roman" w:hAnsi="Times New Roman"/>
          <w:noProof/>
          <w:sz w:val="24"/>
          <w:szCs w:val="24"/>
          <w:lang w:val="ro-RO"/>
        </w:rPr>
        <w:t>Zona destinată depozitării dejecțiilor este sub forma unei cuve din beton armat amplasată sub cota plăcii suport pardoseală a halei de crestere bovine în zona deschiderii centrale. Dimensiunile în plan ale cuvei sunt de 10,00m x 70,00m. Înălțimea liberă a cuvei este de 2,50 m.</w:t>
      </w:r>
    </w:p>
    <w:p w:rsidR="00E9331D" w:rsidRDefault="00A66F32" w:rsidP="005B4F6E">
      <w:pPr>
        <w:overflowPunct w:val="0"/>
        <w:autoSpaceDE w:val="0"/>
        <w:autoSpaceDN w:val="0"/>
        <w:adjustRightInd w:val="0"/>
        <w:spacing w:after="0"/>
        <w:jc w:val="both"/>
        <w:textAlignment w:val="baseline"/>
        <w:rPr>
          <w:rFonts w:ascii="Times New Roman" w:hAnsi="Times New Roman"/>
          <w:noProof/>
          <w:sz w:val="24"/>
          <w:szCs w:val="24"/>
          <w:lang w:val="ro-RO"/>
        </w:rPr>
      </w:pPr>
      <w:r w:rsidRPr="005E2DD6">
        <w:rPr>
          <w:rFonts w:ascii="Times New Roman" w:hAnsi="Times New Roman"/>
          <w:b/>
          <w:noProof/>
          <w:sz w:val="24"/>
          <w:szCs w:val="24"/>
          <w:lang w:val="ro-RO"/>
        </w:rPr>
        <w:t xml:space="preserve">Fundațiile </w:t>
      </w:r>
      <w:r w:rsidRPr="005E2DD6">
        <w:rPr>
          <w:rFonts w:ascii="Times New Roman" w:hAnsi="Times New Roman"/>
          <w:noProof/>
          <w:sz w:val="24"/>
          <w:szCs w:val="24"/>
          <w:lang w:val="ro-RO"/>
        </w:rPr>
        <w:t xml:space="preserve">cuvei sunt din beton armat monolit de tip talpă sub pereții din beton armat perimetrali și fundație izolată de tip talpă și cuzinet sub stâlpii centrali. </w:t>
      </w:r>
      <w:r w:rsidRPr="005E2DD6">
        <w:rPr>
          <w:rFonts w:ascii="Times New Roman" w:hAnsi="Times New Roman"/>
          <w:b/>
          <w:noProof/>
          <w:sz w:val="24"/>
          <w:szCs w:val="24"/>
          <w:lang w:val="ro-RO"/>
        </w:rPr>
        <w:t>Pereții longitudinali (parapetii cu inaltimea de 2.50m)</w:t>
      </w:r>
      <w:r w:rsidRPr="005E2DD6">
        <w:rPr>
          <w:rFonts w:ascii="Times New Roman" w:hAnsi="Times New Roman"/>
          <w:noProof/>
          <w:sz w:val="24"/>
          <w:szCs w:val="24"/>
          <w:lang w:val="ro-RO"/>
        </w:rPr>
        <w:t xml:space="preserve"> sunt realizați din beton armat</w:t>
      </w:r>
      <w:r w:rsidR="00E9331D">
        <w:rPr>
          <w:rFonts w:ascii="Times New Roman" w:hAnsi="Times New Roman"/>
          <w:noProof/>
          <w:sz w:val="24"/>
          <w:szCs w:val="24"/>
          <w:lang w:val="ro-RO"/>
        </w:rPr>
        <w:t xml:space="preserve">. </w:t>
      </w:r>
    </w:p>
    <w:p w:rsidR="00A66F32" w:rsidRPr="00AC5144" w:rsidRDefault="00A66F32" w:rsidP="005B4F6E">
      <w:pPr>
        <w:overflowPunct w:val="0"/>
        <w:autoSpaceDE w:val="0"/>
        <w:autoSpaceDN w:val="0"/>
        <w:adjustRightInd w:val="0"/>
        <w:spacing w:after="0"/>
        <w:jc w:val="both"/>
        <w:textAlignment w:val="baseline"/>
        <w:rPr>
          <w:rFonts w:ascii="Times New Roman" w:hAnsi="Times New Roman"/>
          <w:strike/>
          <w:noProof/>
          <w:sz w:val="24"/>
          <w:szCs w:val="24"/>
          <w:lang w:val="ro-RO"/>
        </w:rPr>
      </w:pPr>
      <w:r w:rsidRPr="005E2DD6">
        <w:rPr>
          <w:rFonts w:ascii="Times New Roman" w:hAnsi="Times New Roman"/>
          <w:b/>
          <w:noProof/>
          <w:sz w:val="24"/>
          <w:szCs w:val="24"/>
          <w:lang w:val="ro-RO"/>
        </w:rPr>
        <w:t>Stâlpii centrali</w:t>
      </w:r>
      <w:r w:rsidRPr="005E2DD6">
        <w:rPr>
          <w:rFonts w:ascii="Times New Roman" w:hAnsi="Times New Roman"/>
          <w:noProof/>
          <w:sz w:val="24"/>
          <w:szCs w:val="24"/>
          <w:lang w:val="ro-RO"/>
        </w:rPr>
        <w:t xml:space="preserve"> au secțiunea de 40x40cm și sunt realizați din beton</w:t>
      </w:r>
      <w:r w:rsidR="005B4F6E">
        <w:rPr>
          <w:rFonts w:ascii="Times New Roman" w:hAnsi="Times New Roman"/>
          <w:noProof/>
          <w:sz w:val="24"/>
          <w:szCs w:val="24"/>
          <w:lang w:val="ro-RO"/>
        </w:rPr>
        <w:t>.</w:t>
      </w:r>
    </w:p>
    <w:p w:rsidR="005B4F6E" w:rsidRDefault="00A66F32" w:rsidP="005B4F6E">
      <w:pPr>
        <w:overflowPunct w:val="0"/>
        <w:autoSpaceDE w:val="0"/>
        <w:autoSpaceDN w:val="0"/>
        <w:adjustRightInd w:val="0"/>
        <w:spacing w:after="0"/>
        <w:jc w:val="both"/>
        <w:textAlignment w:val="baseline"/>
        <w:rPr>
          <w:rFonts w:ascii="Times New Roman" w:hAnsi="Times New Roman"/>
          <w:noProof/>
          <w:sz w:val="24"/>
          <w:szCs w:val="24"/>
          <w:lang w:val="ro-RO"/>
        </w:rPr>
      </w:pPr>
      <w:r w:rsidRPr="005E2DD6">
        <w:rPr>
          <w:rFonts w:ascii="Times New Roman" w:hAnsi="Times New Roman"/>
          <w:b/>
          <w:noProof/>
          <w:sz w:val="24"/>
          <w:szCs w:val="24"/>
          <w:lang w:val="ro-RO"/>
        </w:rPr>
        <w:t>Planșeul peste cuvă</w:t>
      </w:r>
      <w:r w:rsidRPr="005E2DD6">
        <w:rPr>
          <w:rFonts w:ascii="Times New Roman" w:hAnsi="Times New Roman"/>
          <w:noProof/>
          <w:sz w:val="24"/>
          <w:szCs w:val="24"/>
          <w:lang w:val="ro-RO"/>
        </w:rPr>
        <w:t xml:space="preserve"> este din beton armat monolit în grosime de 15 cm cu descărcare la stâlpi și pereți prin intermediul grinzilor 30x50 cm și a centurilor de pereți.</w:t>
      </w:r>
    </w:p>
    <w:p w:rsidR="005363D9" w:rsidRPr="005E2DD6" w:rsidRDefault="005363D9" w:rsidP="005B4F6E">
      <w:pPr>
        <w:overflowPunct w:val="0"/>
        <w:autoSpaceDE w:val="0"/>
        <w:autoSpaceDN w:val="0"/>
        <w:adjustRightInd w:val="0"/>
        <w:spacing w:after="0"/>
        <w:jc w:val="both"/>
        <w:textAlignment w:val="baseline"/>
        <w:rPr>
          <w:rFonts w:ascii="Times New Roman" w:hAnsi="Times New Roman"/>
          <w:b/>
          <w:sz w:val="24"/>
          <w:szCs w:val="24"/>
        </w:rPr>
      </w:pPr>
      <w:r w:rsidRPr="005E2DD6">
        <w:rPr>
          <w:rFonts w:ascii="Times New Roman" w:hAnsi="Times New Roman"/>
          <w:b/>
          <w:sz w:val="24"/>
          <w:szCs w:val="24"/>
        </w:rPr>
        <w:t>Evacuarea dejectiilor provenite de la hala ce adapostesc bovinele:</w:t>
      </w:r>
    </w:p>
    <w:p w:rsidR="005363D9" w:rsidRPr="005E2DD6" w:rsidRDefault="005363D9" w:rsidP="005B4F6E">
      <w:pPr>
        <w:spacing w:after="0"/>
        <w:ind w:right="166"/>
        <w:jc w:val="both"/>
        <w:rPr>
          <w:rFonts w:ascii="Times New Roman" w:hAnsi="Times New Roman"/>
          <w:sz w:val="24"/>
          <w:szCs w:val="24"/>
        </w:rPr>
      </w:pPr>
      <w:r w:rsidRPr="005E2DD6">
        <w:rPr>
          <w:rFonts w:ascii="Times New Roman" w:hAnsi="Times New Roman"/>
          <w:sz w:val="24"/>
          <w:szCs w:val="24"/>
        </w:rPr>
        <w:t xml:space="preserve">Dejectiile mixte provenite de la bovine sunt evacuate prin intermediul plugului raclor intr-un rezervor din beton armat hidroizolat situat la capatul halei. Dejectiile mixte din cuva sunt mixate cu ajutorul mixerului dupa care, prin intermediul unei pompe de namol sunt evacuate spre un storcator in sistem presa, unde sunt separate in fractiune lichida si fractiune solida. Fractiunea lichida este depozitata in doua rezervoare din PAFSIN montate subteran in cuva de beton armat, iar dupa maturare timp de 6 luni se imprastie pe camp cu ajutorul cisternei de imprastiat uree, fiind utilizata ca ingrasament organic. Fractiunea solida este evacuata pe o platforma de gunoi subterana situata sub hala, realizata din beton armat hidroizolat. Dupa ce se lasa la maturat timp de 6 luni, se incarca utilizand un incarcator frontal articulat cu brat telescopic si se transporta pe camp cu o remorca tehnologica pentru a fi folosita ca ingrasament organic. </w:t>
      </w:r>
    </w:p>
    <w:p w:rsidR="005363D9" w:rsidRPr="005E2DD6" w:rsidRDefault="005363D9" w:rsidP="005B4F6E">
      <w:pPr>
        <w:spacing w:after="0"/>
        <w:ind w:right="166"/>
        <w:jc w:val="both"/>
        <w:rPr>
          <w:rFonts w:ascii="Times New Roman" w:hAnsi="Times New Roman"/>
          <w:sz w:val="24"/>
          <w:szCs w:val="24"/>
        </w:rPr>
      </w:pPr>
      <w:r w:rsidRPr="005E2DD6">
        <w:rPr>
          <w:rFonts w:ascii="Times New Roman" w:hAnsi="Times New Roman"/>
          <w:sz w:val="24"/>
          <w:szCs w:val="24"/>
        </w:rPr>
        <w:t>Pentru monitorizarea calitatii apelor subterane se va executa un foraj de urmarire si observatie, amplasat in aval de cladiri.</w:t>
      </w:r>
    </w:p>
    <w:p w:rsidR="005363D9" w:rsidRPr="005E2DD6" w:rsidRDefault="005363D9" w:rsidP="005B4F6E">
      <w:pPr>
        <w:pStyle w:val="ListParagraph"/>
        <w:ind w:left="0" w:right="166"/>
        <w:jc w:val="both"/>
        <w:rPr>
          <w:rFonts w:ascii="Times New Roman" w:hAnsi="Times New Roman"/>
          <w:b/>
          <w:sz w:val="24"/>
          <w:szCs w:val="24"/>
        </w:rPr>
      </w:pPr>
      <w:r w:rsidRPr="005E2DD6">
        <w:rPr>
          <w:rFonts w:ascii="Times New Roman" w:hAnsi="Times New Roman"/>
          <w:b/>
          <w:sz w:val="24"/>
          <w:szCs w:val="24"/>
        </w:rPr>
        <w:t xml:space="preserve">Instalatii sanitare interioare </w:t>
      </w:r>
    </w:p>
    <w:p w:rsidR="005363D9" w:rsidRPr="005E2DD6" w:rsidRDefault="005363D9" w:rsidP="005B4F6E">
      <w:pPr>
        <w:pStyle w:val="ListParagraph"/>
        <w:ind w:left="0" w:right="166"/>
        <w:jc w:val="both"/>
        <w:rPr>
          <w:rFonts w:ascii="Times New Roman" w:hAnsi="Times New Roman"/>
          <w:sz w:val="24"/>
          <w:szCs w:val="24"/>
        </w:rPr>
      </w:pPr>
      <w:r w:rsidRPr="005E2DD6">
        <w:rPr>
          <w:rFonts w:ascii="Times New Roman" w:hAnsi="Times New Roman"/>
          <w:sz w:val="24"/>
          <w:szCs w:val="24"/>
          <w:lang w:val="fr-FR"/>
        </w:rPr>
        <w:t>Tinand seama de destinatia si caracteristicile celor doua cladiri, s-a adoptat solutia instalatiei interioare de apa rece si calda cu distributie inferioara, cu conducte montate ingropat in pardoseala sau ingropat pe pereti, la 10 cm de pardoseala. In zona usilor, instalatiile sanitare se vor monta in tuburi de protectie, ingropate in pardoseala</w:t>
      </w:r>
      <w:r w:rsidRPr="005E2DD6">
        <w:rPr>
          <w:rFonts w:ascii="Times New Roman" w:hAnsi="Times New Roman"/>
          <w:sz w:val="24"/>
          <w:szCs w:val="24"/>
        </w:rPr>
        <w:t>.</w:t>
      </w:r>
    </w:p>
    <w:p w:rsidR="005363D9" w:rsidRPr="005E2DD6" w:rsidRDefault="005363D9" w:rsidP="005B4F6E">
      <w:pPr>
        <w:pStyle w:val="ListParagraph"/>
        <w:ind w:left="0" w:right="166"/>
        <w:jc w:val="both"/>
        <w:rPr>
          <w:rFonts w:ascii="Times New Roman" w:hAnsi="Times New Roman"/>
          <w:sz w:val="24"/>
          <w:szCs w:val="24"/>
          <w:lang w:val="fr-FR"/>
        </w:rPr>
      </w:pPr>
      <w:r w:rsidRPr="005E2DD6">
        <w:rPr>
          <w:rFonts w:ascii="Times New Roman" w:hAnsi="Times New Roman"/>
          <w:sz w:val="24"/>
          <w:szCs w:val="24"/>
          <w:lang w:val="fr-FR"/>
        </w:rPr>
        <w:t>Conductele instalatiei sanitare interioare se vor executa din teava din polipropilena cu insertie, rezistenta la presiunea de regim de 6 bar si la temperaturi uzuale ale apei reci ( 10</w:t>
      </w:r>
      <w:r w:rsidRPr="005E2DD6">
        <w:rPr>
          <w:rFonts w:ascii="Times New Roman" w:hAnsi="Times New Roman"/>
          <w:sz w:val="24"/>
          <w:szCs w:val="24"/>
          <w:vertAlign w:val="superscript"/>
          <w:lang w:val="fr-FR"/>
        </w:rPr>
        <w:t>0</w:t>
      </w:r>
      <w:r w:rsidRPr="005E2DD6">
        <w:rPr>
          <w:rFonts w:ascii="Times New Roman" w:hAnsi="Times New Roman"/>
          <w:sz w:val="24"/>
          <w:szCs w:val="24"/>
          <w:lang w:val="fr-FR"/>
        </w:rPr>
        <w:t xml:space="preserve"> C…15</w:t>
      </w:r>
      <w:r w:rsidRPr="005E2DD6">
        <w:rPr>
          <w:rFonts w:ascii="Times New Roman" w:hAnsi="Times New Roman"/>
          <w:sz w:val="24"/>
          <w:szCs w:val="24"/>
          <w:vertAlign w:val="superscript"/>
          <w:lang w:val="fr-FR"/>
        </w:rPr>
        <w:t>0</w:t>
      </w:r>
      <w:r w:rsidRPr="005E2DD6">
        <w:rPr>
          <w:rFonts w:ascii="Times New Roman" w:hAnsi="Times New Roman"/>
          <w:sz w:val="24"/>
          <w:szCs w:val="24"/>
          <w:lang w:val="fr-FR"/>
        </w:rPr>
        <w:t>C ) si ale apei calde de consum ( 55</w:t>
      </w:r>
      <w:r w:rsidRPr="005E2DD6">
        <w:rPr>
          <w:rFonts w:ascii="Times New Roman" w:hAnsi="Times New Roman"/>
          <w:sz w:val="24"/>
          <w:szCs w:val="24"/>
          <w:vertAlign w:val="superscript"/>
          <w:lang w:val="fr-FR"/>
        </w:rPr>
        <w:t>0</w:t>
      </w:r>
      <w:r w:rsidRPr="005E2DD6">
        <w:rPr>
          <w:rFonts w:ascii="Times New Roman" w:hAnsi="Times New Roman"/>
          <w:sz w:val="24"/>
          <w:szCs w:val="24"/>
          <w:lang w:val="fr-FR"/>
        </w:rPr>
        <w:t>C…60</w:t>
      </w:r>
      <w:r w:rsidRPr="005E2DD6">
        <w:rPr>
          <w:rFonts w:ascii="Times New Roman" w:hAnsi="Times New Roman"/>
          <w:sz w:val="24"/>
          <w:szCs w:val="24"/>
          <w:vertAlign w:val="superscript"/>
          <w:lang w:val="fr-FR"/>
        </w:rPr>
        <w:t>0</w:t>
      </w:r>
      <w:r w:rsidRPr="005E2DD6">
        <w:rPr>
          <w:rFonts w:ascii="Times New Roman" w:hAnsi="Times New Roman"/>
          <w:sz w:val="24"/>
          <w:szCs w:val="24"/>
          <w:lang w:val="fr-FR"/>
        </w:rPr>
        <w:t>C ).</w:t>
      </w:r>
      <w:r w:rsidR="008A7179">
        <w:rPr>
          <w:rFonts w:ascii="Times New Roman" w:hAnsi="Times New Roman"/>
          <w:sz w:val="24"/>
          <w:szCs w:val="24"/>
          <w:lang w:val="fr-FR"/>
        </w:rPr>
        <w:t xml:space="preserve"> </w:t>
      </w:r>
      <w:r w:rsidRPr="005E2DD6">
        <w:rPr>
          <w:rFonts w:ascii="Times New Roman" w:hAnsi="Times New Roman"/>
          <w:sz w:val="24"/>
          <w:szCs w:val="24"/>
          <w:lang w:val="fr-FR"/>
        </w:rPr>
        <w:t>Pe coloanele de canalizare s-</w:t>
      </w:r>
      <w:r w:rsidR="00F64ED5">
        <w:rPr>
          <w:rFonts w:ascii="Times New Roman" w:hAnsi="Times New Roman"/>
          <w:sz w:val="24"/>
          <w:szCs w:val="24"/>
          <w:lang w:val="fr-FR"/>
        </w:rPr>
        <w:t>a</w:t>
      </w:r>
      <w:r w:rsidRPr="005E2DD6">
        <w:rPr>
          <w:rFonts w:ascii="Times New Roman" w:hAnsi="Times New Roman"/>
          <w:sz w:val="24"/>
          <w:szCs w:val="24"/>
          <w:lang w:val="fr-FR"/>
        </w:rPr>
        <w:t>u prevazut piese de curatire Dn 110 mm, astfel incat sa permita curatarea traseului de canalizare. Piesele de curatire se vor monta la o inaltime cuprinsa intre 0,4 m – 0,8 m fata de pardoseala.In grupurile sanitare si in hala, s-au prevazut sifoane de pardoseala care sa permita scurgerea eventualelor pierderi de apa. Pentru mentinerea garzii hidraulice s-au racordat la sifoanele de pardoseala un obiect sanitar cu utilizare frecventa.</w:t>
      </w:r>
    </w:p>
    <w:p w:rsidR="005363D9" w:rsidRPr="005E2DD6" w:rsidRDefault="005363D9" w:rsidP="005B4F6E">
      <w:pPr>
        <w:pStyle w:val="ListParagraph"/>
        <w:spacing w:after="0"/>
        <w:ind w:left="0" w:right="166"/>
        <w:jc w:val="both"/>
        <w:rPr>
          <w:rFonts w:ascii="Times New Roman" w:hAnsi="Times New Roman"/>
          <w:b/>
          <w:sz w:val="24"/>
          <w:szCs w:val="24"/>
        </w:rPr>
      </w:pPr>
      <w:r w:rsidRPr="005E2DD6">
        <w:rPr>
          <w:rFonts w:ascii="Times New Roman" w:hAnsi="Times New Roman"/>
          <w:sz w:val="24"/>
          <w:szCs w:val="24"/>
          <w:lang w:val="fr-FR"/>
        </w:rPr>
        <w:t xml:space="preserve">Trecerile prin pereti si plansee se va face cu ajutorul unor tuburi de protectie. </w:t>
      </w:r>
      <w:r w:rsidRPr="005E2DD6">
        <w:rPr>
          <w:rFonts w:ascii="Times New Roman" w:hAnsi="Times New Roman"/>
          <w:sz w:val="24"/>
          <w:szCs w:val="24"/>
        </w:rPr>
        <w:t>Fixarea pe pereti a conductelor se realizeaza prin intermediul bratarilor.</w:t>
      </w:r>
    </w:p>
    <w:p w:rsidR="005A1384" w:rsidRPr="005E2DD6" w:rsidRDefault="00E6293C" w:rsidP="005B4F6E">
      <w:pPr>
        <w:tabs>
          <w:tab w:val="left" w:pos="0"/>
        </w:tabs>
        <w:spacing w:after="0"/>
        <w:contextualSpacing/>
        <w:jc w:val="both"/>
        <w:rPr>
          <w:rFonts w:ascii="Times New Roman" w:hAnsi="Times New Roman"/>
          <w:sz w:val="24"/>
          <w:szCs w:val="24"/>
        </w:rPr>
      </w:pPr>
      <w:r w:rsidRPr="005E2DD6">
        <w:rPr>
          <w:rFonts w:ascii="Times New Roman" w:hAnsi="Times New Roman"/>
          <w:b/>
          <w:sz w:val="24"/>
          <w:szCs w:val="24"/>
        </w:rPr>
        <w:lastRenderedPageBreak/>
        <w:t>A</w:t>
      </w:r>
      <w:r w:rsidR="00ED197C" w:rsidRPr="005E2DD6">
        <w:rPr>
          <w:rFonts w:ascii="Times New Roman" w:hAnsi="Times New Roman"/>
          <w:b/>
          <w:sz w:val="24"/>
          <w:szCs w:val="24"/>
        </w:rPr>
        <w:t>li</w:t>
      </w:r>
      <w:r w:rsidRPr="005E2DD6">
        <w:rPr>
          <w:rFonts w:ascii="Times New Roman" w:hAnsi="Times New Roman"/>
          <w:b/>
          <w:sz w:val="24"/>
          <w:szCs w:val="24"/>
        </w:rPr>
        <w:t>mentarea cu apă potabilă</w:t>
      </w:r>
      <w:r w:rsidRPr="005E2DD6">
        <w:rPr>
          <w:rFonts w:ascii="Times New Roman" w:hAnsi="Times New Roman"/>
          <w:sz w:val="24"/>
          <w:szCs w:val="24"/>
        </w:rPr>
        <w:t xml:space="preserve"> </w:t>
      </w:r>
      <w:r w:rsidR="005363D9" w:rsidRPr="005E2DD6">
        <w:rPr>
          <w:rFonts w:ascii="Times New Roman" w:hAnsi="Times New Roman"/>
          <w:sz w:val="24"/>
          <w:szCs w:val="24"/>
        </w:rPr>
        <w:t>se va realiza printr-un branșament din teava PEHD, DN =50 mm, la rețeaua de alimentare cu apă a comunei Poiana Teiului prevăzut cu cămin de apometru complet echipat. Apa potabilă se va utiliza pentru consum igienico – sanitar</w:t>
      </w:r>
      <w:r w:rsidR="007317A8">
        <w:rPr>
          <w:rFonts w:ascii="Times New Roman" w:hAnsi="Times New Roman"/>
          <w:sz w:val="24"/>
          <w:szCs w:val="24"/>
        </w:rPr>
        <w:t xml:space="preserve"> </w:t>
      </w:r>
      <w:r w:rsidR="005363D9" w:rsidRPr="005E2DD6">
        <w:rPr>
          <w:rFonts w:ascii="Times New Roman" w:hAnsi="Times New Roman"/>
          <w:sz w:val="24"/>
          <w:szCs w:val="24"/>
        </w:rPr>
        <w:t>(vestiar și grup sanitar), apă teh</w:t>
      </w:r>
      <w:r w:rsidR="007317A8">
        <w:rPr>
          <w:rFonts w:ascii="Times New Roman" w:hAnsi="Times New Roman"/>
          <w:sz w:val="24"/>
          <w:szCs w:val="24"/>
        </w:rPr>
        <w:t>n</w:t>
      </w:r>
      <w:r w:rsidR="005363D9" w:rsidRPr="005E2DD6">
        <w:rPr>
          <w:rFonts w:ascii="Times New Roman" w:hAnsi="Times New Roman"/>
          <w:sz w:val="24"/>
          <w:szCs w:val="24"/>
        </w:rPr>
        <w:t>ologică pentru clădirea destinată sacrificării, procesării și comercializării cărnii și pentru adăpatul animalelor</w:t>
      </w:r>
      <w:r w:rsidR="005A1384" w:rsidRPr="005E2DD6">
        <w:rPr>
          <w:rFonts w:ascii="Times New Roman" w:hAnsi="Times New Roman"/>
          <w:sz w:val="24"/>
          <w:szCs w:val="24"/>
        </w:rPr>
        <w:t>.</w:t>
      </w:r>
    </w:p>
    <w:p w:rsidR="005A1384" w:rsidRPr="005E2DD6" w:rsidRDefault="005A1384" w:rsidP="005B4F6E">
      <w:pPr>
        <w:tabs>
          <w:tab w:val="left" w:pos="0"/>
        </w:tabs>
        <w:spacing w:after="0"/>
        <w:contextualSpacing/>
        <w:jc w:val="both"/>
        <w:rPr>
          <w:rFonts w:ascii="Times New Roman" w:hAnsi="Times New Roman"/>
          <w:b/>
          <w:sz w:val="24"/>
          <w:szCs w:val="24"/>
        </w:rPr>
      </w:pPr>
      <w:r w:rsidRPr="005E2DD6">
        <w:rPr>
          <w:rFonts w:ascii="Times New Roman" w:hAnsi="Times New Roman"/>
          <w:b/>
          <w:sz w:val="24"/>
          <w:szCs w:val="24"/>
        </w:rPr>
        <w:t>Alimentarea cu apă tehnologică (igienizarea hală creștere bovine) și PSI:</w:t>
      </w:r>
    </w:p>
    <w:p w:rsidR="00E6293C" w:rsidRPr="005E2DD6" w:rsidRDefault="005A1384" w:rsidP="005B4F6E">
      <w:pPr>
        <w:tabs>
          <w:tab w:val="left" w:pos="0"/>
        </w:tabs>
        <w:spacing w:after="0"/>
        <w:contextualSpacing/>
        <w:jc w:val="both"/>
        <w:rPr>
          <w:rFonts w:ascii="Times New Roman" w:hAnsi="Times New Roman"/>
          <w:sz w:val="24"/>
          <w:szCs w:val="24"/>
        </w:rPr>
      </w:pPr>
      <w:r w:rsidRPr="005E2DD6">
        <w:rPr>
          <w:rFonts w:ascii="Times New Roman" w:hAnsi="Times New Roman"/>
          <w:sz w:val="24"/>
          <w:szCs w:val="24"/>
        </w:rPr>
        <w:t>Sistemul de alimentare cu apă propus se compune din:</w:t>
      </w:r>
      <w:r w:rsidR="005363D9" w:rsidRPr="005E2DD6">
        <w:rPr>
          <w:rFonts w:ascii="Times New Roman" w:hAnsi="Times New Roman"/>
          <w:sz w:val="24"/>
          <w:szCs w:val="24"/>
        </w:rPr>
        <w:t xml:space="preserve"> </w:t>
      </w:r>
    </w:p>
    <w:p w:rsidR="00ED197C" w:rsidRPr="005E2DD6" w:rsidRDefault="00E6293C" w:rsidP="005B4F6E">
      <w:pPr>
        <w:pStyle w:val="ListParagraph"/>
        <w:numPr>
          <w:ilvl w:val="0"/>
          <w:numId w:val="25"/>
        </w:numPr>
        <w:tabs>
          <w:tab w:val="left" w:pos="0"/>
        </w:tabs>
        <w:spacing w:after="0"/>
        <w:jc w:val="both"/>
        <w:rPr>
          <w:rFonts w:ascii="Times New Roman" w:hAnsi="Times New Roman"/>
          <w:sz w:val="24"/>
          <w:szCs w:val="24"/>
        </w:rPr>
      </w:pPr>
      <w:r w:rsidRPr="005E2DD6">
        <w:rPr>
          <w:rFonts w:ascii="Times New Roman" w:hAnsi="Times New Roman"/>
          <w:sz w:val="24"/>
          <w:szCs w:val="24"/>
        </w:rPr>
        <w:t>Captare : puț forat prevăzut cu instalații hidraulice și poompă submersibilă;</w:t>
      </w:r>
    </w:p>
    <w:p w:rsidR="00E6293C" w:rsidRPr="005E2DD6" w:rsidRDefault="00E6293C" w:rsidP="005B4F6E">
      <w:pPr>
        <w:pStyle w:val="ListParagraph"/>
        <w:numPr>
          <w:ilvl w:val="0"/>
          <w:numId w:val="25"/>
        </w:numPr>
        <w:tabs>
          <w:tab w:val="left" w:pos="0"/>
        </w:tabs>
        <w:spacing w:after="0"/>
        <w:jc w:val="both"/>
        <w:rPr>
          <w:rFonts w:ascii="Times New Roman" w:hAnsi="Times New Roman"/>
          <w:sz w:val="24"/>
          <w:szCs w:val="24"/>
        </w:rPr>
      </w:pPr>
      <w:r w:rsidRPr="005E2DD6">
        <w:rPr>
          <w:rFonts w:ascii="Times New Roman" w:hAnsi="Times New Roman"/>
          <w:sz w:val="24"/>
          <w:szCs w:val="24"/>
        </w:rPr>
        <w:t>Conductă de aducțiune : conductă PEHD, Dn=110 mm , L=65m</w:t>
      </w:r>
    </w:p>
    <w:p w:rsidR="00E6293C" w:rsidRPr="005E2DD6" w:rsidRDefault="00E6293C" w:rsidP="005B4F6E">
      <w:pPr>
        <w:pStyle w:val="ListParagraph"/>
        <w:numPr>
          <w:ilvl w:val="0"/>
          <w:numId w:val="25"/>
        </w:numPr>
        <w:tabs>
          <w:tab w:val="left" w:pos="0"/>
        </w:tabs>
        <w:spacing w:after="0"/>
        <w:jc w:val="both"/>
        <w:rPr>
          <w:rFonts w:ascii="Times New Roman" w:hAnsi="Times New Roman"/>
          <w:sz w:val="24"/>
          <w:szCs w:val="24"/>
        </w:rPr>
      </w:pPr>
      <w:r w:rsidRPr="005E2DD6">
        <w:rPr>
          <w:rFonts w:ascii="Times New Roman" w:hAnsi="Times New Roman"/>
          <w:sz w:val="24"/>
          <w:szCs w:val="24"/>
        </w:rPr>
        <w:t xml:space="preserve">Rezervor de înmagazinare realizat din oțel galvanizat cu Vtot= </w:t>
      </w:r>
      <w:r w:rsidR="005A1384" w:rsidRPr="005E2DD6">
        <w:rPr>
          <w:rFonts w:ascii="Times New Roman" w:hAnsi="Times New Roman"/>
          <w:sz w:val="24"/>
          <w:szCs w:val="24"/>
        </w:rPr>
        <w:t>200</w:t>
      </w:r>
      <w:r w:rsidR="007317A8">
        <w:rPr>
          <w:rFonts w:ascii="Times New Roman" w:hAnsi="Times New Roman"/>
          <w:sz w:val="24"/>
          <w:szCs w:val="24"/>
        </w:rPr>
        <w:t xml:space="preserve"> mc</w:t>
      </w:r>
    </w:p>
    <w:p w:rsidR="00E6293C" w:rsidRPr="005E2DD6" w:rsidRDefault="00E6293C" w:rsidP="005B4F6E">
      <w:pPr>
        <w:pStyle w:val="ListParagraph"/>
        <w:numPr>
          <w:ilvl w:val="0"/>
          <w:numId w:val="25"/>
        </w:numPr>
        <w:tabs>
          <w:tab w:val="left" w:pos="0"/>
        </w:tabs>
        <w:spacing w:after="0"/>
        <w:jc w:val="both"/>
        <w:rPr>
          <w:rFonts w:ascii="Times New Roman" w:hAnsi="Times New Roman"/>
          <w:sz w:val="24"/>
          <w:szCs w:val="24"/>
        </w:rPr>
      </w:pPr>
      <w:r w:rsidRPr="005E2DD6">
        <w:rPr>
          <w:rFonts w:ascii="Times New Roman" w:hAnsi="Times New Roman"/>
          <w:sz w:val="24"/>
          <w:szCs w:val="24"/>
        </w:rPr>
        <w:t>Conducte de distribuție : conducte PEHD, Dn=110mm.</w:t>
      </w:r>
    </w:p>
    <w:p w:rsidR="00E6293C"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Necesarul de apă tehnologică este:</w:t>
      </w:r>
    </w:p>
    <w:p w:rsidR="00E6293C" w:rsidRPr="005E2DD6" w:rsidRDefault="00E6293C"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 xml:space="preserve">Qs zi med = </w:t>
      </w:r>
      <w:r w:rsidR="005A1384" w:rsidRPr="005E2DD6">
        <w:rPr>
          <w:rFonts w:ascii="Times New Roman" w:hAnsi="Times New Roman"/>
          <w:sz w:val="24"/>
          <w:szCs w:val="24"/>
        </w:rPr>
        <w:t>42</w:t>
      </w:r>
      <w:r w:rsidRPr="005E2DD6">
        <w:rPr>
          <w:rFonts w:ascii="Times New Roman" w:hAnsi="Times New Roman"/>
          <w:sz w:val="24"/>
          <w:szCs w:val="24"/>
        </w:rPr>
        <w:t xml:space="preserve"> mc/zi</w:t>
      </w:r>
    </w:p>
    <w:p w:rsidR="00E6293C" w:rsidRPr="005E2DD6" w:rsidRDefault="00E6293C"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 xml:space="preserve">Qs zi max = </w:t>
      </w:r>
      <w:r w:rsidR="005A1384" w:rsidRPr="005E2DD6">
        <w:rPr>
          <w:rFonts w:ascii="Times New Roman" w:hAnsi="Times New Roman"/>
          <w:sz w:val="24"/>
          <w:szCs w:val="24"/>
        </w:rPr>
        <w:t>104,05</w:t>
      </w:r>
      <w:r w:rsidRPr="005E2DD6">
        <w:rPr>
          <w:rFonts w:ascii="Times New Roman" w:hAnsi="Times New Roman"/>
          <w:sz w:val="24"/>
          <w:szCs w:val="24"/>
        </w:rPr>
        <w:t xml:space="preserve"> mc/zi</w:t>
      </w:r>
    </w:p>
    <w:p w:rsidR="00E6293C"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Qor  max</w:t>
      </w:r>
      <w:r w:rsidR="005307D7" w:rsidRPr="005E2DD6">
        <w:rPr>
          <w:rFonts w:ascii="Times New Roman" w:hAnsi="Times New Roman"/>
          <w:sz w:val="24"/>
          <w:szCs w:val="24"/>
        </w:rPr>
        <w:t xml:space="preserve"> </w:t>
      </w:r>
      <w:r w:rsidR="00E6293C" w:rsidRPr="005E2DD6">
        <w:rPr>
          <w:rFonts w:ascii="Times New Roman" w:hAnsi="Times New Roman"/>
          <w:sz w:val="24"/>
          <w:szCs w:val="24"/>
        </w:rPr>
        <w:t xml:space="preserve">= </w:t>
      </w:r>
      <w:r w:rsidRPr="005E2DD6">
        <w:rPr>
          <w:rFonts w:ascii="Times New Roman" w:hAnsi="Times New Roman"/>
          <w:sz w:val="24"/>
          <w:szCs w:val="24"/>
        </w:rPr>
        <w:t>4,55 mc/h</w:t>
      </w:r>
    </w:p>
    <w:p w:rsidR="005A1384"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Necesarul de apă potabilă este:</w:t>
      </w:r>
    </w:p>
    <w:p w:rsidR="005A1384"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Qs zi med = 0,354 mc/zi</w:t>
      </w:r>
    </w:p>
    <w:p w:rsidR="005A1384"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Qs zi max = 0,46 mc/zi</w:t>
      </w:r>
    </w:p>
    <w:p w:rsidR="005A1384"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Qor  max = 4,588 mc/h</w:t>
      </w:r>
    </w:p>
    <w:p w:rsidR="00E6293C" w:rsidRPr="005E2DD6" w:rsidRDefault="005307D7" w:rsidP="005B4F6E">
      <w:pPr>
        <w:tabs>
          <w:tab w:val="left" w:pos="0"/>
        </w:tabs>
        <w:spacing w:after="0"/>
        <w:jc w:val="both"/>
        <w:rPr>
          <w:rFonts w:ascii="Times New Roman" w:hAnsi="Times New Roman"/>
          <w:b/>
          <w:sz w:val="24"/>
          <w:szCs w:val="24"/>
        </w:rPr>
      </w:pPr>
      <w:r w:rsidRPr="005E2DD6">
        <w:rPr>
          <w:rFonts w:ascii="Times New Roman" w:hAnsi="Times New Roman"/>
          <w:b/>
          <w:sz w:val="24"/>
          <w:szCs w:val="24"/>
        </w:rPr>
        <w:t>Evacuarea apelor uzate:</w:t>
      </w:r>
    </w:p>
    <w:p w:rsidR="005307D7" w:rsidRPr="005E2DD6" w:rsidRDefault="005307D7"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 xml:space="preserve">Apele </w:t>
      </w:r>
      <w:r w:rsidR="005A1384" w:rsidRPr="005E2DD6">
        <w:rPr>
          <w:rFonts w:ascii="Times New Roman" w:hAnsi="Times New Roman"/>
          <w:sz w:val="24"/>
          <w:szCs w:val="24"/>
        </w:rPr>
        <w:t>uzate se vor colecta după cum urmează:</w:t>
      </w:r>
    </w:p>
    <w:p w:rsidR="005A1384" w:rsidRPr="005E2DD6" w:rsidRDefault="005A1384" w:rsidP="005B4F6E">
      <w:pPr>
        <w:pStyle w:val="ListParagraph"/>
        <w:numPr>
          <w:ilvl w:val="0"/>
          <w:numId w:val="34"/>
        </w:numPr>
        <w:tabs>
          <w:tab w:val="left" w:pos="0"/>
        </w:tabs>
        <w:spacing w:after="0"/>
        <w:ind w:left="0" w:firstLine="360"/>
        <w:jc w:val="both"/>
        <w:rPr>
          <w:rFonts w:ascii="Times New Roman" w:hAnsi="Times New Roman"/>
          <w:sz w:val="24"/>
          <w:szCs w:val="24"/>
        </w:rPr>
      </w:pPr>
      <w:r w:rsidRPr="005E2DD6">
        <w:rPr>
          <w:rFonts w:ascii="Times New Roman" w:hAnsi="Times New Roman"/>
          <w:sz w:val="24"/>
          <w:szCs w:val="24"/>
        </w:rPr>
        <w:t>Canalizare din țeavă PVC cu DN 100 mm, Ltot=33m și bazin vidanjabil cu V1= 5 mc ( pentru apele uzate de la grupul sanitar aferent halei de creștere)</w:t>
      </w:r>
    </w:p>
    <w:p w:rsidR="005A1384" w:rsidRPr="005E2DD6" w:rsidRDefault="005A1384" w:rsidP="005B4F6E">
      <w:pPr>
        <w:pStyle w:val="ListParagraph"/>
        <w:numPr>
          <w:ilvl w:val="0"/>
          <w:numId w:val="34"/>
        </w:numPr>
        <w:tabs>
          <w:tab w:val="left" w:pos="0"/>
        </w:tabs>
        <w:spacing w:after="0"/>
        <w:ind w:left="0" w:firstLine="360"/>
        <w:jc w:val="both"/>
        <w:rPr>
          <w:rFonts w:ascii="Times New Roman" w:hAnsi="Times New Roman"/>
          <w:sz w:val="24"/>
          <w:szCs w:val="24"/>
        </w:rPr>
      </w:pPr>
      <w:r w:rsidRPr="005E2DD6">
        <w:rPr>
          <w:rFonts w:ascii="Times New Roman" w:hAnsi="Times New Roman"/>
          <w:sz w:val="24"/>
          <w:szCs w:val="24"/>
        </w:rPr>
        <w:t>Canalizare din țeavă PVC cu DN 160 mm, Ltot=29m și bazin vidanjabil cu V1= 10 mc ( pentru apele uzate de la unitatea de sacrificare și procesare)</w:t>
      </w:r>
    </w:p>
    <w:p w:rsidR="005A1384"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Apele</w:t>
      </w:r>
      <w:r w:rsidRPr="005E2DD6">
        <w:rPr>
          <w:rFonts w:ascii="Times New Roman" w:hAnsi="Times New Roman"/>
          <w:b/>
          <w:sz w:val="24"/>
          <w:szCs w:val="24"/>
        </w:rPr>
        <w:t xml:space="preserve"> </w:t>
      </w:r>
      <w:r w:rsidRPr="005E2DD6">
        <w:rPr>
          <w:rFonts w:ascii="Times New Roman" w:hAnsi="Times New Roman"/>
          <w:sz w:val="24"/>
          <w:szCs w:val="24"/>
        </w:rPr>
        <w:t>uzate</w:t>
      </w:r>
      <w:r w:rsidRPr="005E2DD6">
        <w:rPr>
          <w:rFonts w:ascii="Times New Roman" w:hAnsi="Times New Roman"/>
          <w:b/>
          <w:sz w:val="24"/>
          <w:szCs w:val="24"/>
        </w:rPr>
        <w:t xml:space="preserve">  </w:t>
      </w:r>
      <w:r w:rsidRPr="005E2DD6">
        <w:rPr>
          <w:rFonts w:ascii="Times New Roman" w:hAnsi="Times New Roman"/>
          <w:sz w:val="24"/>
          <w:szCs w:val="24"/>
        </w:rPr>
        <w:t>se vor prelua prin vidanjare și transporta la stația de epurare cea mai apropiată</w:t>
      </w:r>
      <w:r w:rsidR="00125D2C" w:rsidRPr="005E2DD6">
        <w:rPr>
          <w:rFonts w:ascii="Times New Roman" w:hAnsi="Times New Roman"/>
          <w:sz w:val="24"/>
          <w:szCs w:val="24"/>
        </w:rPr>
        <w:t>.</w:t>
      </w:r>
    </w:p>
    <w:p w:rsidR="00125D2C" w:rsidRPr="005E2DD6" w:rsidRDefault="00125D2C"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Apele uzate descărcate în receptor vor respecta prevederile HG 188/2002 , modificată de HG 352/2005 NTPA 002 – bazin vidanjabil</w:t>
      </w:r>
    </w:p>
    <w:p w:rsidR="005307D7" w:rsidRPr="005E2DD6" w:rsidRDefault="005307D7"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Debitele de ape uzate:</w:t>
      </w:r>
    </w:p>
    <w:p w:rsidR="005307D7"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Q uz zi med = 0,438</w:t>
      </w:r>
      <w:r w:rsidR="005307D7" w:rsidRPr="005E2DD6">
        <w:rPr>
          <w:rFonts w:ascii="Times New Roman" w:hAnsi="Times New Roman"/>
          <w:sz w:val="24"/>
          <w:szCs w:val="24"/>
        </w:rPr>
        <w:t xml:space="preserve"> mc/zi</w:t>
      </w:r>
    </w:p>
    <w:p w:rsidR="005307D7" w:rsidRPr="005E2DD6" w:rsidRDefault="005A1384"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Q uz zi max = 0,5</w:t>
      </w:r>
      <w:r w:rsidR="005307D7" w:rsidRPr="005E2DD6">
        <w:rPr>
          <w:rFonts w:ascii="Times New Roman" w:hAnsi="Times New Roman"/>
          <w:sz w:val="24"/>
          <w:szCs w:val="24"/>
        </w:rPr>
        <w:t>38 mc/zi</w:t>
      </w:r>
    </w:p>
    <w:p w:rsidR="005307D7" w:rsidRPr="005E2DD6" w:rsidRDefault="005307D7"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b/>
        <w:t xml:space="preserve">Q </w:t>
      </w:r>
      <w:r w:rsidR="005A1384" w:rsidRPr="005E2DD6">
        <w:rPr>
          <w:rFonts w:ascii="Times New Roman" w:hAnsi="Times New Roman"/>
          <w:sz w:val="24"/>
          <w:szCs w:val="24"/>
        </w:rPr>
        <w:t>or max = 0,027 mc/h</w:t>
      </w:r>
    </w:p>
    <w:p w:rsidR="00125D2C" w:rsidRPr="005E2DD6" w:rsidRDefault="00125D2C" w:rsidP="005B4F6E">
      <w:pPr>
        <w:tabs>
          <w:tab w:val="left" w:pos="0"/>
        </w:tabs>
        <w:spacing w:after="0"/>
        <w:jc w:val="both"/>
        <w:rPr>
          <w:rFonts w:ascii="Times New Roman" w:hAnsi="Times New Roman"/>
          <w:sz w:val="24"/>
          <w:szCs w:val="24"/>
        </w:rPr>
      </w:pPr>
      <w:r w:rsidRPr="005E2DD6">
        <w:rPr>
          <w:rFonts w:ascii="Times New Roman" w:hAnsi="Times New Roman"/>
          <w:sz w:val="24"/>
          <w:szCs w:val="24"/>
        </w:rPr>
        <w:t>Apele meteorice se vor evacua prin sitematizare pe verticală, cu infiltrare în sol.</w:t>
      </w:r>
    </w:p>
    <w:p w:rsidR="005307D7" w:rsidRPr="005E2DD6" w:rsidRDefault="005307D7" w:rsidP="005B4F6E">
      <w:pPr>
        <w:spacing w:after="0"/>
        <w:jc w:val="both"/>
        <w:rPr>
          <w:rFonts w:ascii="Times New Roman" w:hAnsi="Times New Roman"/>
          <w:b/>
          <w:i/>
          <w:iCs/>
          <w:sz w:val="24"/>
          <w:szCs w:val="24"/>
        </w:rPr>
      </w:pPr>
      <w:r w:rsidRPr="005E2DD6">
        <w:rPr>
          <w:rFonts w:ascii="Times New Roman" w:hAnsi="Times New Roman"/>
          <w:b/>
          <w:sz w:val="24"/>
          <w:szCs w:val="24"/>
        </w:rPr>
        <w:t>Alimentarea cu energie electrică</w:t>
      </w:r>
      <w:r w:rsidRPr="005E2DD6">
        <w:rPr>
          <w:rFonts w:ascii="Times New Roman" w:hAnsi="Times New Roman"/>
          <w:sz w:val="24"/>
          <w:szCs w:val="24"/>
        </w:rPr>
        <w:t xml:space="preserve"> se va fece  prin racord la reţeaua de medie tensiune din zonă</w:t>
      </w:r>
    </w:p>
    <w:p w:rsidR="00ED197C" w:rsidRPr="005E2DD6" w:rsidRDefault="00ED197C" w:rsidP="005B4F6E">
      <w:pPr>
        <w:tabs>
          <w:tab w:val="left" w:pos="0"/>
        </w:tabs>
        <w:contextualSpacing/>
        <w:jc w:val="both"/>
        <w:rPr>
          <w:rFonts w:ascii="Times New Roman" w:hAnsi="Times New Roman"/>
          <w:sz w:val="24"/>
          <w:szCs w:val="24"/>
          <w:lang w:eastAsia="en-GB"/>
        </w:rPr>
      </w:pPr>
      <w:r w:rsidRPr="005E2DD6">
        <w:rPr>
          <w:rFonts w:ascii="Times New Roman" w:hAnsi="Times New Roman"/>
          <w:b/>
          <w:sz w:val="24"/>
          <w:szCs w:val="24"/>
          <w:lang w:eastAsia="en-GB"/>
        </w:rPr>
        <w:t>b) cumularea cu alte proiecte existente şi/sau aprobate:</w:t>
      </w:r>
      <w:r w:rsidRPr="005E2DD6">
        <w:rPr>
          <w:rFonts w:ascii="Times New Roman" w:hAnsi="Times New Roman"/>
          <w:sz w:val="24"/>
          <w:szCs w:val="24"/>
          <w:lang w:eastAsia="en-GB"/>
        </w:rPr>
        <w:t xml:space="preserve"> </w:t>
      </w:r>
      <w:r w:rsidR="00471A50" w:rsidRPr="005E2DD6">
        <w:rPr>
          <w:rFonts w:ascii="Times New Roman" w:hAnsi="Times New Roman"/>
          <w:sz w:val="24"/>
          <w:szCs w:val="24"/>
          <w:lang w:eastAsia="en-GB"/>
        </w:rPr>
        <w:t xml:space="preserve"> nu este cazul;</w:t>
      </w:r>
    </w:p>
    <w:p w:rsidR="00ED197C" w:rsidRPr="005E2DD6" w:rsidRDefault="00ED197C" w:rsidP="005B4F6E">
      <w:pPr>
        <w:tabs>
          <w:tab w:val="left" w:pos="180"/>
        </w:tabs>
        <w:contextualSpacing/>
        <w:rPr>
          <w:rFonts w:ascii="Times New Roman" w:hAnsi="Times New Roman"/>
          <w:b/>
          <w:sz w:val="24"/>
          <w:szCs w:val="24"/>
        </w:rPr>
      </w:pPr>
      <w:r w:rsidRPr="005E2DD6">
        <w:rPr>
          <w:rFonts w:ascii="Times New Roman" w:hAnsi="Times New Roman"/>
          <w:b/>
          <w:sz w:val="24"/>
          <w:szCs w:val="24"/>
          <w:lang w:eastAsia="en-GB"/>
        </w:rPr>
        <w:t>c) utilizarea resurselor naturale, în special a solului, a terenurilor, a apei şi a biodiversităţii:</w:t>
      </w:r>
      <w:r w:rsidRPr="005E2DD6">
        <w:rPr>
          <w:rFonts w:ascii="Times New Roman" w:hAnsi="Times New Roman"/>
          <w:b/>
          <w:sz w:val="24"/>
          <w:szCs w:val="24"/>
        </w:rPr>
        <w:t xml:space="preserve"> </w:t>
      </w:r>
    </w:p>
    <w:p w:rsidR="00471A50" w:rsidRPr="005E2DD6" w:rsidRDefault="00471A50" w:rsidP="005B4F6E">
      <w:pPr>
        <w:shd w:val="clear" w:color="auto" w:fill="FFFFFF"/>
        <w:spacing w:after="0"/>
        <w:jc w:val="both"/>
        <w:rPr>
          <w:rFonts w:ascii="Times New Roman" w:hAnsi="Times New Roman"/>
          <w:sz w:val="24"/>
          <w:szCs w:val="24"/>
        </w:rPr>
      </w:pPr>
      <w:r w:rsidRPr="005E2DD6">
        <w:rPr>
          <w:rFonts w:ascii="Times New Roman" w:hAnsi="Times New Roman"/>
          <w:sz w:val="24"/>
          <w:szCs w:val="24"/>
        </w:rPr>
        <w:t>Bilantul teritorial:</w:t>
      </w:r>
    </w:p>
    <w:p w:rsidR="00471A50" w:rsidRPr="005E2DD6" w:rsidRDefault="00471A50" w:rsidP="005B4F6E">
      <w:pPr>
        <w:pStyle w:val="ListParagraph"/>
        <w:numPr>
          <w:ilvl w:val="0"/>
          <w:numId w:val="26"/>
        </w:numPr>
        <w:shd w:val="clear" w:color="auto" w:fill="FFFFFF"/>
        <w:spacing w:after="0"/>
        <w:jc w:val="both"/>
        <w:rPr>
          <w:rFonts w:ascii="Times New Roman" w:hAnsi="Times New Roman"/>
          <w:sz w:val="24"/>
          <w:szCs w:val="24"/>
        </w:rPr>
      </w:pPr>
      <w:r w:rsidRPr="005E2DD6">
        <w:rPr>
          <w:rFonts w:ascii="Times New Roman" w:hAnsi="Times New Roman"/>
          <w:sz w:val="24"/>
          <w:szCs w:val="24"/>
        </w:rPr>
        <w:t xml:space="preserve">Suprafata totala teren este de </w:t>
      </w:r>
      <w:r w:rsidR="00125D2C" w:rsidRPr="005E2DD6">
        <w:rPr>
          <w:rFonts w:ascii="Times New Roman" w:hAnsi="Times New Roman"/>
          <w:sz w:val="24"/>
          <w:szCs w:val="24"/>
        </w:rPr>
        <w:t>7692 mp.</w:t>
      </w:r>
      <w:r w:rsidRPr="005E2DD6">
        <w:rPr>
          <w:rFonts w:ascii="Times New Roman" w:hAnsi="Times New Roman"/>
          <w:sz w:val="24"/>
          <w:szCs w:val="24"/>
        </w:rPr>
        <w:t>;</w:t>
      </w:r>
    </w:p>
    <w:p w:rsidR="00471A50" w:rsidRPr="005E2DD6" w:rsidRDefault="00D56A37" w:rsidP="005B4F6E">
      <w:pPr>
        <w:pStyle w:val="ListParagraph"/>
        <w:numPr>
          <w:ilvl w:val="0"/>
          <w:numId w:val="26"/>
        </w:numPr>
        <w:shd w:val="clear" w:color="auto" w:fill="FFFFFF"/>
        <w:spacing w:after="0"/>
        <w:jc w:val="both"/>
        <w:rPr>
          <w:rFonts w:ascii="Times New Roman" w:hAnsi="Times New Roman"/>
          <w:sz w:val="24"/>
          <w:szCs w:val="24"/>
        </w:rPr>
      </w:pPr>
      <w:r w:rsidRPr="005E2DD6">
        <w:rPr>
          <w:rFonts w:ascii="Times New Roman" w:hAnsi="Times New Roman"/>
          <w:sz w:val="24"/>
          <w:szCs w:val="24"/>
        </w:rPr>
        <w:lastRenderedPageBreak/>
        <w:t xml:space="preserve">Suprafata constructii: 2020 </w:t>
      </w:r>
      <w:r w:rsidR="00471A50" w:rsidRPr="005E2DD6">
        <w:rPr>
          <w:rFonts w:ascii="Times New Roman" w:hAnsi="Times New Roman"/>
          <w:sz w:val="24"/>
          <w:szCs w:val="24"/>
        </w:rPr>
        <w:t>mp;</w:t>
      </w:r>
    </w:p>
    <w:p w:rsidR="00ED197C" w:rsidRPr="005E2DD6" w:rsidRDefault="00471A50" w:rsidP="005B4F6E">
      <w:pPr>
        <w:shd w:val="clear" w:color="auto" w:fill="FFFFFF"/>
        <w:spacing w:after="0"/>
        <w:jc w:val="both"/>
        <w:rPr>
          <w:rFonts w:ascii="Times New Roman" w:hAnsi="Times New Roman"/>
          <w:sz w:val="24"/>
          <w:szCs w:val="24"/>
          <w:lang w:eastAsia="en-GB"/>
        </w:rPr>
      </w:pPr>
      <w:r w:rsidRPr="005E2DD6">
        <w:rPr>
          <w:rFonts w:ascii="Times New Roman" w:hAnsi="Times New Roman"/>
          <w:sz w:val="24"/>
          <w:szCs w:val="24"/>
        </w:rPr>
        <w:t xml:space="preserve">Pentru realizarea proiectului se vor utiliza </w:t>
      </w:r>
      <w:r w:rsidR="00ED197C" w:rsidRPr="005E2DD6">
        <w:rPr>
          <w:rFonts w:ascii="Times New Roman" w:hAnsi="Times New Roman"/>
          <w:sz w:val="24"/>
          <w:szCs w:val="24"/>
        </w:rPr>
        <w:t>materiale de construcţii (</w:t>
      </w:r>
      <w:r w:rsidRPr="005E2DD6">
        <w:rPr>
          <w:rFonts w:ascii="Times New Roman" w:hAnsi="Times New Roman"/>
          <w:sz w:val="24"/>
          <w:szCs w:val="24"/>
        </w:rPr>
        <w:t>nisip, agregate naturale s</w:t>
      </w:r>
      <w:r w:rsidR="00ED197C" w:rsidRPr="005E2DD6">
        <w:rPr>
          <w:rFonts w:ascii="Times New Roman" w:hAnsi="Times New Roman"/>
          <w:sz w:val="24"/>
          <w:szCs w:val="24"/>
        </w:rPr>
        <w:t>ortate/nesortate, după caz);</w:t>
      </w:r>
    </w:p>
    <w:p w:rsidR="008D1E5B" w:rsidRPr="005E2DD6" w:rsidRDefault="00ED197C" w:rsidP="005B4F6E">
      <w:pPr>
        <w:shd w:val="clear" w:color="auto" w:fill="FFFFFF"/>
        <w:spacing w:after="0"/>
        <w:jc w:val="both"/>
        <w:rPr>
          <w:rFonts w:ascii="Times New Roman" w:hAnsi="Times New Roman"/>
          <w:sz w:val="24"/>
          <w:szCs w:val="24"/>
        </w:rPr>
      </w:pPr>
      <w:r w:rsidRPr="005E2DD6">
        <w:rPr>
          <w:rFonts w:ascii="Times New Roman" w:hAnsi="Times New Roman"/>
          <w:b/>
          <w:sz w:val="24"/>
          <w:szCs w:val="24"/>
          <w:lang w:eastAsia="en-GB"/>
        </w:rPr>
        <w:t>d) cantitatea şi tipurile de deşeuri generate/gestionate:</w:t>
      </w:r>
      <w:r w:rsidRPr="005E2DD6">
        <w:rPr>
          <w:rFonts w:ascii="Times New Roman" w:hAnsi="Times New Roman"/>
          <w:sz w:val="24"/>
          <w:szCs w:val="24"/>
        </w:rPr>
        <w:t xml:space="preserve">    </w:t>
      </w:r>
    </w:p>
    <w:p w:rsidR="008D1E5B" w:rsidRPr="005E2DD6" w:rsidRDefault="00ED197C" w:rsidP="005B4F6E">
      <w:pPr>
        <w:shd w:val="clear" w:color="auto" w:fill="FFFFFF"/>
        <w:spacing w:after="0"/>
        <w:ind w:firstLine="708"/>
        <w:jc w:val="both"/>
        <w:rPr>
          <w:rFonts w:ascii="Times New Roman" w:hAnsi="Times New Roman"/>
          <w:sz w:val="24"/>
          <w:szCs w:val="24"/>
        </w:rPr>
      </w:pPr>
      <w:r w:rsidRPr="005E2DD6">
        <w:rPr>
          <w:rFonts w:ascii="Times New Roman" w:hAnsi="Times New Roman"/>
          <w:sz w:val="24"/>
          <w:szCs w:val="24"/>
        </w:rPr>
        <w:t>- în p</w:t>
      </w:r>
      <w:r w:rsidRPr="005E2DD6">
        <w:rPr>
          <w:rFonts w:ascii="Times New Roman" w:hAnsi="Times New Roman"/>
          <w:sz w:val="24"/>
          <w:szCs w:val="24"/>
          <w:lang w:val="ro-RO"/>
        </w:rPr>
        <w:t>erioada de realizare a lucrărilor de construcții și montaj</w:t>
      </w:r>
      <w:r w:rsidRPr="005E2DD6">
        <w:rPr>
          <w:rFonts w:ascii="Times New Roman" w:hAnsi="Times New Roman"/>
          <w:i/>
          <w:sz w:val="24"/>
          <w:szCs w:val="24"/>
          <w:lang w:val="ro-RO"/>
        </w:rPr>
        <w:t xml:space="preserve">: </w:t>
      </w:r>
      <w:r w:rsidRPr="005E2DD6">
        <w:rPr>
          <w:rFonts w:ascii="Times New Roman" w:hAnsi="Times New Roman"/>
          <w:sz w:val="24"/>
          <w:szCs w:val="24"/>
        </w:rPr>
        <w:t xml:space="preserve">- deșeuri din activitatea de construire (deșeuri din construcții -cod 17 xx xx și deșeuri municipale -cod 20 03 </w:t>
      </w:r>
      <w:r w:rsidR="008D1E5B" w:rsidRPr="005E2DD6">
        <w:rPr>
          <w:rFonts w:ascii="Times New Roman" w:hAnsi="Times New Roman"/>
          <w:sz w:val="24"/>
          <w:szCs w:val="24"/>
        </w:rPr>
        <w:t>01</w:t>
      </w:r>
      <w:r w:rsidRPr="005E2DD6">
        <w:rPr>
          <w:rFonts w:ascii="Times New Roman" w:hAnsi="Times New Roman"/>
          <w:sz w:val="24"/>
          <w:szCs w:val="24"/>
        </w:rPr>
        <w:t>, deșeuri din ambalaje cod 15 01 xx, etc.)</w:t>
      </w:r>
      <w:r w:rsidR="008D1E5B" w:rsidRPr="005E2DD6">
        <w:rPr>
          <w:rFonts w:ascii="Times New Roman" w:hAnsi="Times New Roman"/>
          <w:sz w:val="24"/>
          <w:szCs w:val="24"/>
        </w:rPr>
        <w:t xml:space="preserve"> </w:t>
      </w:r>
    </w:p>
    <w:p w:rsidR="008D1E5B" w:rsidRPr="005E2DD6" w:rsidRDefault="008D1E5B" w:rsidP="005B4F6E">
      <w:pPr>
        <w:shd w:val="clear" w:color="auto" w:fill="FFFFFF"/>
        <w:spacing w:after="0"/>
        <w:ind w:firstLine="708"/>
        <w:jc w:val="both"/>
        <w:rPr>
          <w:rFonts w:ascii="Times New Roman" w:hAnsi="Times New Roman"/>
          <w:sz w:val="24"/>
          <w:szCs w:val="24"/>
        </w:rPr>
      </w:pPr>
      <w:r w:rsidRPr="005E2DD6">
        <w:rPr>
          <w:rFonts w:ascii="Times New Roman" w:hAnsi="Times New Roman"/>
          <w:sz w:val="24"/>
          <w:szCs w:val="24"/>
        </w:rPr>
        <w:t>- în perioada de functionare: - deșeurile rezultate din procesul de producție sunt deșeuri municipale -cod 20 03 01</w:t>
      </w:r>
      <w:r w:rsidRPr="005E2DD6">
        <w:rPr>
          <w:rFonts w:ascii="Times New Roman" w:hAnsi="Times New Roman"/>
          <w:b/>
          <w:bCs/>
          <w:sz w:val="24"/>
          <w:szCs w:val="24"/>
          <w:lang w:val="ro-RO"/>
        </w:rPr>
        <w:t xml:space="preserve">  și </w:t>
      </w:r>
      <w:r w:rsidRPr="005E2DD6">
        <w:rPr>
          <w:rFonts w:ascii="Times New Roman" w:hAnsi="Times New Roman"/>
          <w:bCs/>
          <w:sz w:val="24"/>
          <w:szCs w:val="24"/>
          <w:lang w:val="ro-RO"/>
        </w:rPr>
        <w:t>deseuri din agricultura, horticultura, acvacultura, silvicultura, vanatoare si pescuit, de la prepararea si procesarea alimentelor – cod 02 xx xx</w:t>
      </w:r>
    </w:p>
    <w:p w:rsidR="00ED197C" w:rsidRPr="005E2DD6" w:rsidRDefault="00ED197C" w:rsidP="005B4F6E">
      <w:pPr>
        <w:shd w:val="clear" w:color="auto" w:fill="FFFFFF"/>
        <w:spacing w:after="0"/>
        <w:ind w:firstLine="708"/>
        <w:jc w:val="both"/>
        <w:rPr>
          <w:rFonts w:ascii="Times New Roman" w:hAnsi="Times New Roman"/>
          <w:sz w:val="24"/>
          <w:szCs w:val="24"/>
        </w:rPr>
      </w:pPr>
      <w:r w:rsidRPr="005E2DD6">
        <w:rPr>
          <w:rFonts w:ascii="Times New Roman" w:hAnsi="Times New Roman"/>
          <w:sz w:val="24"/>
          <w:szCs w:val="24"/>
        </w:rPr>
        <w:t xml:space="preserve">-deşeurile rezultate în perioada lucrărilor de execuţie: stocare temporară selectivă în recipiente adecvate ce au special această destinație, fară a se depăși capacitatea de stocare; predate către un operator autorizat să presteze servicii de salubrizare sau de preluare/ transport/ eliminare/ valorificare deşeuri reciclabile. </w:t>
      </w:r>
    </w:p>
    <w:p w:rsidR="00ED197C" w:rsidRPr="005E2DD6" w:rsidRDefault="00ED197C" w:rsidP="005B4F6E">
      <w:pPr>
        <w:pStyle w:val="ListParagraph"/>
        <w:spacing w:after="0"/>
        <w:ind w:left="0" w:firstLine="708"/>
        <w:jc w:val="both"/>
        <w:rPr>
          <w:rFonts w:ascii="Times New Roman" w:hAnsi="Times New Roman"/>
          <w:sz w:val="24"/>
          <w:szCs w:val="24"/>
        </w:rPr>
      </w:pPr>
      <w:r w:rsidRPr="005E2DD6">
        <w:rPr>
          <w:rFonts w:ascii="Times New Roman" w:hAnsi="Times New Roman"/>
          <w:sz w:val="24"/>
          <w:szCs w:val="24"/>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ED197C" w:rsidRPr="005E2DD6" w:rsidRDefault="00ED197C" w:rsidP="005B4F6E">
      <w:pPr>
        <w:tabs>
          <w:tab w:val="left" w:pos="0"/>
          <w:tab w:val="left" w:pos="9639"/>
        </w:tabs>
        <w:spacing w:after="0"/>
        <w:contextualSpacing/>
        <w:jc w:val="both"/>
        <w:rPr>
          <w:rFonts w:ascii="Times New Roman" w:hAnsi="Times New Roman"/>
          <w:sz w:val="24"/>
          <w:szCs w:val="24"/>
          <w:lang w:val="ro-RO"/>
        </w:rPr>
      </w:pPr>
      <w:r w:rsidRPr="005E2DD6">
        <w:rPr>
          <w:rFonts w:ascii="Times New Roman" w:hAnsi="Times New Roman"/>
          <w:sz w:val="24"/>
          <w:szCs w:val="24"/>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ED197C" w:rsidRPr="005E2DD6" w:rsidRDefault="00ED197C" w:rsidP="005B4F6E">
      <w:pPr>
        <w:ind w:firstLine="720"/>
        <w:contextualSpacing/>
        <w:jc w:val="both"/>
        <w:rPr>
          <w:rFonts w:ascii="Times New Roman" w:hAnsi="Times New Roman"/>
          <w:sz w:val="24"/>
          <w:szCs w:val="24"/>
        </w:rPr>
      </w:pPr>
      <w:r w:rsidRPr="005E2DD6">
        <w:rPr>
          <w:rFonts w:ascii="Times New Roman" w:hAnsi="Times New Roman"/>
          <w:sz w:val="24"/>
          <w:szCs w:val="24"/>
        </w:rPr>
        <w:t>-deşeurile rezultate pe perioada de exploatare a proiectului - vor fi stocate temporar în spații/recipiente special destinate acestora, pe categorii de deșeuri și vor fi predate către operatori autorizați să gestioneze fiecare categorie de deșeu, pe bază de contract.</w:t>
      </w:r>
    </w:p>
    <w:p w:rsidR="00ED197C" w:rsidRPr="005E2DD6" w:rsidRDefault="00ED197C" w:rsidP="005B4F6E">
      <w:pPr>
        <w:spacing w:after="0"/>
        <w:contextualSpacing/>
        <w:jc w:val="both"/>
        <w:rPr>
          <w:rFonts w:ascii="Times New Roman" w:hAnsi="Times New Roman"/>
          <w:i/>
          <w:sz w:val="24"/>
          <w:szCs w:val="24"/>
          <w:lang w:val="ro-RO"/>
        </w:rPr>
      </w:pPr>
      <w:r w:rsidRPr="005E2DD6">
        <w:rPr>
          <w:rFonts w:ascii="Times New Roman" w:hAnsi="Times New Roman"/>
          <w:sz w:val="24"/>
          <w:szCs w:val="24"/>
        </w:rPr>
        <w:t>Deșeurile s</w:t>
      </w:r>
      <w:r w:rsidRPr="005E2DD6">
        <w:rPr>
          <w:rFonts w:ascii="Times New Roman" w:hAnsi="Times New Roman"/>
          <w:sz w:val="24"/>
          <w:szCs w:val="24"/>
          <w:lang w:val="ro-RO"/>
        </w:rPr>
        <w:t xml:space="preserve">e vor colecta selectiv, </w:t>
      </w:r>
      <w:r w:rsidRPr="005E2DD6">
        <w:rPr>
          <w:rFonts w:ascii="Times New Roman" w:hAnsi="Times New Roman"/>
          <w:sz w:val="24"/>
          <w:szCs w:val="24"/>
        </w:rPr>
        <w:t>corespunzător codurilor de deşeuri precizate în anexa nr. 2 la</w:t>
      </w:r>
      <w:r w:rsidRPr="005E2DD6">
        <w:rPr>
          <w:rFonts w:ascii="Times New Roman" w:hAnsi="Times New Roman"/>
          <w:sz w:val="24"/>
          <w:szCs w:val="24"/>
          <w:lang w:val="ro-RO"/>
        </w:rPr>
        <w:t xml:space="preserve"> HG 856/2002 </w:t>
      </w:r>
      <w:r w:rsidRPr="005E2DD6">
        <w:rPr>
          <w:rFonts w:ascii="Times New Roman" w:hAnsi="Times New Roman"/>
          <w:i/>
          <w:sz w:val="24"/>
          <w:szCs w:val="24"/>
          <w:lang w:val="ro-RO"/>
        </w:rPr>
        <w:t>privind evidența gestiunii deșeurilor și pentru aprobarea listei cuprinzând deșeurile, inclusiv deșeurile periculoase</w:t>
      </w:r>
      <w:r w:rsidRPr="005E2DD6">
        <w:rPr>
          <w:rFonts w:ascii="Times New Roman" w:hAnsi="Times New Roman"/>
          <w:sz w:val="24"/>
          <w:szCs w:val="24"/>
          <w:lang w:val="ro-RO"/>
        </w:rPr>
        <w:t xml:space="preserve">. Vor fi predate, pe bază de contract, la operatori autorizați pentru colectare/transport/valorificare/eliminare deșeuri periculoase/ nepericuloase; titularii de activități au obligația să solicite și obțină, în momentul punerii în funcțiune a obiectivului, autorizație de mediu- pentru activitățile aferente codurilor CAEN prevăzute în </w:t>
      </w:r>
      <w:r w:rsidRPr="005E2DD6">
        <w:rPr>
          <w:rFonts w:ascii="Times New Roman" w:hAnsi="Times New Roman"/>
          <w:i/>
          <w:sz w:val="24"/>
          <w:szCs w:val="24"/>
          <w:lang w:val="ro-RO"/>
        </w:rPr>
        <w:t>anexa nr. 1 la Ordinul nr. 1798/2007 pentru aprobarea Procedurii de emitere a autorizației de mediu, cu modificările și completările ulterioare.</w:t>
      </w:r>
    </w:p>
    <w:p w:rsidR="00ED197C" w:rsidRPr="005E2DD6" w:rsidRDefault="00ED197C" w:rsidP="005B4F6E">
      <w:pPr>
        <w:contextualSpacing/>
        <w:jc w:val="both"/>
        <w:rPr>
          <w:rFonts w:ascii="Times New Roman" w:hAnsi="Times New Roman"/>
          <w:b/>
          <w:color w:val="000000"/>
          <w:sz w:val="24"/>
          <w:szCs w:val="24"/>
        </w:rPr>
      </w:pPr>
      <w:r w:rsidRPr="005E2DD6">
        <w:rPr>
          <w:rFonts w:ascii="Times New Roman" w:hAnsi="Times New Roman"/>
          <w:b/>
          <w:sz w:val="24"/>
          <w:szCs w:val="24"/>
          <w:lang w:eastAsia="en-GB"/>
        </w:rPr>
        <w:t>e) poluarea şi alte efecte negative:</w:t>
      </w:r>
      <w:r w:rsidRPr="005E2DD6">
        <w:rPr>
          <w:rFonts w:ascii="Times New Roman" w:hAnsi="Times New Roman"/>
          <w:b/>
          <w:color w:val="000000"/>
          <w:sz w:val="24"/>
          <w:szCs w:val="24"/>
        </w:rPr>
        <w:t xml:space="preserve"> </w:t>
      </w:r>
    </w:p>
    <w:p w:rsidR="00ED197C" w:rsidRPr="005E2DD6" w:rsidRDefault="00ED197C" w:rsidP="005B4F6E">
      <w:pPr>
        <w:ind w:firstLine="720"/>
        <w:contextualSpacing/>
        <w:jc w:val="both"/>
        <w:rPr>
          <w:rFonts w:ascii="Times New Roman" w:hAnsi="Times New Roman"/>
          <w:color w:val="000000"/>
          <w:sz w:val="24"/>
          <w:szCs w:val="24"/>
        </w:rPr>
      </w:pPr>
      <w:r w:rsidRPr="005E2DD6">
        <w:rPr>
          <w:rFonts w:ascii="Times New Roman" w:hAnsi="Times New Roman"/>
          <w:color w:val="000000"/>
          <w:sz w:val="24"/>
          <w:szCs w:val="24"/>
        </w:rPr>
        <w:t>- în p</w:t>
      </w:r>
      <w:r w:rsidRPr="005E2DD6">
        <w:rPr>
          <w:rFonts w:ascii="Times New Roman" w:hAnsi="Times New Roman"/>
          <w:color w:val="000000"/>
          <w:sz w:val="24"/>
          <w:szCs w:val="24"/>
          <w:lang w:val="ro-RO"/>
        </w:rPr>
        <w:t>e</w:t>
      </w:r>
      <w:r w:rsidRPr="005E2DD6">
        <w:rPr>
          <w:rFonts w:ascii="Times New Roman" w:hAnsi="Times New Roman"/>
          <w:sz w:val="24"/>
          <w:szCs w:val="24"/>
          <w:lang w:val="ro-RO"/>
        </w:rPr>
        <w:t xml:space="preserve">rioada executării lucrărilor </w:t>
      </w:r>
      <w:r w:rsidRPr="005E2DD6">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 și deșeuri,</w:t>
      </w:r>
      <w:r w:rsidRPr="005E2DD6">
        <w:rPr>
          <w:rFonts w:ascii="Times New Roman" w:hAnsi="Times New Roman"/>
          <w:sz w:val="24"/>
          <w:szCs w:val="24"/>
        </w:rPr>
        <w:t xml:space="preserve"> pulberi -particule de praf antrenate de vânt pe perioada desfășurării operațiunilor de excavare/umplere;</w:t>
      </w:r>
    </w:p>
    <w:p w:rsidR="00ED197C" w:rsidRPr="005E2DD6" w:rsidRDefault="009A4A5D" w:rsidP="005B4F6E">
      <w:pPr>
        <w:tabs>
          <w:tab w:val="left" w:pos="720"/>
          <w:tab w:val="num" w:pos="1440"/>
        </w:tabs>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color w:val="000000"/>
          <w:sz w:val="24"/>
          <w:szCs w:val="24"/>
        </w:rPr>
        <w:lastRenderedPageBreak/>
        <w:tab/>
      </w:r>
      <w:r w:rsidR="00ED197C" w:rsidRPr="005E2DD6">
        <w:rPr>
          <w:rFonts w:ascii="Times New Roman" w:hAnsi="Times New Roman"/>
          <w:color w:val="000000"/>
          <w:sz w:val="24"/>
          <w:szCs w:val="24"/>
        </w:rPr>
        <w:t>- surse de poluare fonică în perioada realizării lucrărilor: vehiculele şi utilajele generatoare de zgomote implicate în realizarea proiectului de investiții;</w:t>
      </w:r>
    </w:p>
    <w:p w:rsidR="00ED197C" w:rsidRPr="005E2DD6" w:rsidRDefault="009A4A5D" w:rsidP="005B4F6E">
      <w:pPr>
        <w:tabs>
          <w:tab w:val="num" w:pos="0"/>
          <w:tab w:val="left" w:pos="720"/>
        </w:tabs>
        <w:autoSpaceDE w:val="0"/>
        <w:autoSpaceDN w:val="0"/>
        <w:adjustRightInd w:val="0"/>
        <w:spacing w:after="0"/>
        <w:contextualSpacing/>
        <w:jc w:val="both"/>
        <w:rPr>
          <w:rFonts w:ascii="Times New Roman" w:hAnsi="Times New Roman"/>
          <w:sz w:val="24"/>
          <w:szCs w:val="24"/>
        </w:rPr>
      </w:pPr>
      <w:r w:rsidRPr="005E2DD6">
        <w:rPr>
          <w:rFonts w:ascii="Times New Roman" w:hAnsi="Times New Roman"/>
          <w:sz w:val="24"/>
          <w:szCs w:val="24"/>
        </w:rPr>
        <w:tab/>
      </w:r>
      <w:r w:rsidR="00ED197C" w:rsidRPr="005E2DD6">
        <w:rPr>
          <w:rFonts w:ascii="Times New Roman" w:hAnsi="Times New Roman"/>
          <w:sz w:val="24"/>
          <w:szCs w:val="24"/>
        </w:rPr>
        <w:t>- surse de emisii poluante după p</w:t>
      </w:r>
      <w:r w:rsidR="00ED197C" w:rsidRPr="005E2DD6">
        <w:rPr>
          <w:rFonts w:ascii="Times New Roman" w:hAnsi="Times New Roman"/>
          <w:sz w:val="24"/>
          <w:szCs w:val="24"/>
          <w:lang w:val="ro-RO"/>
        </w:rPr>
        <w:t>unerea în funcțiune a proiectului -</w:t>
      </w:r>
      <w:r w:rsidR="00ED197C" w:rsidRPr="005E2DD6">
        <w:rPr>
          <w:rFonts w:ascii="Times New Roman" w:hAnsi="Times New Roman"/>
          <w:b/>
          <w:sz w:val="24"/>
          <w:szCs w:val="24"/>
        </w:rPr>
        <w:t xml:space="preserve"> </w:t>
      </w:r>
      <w:r w:rsidR="00ED197C" w:rsidRPr="005E2DD6">
        <w:rPr>
          <w:rFonts w:ascii="Times New Roman" w:hAnsi="Times New Roman"/>
          <w:sz w:val="24"/>
          <w:szCs w:val="24"/>
        </w:rPr>
        <w:t>nu este cazul.</w:t>
      </w:r>
    </w:p>
    <w:p w:rsidR="00ED197C" w:rsidRPr="005E2DD6" w:rsidRDefault="009A4A5D" w:rsidP="005B4F6E">
      <w:pPr>
        <w:tabs>
          <w:tab w:val="num" w:pos="0"/>
          <w:tab w:val="left" w:pos="720"/>
        </w:tabs>
        <w:autoSpaceDE w:val="0"/>
        <w:autoSpaceDN w:val="0"/>
        <w:adjustRightInd w:val="0"/>
        <w:spacing w:after="0"/>
        <w:contextualSpacing/>
        <w:jc w:val="both"/>
        <w:rPr>
          <w:rFonts w:ascii="Times New Roman" w:hAnsi="Times New Roman"/>
          <w:sz w:val="24"/>
          <w:szCs w:val="24"/>
        </w:rPr>
      </w:pPr>
      <w:r w:rsidRPr="005E2DD6">
        <w:rPr>
          <w:rFonts w:ascii="Times New Roman" w:hAnsi="Times New Roman"/>
          <w:sz w:val="24"/>
          <w:szCs w:val="24"/>
        </w:rPr>
        <w:tab/>
      </w:r>
      <w:r w:rsidR="00ED197C" w:rsidRPr="005E2DD6">
        <w:rPr>
          <w:rFonts w:ascii="Times New Roman" w:hAnsi="Times New Roman"/>
          <w:sz w:val="24"/>
          <w:szCs w:val="24"/>
        </w:rPr>
        <w:t>-</w:t>
      </w:r>
      <w:r w:rsidR="008D1E5B" w:rsidRPr="005E2DD6">
        <w:rPr>
          <w:rFonts w:ascii="Times New Roman" w:hAnsi="Times New Roman"/>
          <w:sz w:val="24"/>
          <w:szCs w:val="24"/>
        </w:rPr>
        <w:t xml:space="preserve"> </w:t>
      </w:r>
      <w:r w:rsidR="00ED197C" w:rsidRPr="005E2DD6">
        <w:rPr>
          <w:rFonts w:ascii="Times New Roman" w:hAnsi="Times New Roman"/>
          <w:color w:val="000000"/>
          <w:sz w:val="24"/>
          <w:szCs w:val="24"/>
        </w:rPr>
        <w:t xml:space="preserve">surse de poluare fonică </w:t>
      </w:r>
      <w:r w:rsidR="00ED197C" w:rsidRPr="005E2DD6">
        <w:rPr>
          <w:rFonts w:ascii="Times New Roman" w:hAnsi="Times New Roman"/>
          <w:sz w:val="24"/>
          <w:szCs w:val="24"/>
        </w:rPr>
        <w:t>după p</w:t>
      </w:r>
      <w:r w:rsidR="00ED197C" w:rsidRPr="005E2DD6">
        <w:rPr>
          <w:rFonts w:ascii="Times New Roman" w:hAnsi="Times New Roman"/>
          <w:sz w:val="24"/>
          <w:szCs w:val="24"/>
          <w:lang w:val="ro-RO"/>
        </w:rPr>
        <w:t xml:space="preserve">unerea în funcțiune a proiectului - </w:t>
      </w:r>
      <w:r w:rsidR="00ED197C" w:rsidRPr="005E2DD6">
        <w:rPr>
          <w:rFonts w:ascii="Times New Roman" w:hAnsi="Times New Roman"/>
          <w:sz w:val="24"/>
          <w:szCs w:val="24"/>
        </w:rPr>
        <w:t>nu sunt identificate surse semnificative generatoare de zgomot.</w:t>
      </w:r>
    </w:p>
    <w:p w:rsidR="00ED197C" w:rsidRPr="005E2DD6" w:rsidRDefault="00ED197C" w:rsidP="005B4F6E">
      <w:pPr>
        <w:contextualSpacing/>
        <w:jc w:val="both"/>
        <w:rPr>
          <w:rFonts w:ascii="Times New Roman" w:hAnsi="Times New Roman"/>
          <w:color w:val="000000"/>
          <w:sz w:val="24"/>
          <w:szCs w:val="24"/>
        </w:rPr>
      </w:pPr>
      <w:r w:rsidRPr="005E2DD6">
        <w:rPr>
          <w:rFonts w:ascii="Times New Roman" w:hAnsi="Times New Roman"/>
          <w:sz w:val="24"/>
          <w:szCs w:val="24"/>
        </w:rPr>
        <w:t>În vederea limitării acestora și a reducerii impactului asupra mediului vor fi respectate ,,</w:t>
      </w:r>
      <w:r w:rsidRPr="005E2DD6">
        <w:rPr>
          <w:rFonts w:ascii="Times New Roman" w:hAnsi="Times New Roman"/>
          <w:b/>
          <w:sz w:val="24"/>
          <w:szCs w:val="24"/>
        </w:rPr>
        <w:t xml:space="preserve">Condițiile de realizare a proiectuluiˮ, </w:t>
      </w:r>
      <w:r w:rsidRPr="005E2DD6">
        <w:rPr>
          <w:rFonts w:ascii="Times New Roman" w:hAnsi="Times New Roman"/>
          <w:sz w:val="24"/>
          <w:szCs w:val="24"/>
        </w:rPr>
        <w:t>impuse prin prezentul act administrativ;</w:t>
      </w:r>
      <w:r w:rsidRPr="005E2DD6">
        <w:rPr>
          <w:rFonts w:ascii="Times New Roman" w:hAnsi="Times New Roman"/>
          <w:color w:val="000000"/>
          <w:sz w:val="24"/>
          <w:szCs w:val="24"/>
        </w:rPr>
        <w:t xml:space="preserve"> </w:t>
      </w:r>
    </w:p>
    <w:p w:rsidR="00ED197C" w:rsidRPr="005E2DD6" w:rsidRDefault="00ED197C" w:rsidP="005B4F6E">
      <w:pPr>
        <w:tabs>
          <w:tab w:val="left" w:pos="0"/>
          <w:tab w:val="left" w:pos="284"/>
        </w:tabs>
        <w:autoSpaceDE w:val="0"/>
        <w:autoSpaceDN w:val="0"/>
        <w:adjustRightInd w:val="0"/>
        <w:contextualSpacing/>
        <w:jc w:val="both"/>
        <w:rPr>
          <w:rFonts w:ascii="Times New Roman" w:hAnsi="Times New Roman"/>
          <w:color w:val="000000"/>
          <w:sz w:val="24"/>
          <w:szCs w:val="24"/>
        </w:rPr>
      </w:pPr>
      <w:r w:rsidRPr="005E2DD6">
        <w:rPr>
          <w:rFonts w:ascii="Times New Roman" w:hAnsi="Times New Roman"/>
          <w:sz w:val="24"/>
          <w:szCs w:val="24"/>
          <w:lang w:eastAsia="en-GB"/>
        </w:rPr>
        <w:t xml:space="preserve"> </w:t>
      </w:r>
      <w:r w:rsidRPr="005E2DD6">
        <w:rPr>
          <w:rFonts w:ascii="Times New Roman" w:hAnsi="Times New Roman"/>
          <w:b/>
          <w:sz w:val="24"/>
          <w:szCs w:val="24"/>
          <w:lang w:eastAsia="en-GB"/>
        </w:rPr>
        <w:t>f) riscurile de accidente majore şi/sau dezastre relevante pentru proiectul în cauză, inclusiv cele cauzate de schimbările climatice, conform informaţiilor ştiinţifice</w:t>
      </w:r>
      <w:r w:rsidR="00170212" w:rsidRPr="005E2DD6">
        <w:rPr>
          <w:rFonts w:ascii="Times New Roman" w:hAnsi="Times New Roman"/>
          <w:b/>
          <w:sz w:val="24"/>
          <w:szCs w:val="24"/>
          <w:lang w:eastAsia="en-GB"/>
        </w:rPr>
        <w:t xml:space="preserve">: </w:t>
      </w:r>
      <w:r w:rsidR="00170212" w:rsidRPr="005E2DD6">
        <w:rPr>
          <w:rFonts w:ascii="Times New Roman" w:hAnsi="Times New Roman"/>
          <w:sz w:val="24"/>
          <w:szCs w:val="24"/>
          <w:lang w:eastAsia="en-GB"/>
        </w:rPr>
        <w:t>nu sunt identificate.</w:t>
      </w:r>
      <w:r w:rsidR="00170212" w:rsidRPr="005E2DD6">
        <w:rPr>
          <w:rFonts w:ascii="Times New Roman" w:hAnsi="Times New Roman"/>
          <w:color w:val="000000"/>
          <w:sz w:val="24"/>
          <w:szCs w:val="24"/>
        </w:rPr>
        <w:t xml:space="preserve">  S</w:t>
      </w:r>
      <w:r w:rsidRPr="005E2DD6">
        <w:rPr>
          <w:rFonts w:ascii="Times New Roman" w:hAnsi="Times New Roman"/>
          <w:color w:val="000000"/>
          <w:sz w:val="24"/>
          <w:szCs w:val="24"/>
        </w:rPr>
        <w:t xml:space="preserve">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ED197C" w:rsidRPr="005E2DD6" w:rsidRDefault="00ED197C" w:rsidP="005B4F6E">
      <w:pPr>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b/>
          <w:sz w:val="24"/>
          <w:szCs w:val="24"/>
          <w:lang w:eastAsia="en-GB"/>
        </w:rPr>
        <w:t>g) riscurile pentru sănătatea umană - de exemplu, din cauza contaminării apei sau a poluării atmosferice</w:t>
      </w:r>
      <w:r w:rsidRPr="005E2DD6">
        <w:rPr>
          <w:rFonts w:ascii="Times New Roman" w:hAnsi="Times New Roman"/>
          <w:sz w:val="24"/>
          <w:szCs w:val="24"/>
          <w:lang w:eastAsia="en-GB"/>
        </w:rPr>
        <w:t xml:space="preserve">: nu sunt identificate astfel de riscuri în condițiile </w:t>
      </w:r>
      <w:r w:rsidR="00170212" w:rsidRPr="005E2DD6">
        <w:rPr>
          <w:rFonts w:ascii="Times New Roman" w:hAnsi="Times New Roman"/>
          <w:sz w:val="24"/>
          <w:szCs w:val="24"/>
          <w:lang w:eastAsia="en-GB"/>
        </w:rPr>
        <w:t>respectării prevederilor legisaț</w:t>
      </w:r>
      <w:r w:rsidRPr="005E2DD6">
        <w:rPr>
          <w:rFonts w:ascii="Times New Roman" w:hAnsi="Times New Roman"/>
          <w:sz w:val="24"/>
          <w:szCs w:val="24"/>
          <w:lang w:eastAsia="en-GB"/>
        </w:rPr>
        <w:t>iei în vigoare și a condițiilor impuse prin avizele obținute;</w:t>
      </w:r>
    </w:p>
    <w:p w:rsidR="00ED197C" w:rsidRPr="005E2DD6" w:rsidRDefault="00ED197C" w:rsidP="005B4F6E">
      <w:pPr>
        <w:autoSpaceDE w:val="0"/>
        <w:autoSpaceDN w:val="0"/>
        <w:adjustRightInd w:val="0"/>
        <w:spacing w:after="0"/>
        <w:contextualSpacing/>
        <w:rPr>
          <w:rFonts w:ascii="Times New Roman" w:hAnsi="Times New Roman"/>
          <w:b/>
          <w:sz w:val="24"/>
          <w:szCs w:val="24"/>
          <w:lang w:eastAsia="en-GB"/>
        </w:rPr>
      </w:pPr>
      <w:r w:rsidRPr="005E2DD6">
        <w:rPr>
          <w:rFonts w:ascii="Times New Roman" w:hAnsi="Times New Roman"/>
          <w:b/>
          <w:sz w:val="24"/>
          <w:szCs w:val="24"/>
          <w:lang w:eastAsia="en-GB"/>
        </w:rPr>
        <w:t>2. Amplasarea proiectului</w:t>
      </w:r>
    </w:p>
    <w:p w:rsidR="005E2DD6" w:rsidRPr="005E2DD6" w:rsidRDefault="00ED197C" w:rsidP="005B4F6E">
      <w:pPr>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b/>
          <w:sz w:val="24"/>
          <w:szCs w:val="24"/>
          <w:lang w:eastAsia="en-GB"/>
        </w:rPr>
        <w:t>a) utilizarea actuală şi aprobată a terenurilor:</w:t>
      </w:r>
      <w:r w:rsidRPr="005E2DD6">
        <w:rPr>
          <w:rFonts w:ascii="Times New Roman" w:hAnsi="Times New Roman"/>
          <w:color w:val="000000"/>
          <w:sz w:val="24"/>
          <w:szCs w:val="24"/>
        </w:rPr>
        <w:t xml:space="preserve"> terenul </w:t>
      </w:r>
      <w:r w:rsidR="00170212" w:rsidRPr="005E2DD6">
        <w:rPr>
          <w:rFonts w:ascii="Times New Roman" w:hAnsi="Times New Roman"/>
          <w:color w:val="000000"/>
          <w:sz w:val="24"/>
          <w:szCs w:val="24"/>
        </w:rPr>
        <w:t xml:space="preserve"> studiat este situat în </w:t>
      </w:r>
      <w:r w:rsidR="005E2DD6" w:rsidRPr="005E2DD6">
        <w:rPr>
          <w:rFonts w:ascii="Times New Roman" w:hAnsi="Times New Roman"/>
          <w:color w:val="000000"/>
          <w:sz w:val="24"/>
          <w:szCs w:val="24"/>
        </w:rPr>
        <w:t xml:space="preserve">intravilanul satului Poiana Largului – cătun Moligelu în  UTR nr. 3- Zona LMPr – construcții de locuințe individuale și funcțiuni complementare </w:t>
      </w:r>
    </w:p>
    <w:p w:rsidR="00ED197C" w:rsidRPr="005E2DD6" w:rsidRDefault="00ED197C" w:rsidP="005B4F6E">
      <w:pPr>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b/>
          <w:sz w:val="24"/>
          <w:szCs w:val="24"/>
          <w:lang w:eastAsia="en-GB"/>
        </w:rPr>
        <w:t>b) bogăţia, disponibilitatea, calitatea şi capacitatea de regenerare relative ale resurselor naturale, inclusiv solul, terenurile, apa şi biodiversitatea, din zonă şi din subteranul acesteia:</w:t>
      </w:r>
      <w:r w:rsidRPr="005E2DD6">
        <w:rPr>
          <w:rFonts w:ascii="Times New Roman" w:hAnsi="Times New Roman"/>
          <w:color w:val="000000"/>
          <w:sz w:val="24"/>
          <w:szCs w:val="24"/>
        </w:rPr>
        <w:t xml:space="preserve"> nu se aplică proiectului;</w:t>
      </w:r>
    </w:p>
    <w:p w:rsidR="00ED197C" w:rsidRPr="005E2DD6" w:rsidRDefault="00ED197C" w:rsidP="005B4F6E">
      <w:pPr>
        <w:autoSpaceDE w:val="0"/>
        <w:autoSpaceDN w:val="0"/>
        <w:adjustRightInd w:val="0"/>
        <w:spacing w:after="0"/>
        <w:contextualSpacing/>
        <w:rPr>
          <w:rFonts w:ascii="Times New Roman" w:hAnsi="Times New Roman"/>
          <w:b/>
          <w:sz w:val="24"/>
          <w:szCs w:val="24"/>
          <w:lang w:eastAsia="en-GB"/>
        </w:rPr>
      </w:pPr>
      <w:r w:rsidRPr="005E2DD6">
        <w:rPr>
          <w:rFonts w:ascii="Times New Roman" w:hAnsi="Times New Roman"/>
          <w:b/>
          <w:sz w:val="24"/>
          <w:szCs w:val="24"/>
          <w:lang w:eastAsia="en-GB"/>
        </w:rPr>
        <w:t>c) capacitatea de absorbţie a mediului natural, acordându-se o atenţie specială următoarelor zone:</w:t>
      </w:r>
    </w:p>
    <w:p w:rsidR="00ED197C" w:rsidRPr="005E2DD6" w:rsidRDefault="00ED197C" w:rsidP="005B4F6E">
      <w:pPr>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sz w:val="24"/>
          <w:szCs w:val="24"/>
          <w:lang w:eastAsia="en-GB"/>
        </w:rPr>
        <w:t xml:space="preserve">    1. zone umede, zone riverane, guri ale râurilor:</w:t>
      </w:r>
      <w:r w:rsidRPr="005E2DD6">
        <w:rPr>
          <w:rFonts w:ascii="Times New Roman" w:hAnsi="Times New Roman"/>
          <w:color w:val="000000"/>
          <w:sz w:val="24"/>
          <w:szCs w:val="24"/>
        </w:rPr>
        <w:t xml:space="preserve"> nu se aplică proiectului;</w:t>
      </w:r>
    </w:p>
    <w:p w:rsidR="00ED197C" w:rsidRPr="005E2DD6" w:rsidRDefault="00ED197C" w:rsidP="005B4F6E">
      <w:pPr>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sz w:val="24"/>
          <w:szCs w:val="24"/>
          <w:lang w:eastAsia="en-GB"/>
        </w:rPr>
        <w:t xml:space="preserve">    2. zone costiere şi mediul marin:</w:t>
      </w:r>
      <w:r w:rsidRPr="005E2DD6">
        <w:rPr>
          <w:rFonts w:ascii="Times New Roman" w:hAnsi="Times New Roman"/>
          <w:color w:val="000000"/>
          <w:sz w:val="24"/>
          <w:szCs w:val="24"/>
        </w:rPr>
        <w:t xml:space="preserve"> nu se aplică proiectului;</w:t>
      </w:r>
    </w:p>
    <w:p w:rsidR="00ED197C" w:rsidRPr="005E2DD6" w:rsidRDefault="00ED197C" w:rsidP="005B4F6E">
      <w:pPr>
        <w:tabs>
          <w:tab w:val="left" w:pos="900"/>
        </w:tabs>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3. zonele montane şi forestiere: nu se aplică proiectului;</w:t>
      </w:r>
    </w:p>
    <w:p w:rsidR="00ED197C" w:rsidRPr="005E2DD6" w:rsidRDefault="00ED197C" w:rsidP="005B4F6E">
      <w:pPr>
        <w:tabs>
          <w:tab w:val="left" w:pos="270"/>
          <w:tab w:val="left" w:pos="810"/>
          <w:tab w:val="left" w:pos="900"/>
          <w:tab w:val="left" w:pos="2070"/>
        </w:tabs>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ab/>
        <w:t>4. arii naturale protejate de interes naţional, comunitar, internaţional: nu se aplică proiectului;</w:t>
      </w:r>
    </w:p>
    <w:p w:rsidR="00ED197C" w:rsidRPr="005E2DD6" w:rsidRDefault="00ED197C" w:rsidP="005B4F6E">
      <w:pPr>
        <w:tabs>
          <w:tab w:val="left" w:pos="810"/>
          <w:tab w:val="left" w:pos="900"/>
        </w:tabs>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
    <w:p w:rsidR="00ED197C" w:rsidRPr="005E2DD6" w:rsidRDefault="00ED197C" w:rsidP="005B4F6E">
      <w:pPr>
        <w:tabs>
          <w:tab w:val="left" w:pos="810"/>
          <w:tab w:val="left" w:pos="900"/>
        </w:tabs>
        <w:autoSpaceDE w:val="0"/>
        <w:autoSpaceDN w:val="0"/>
        <w:adjustRightInd w:val="0"/>
        <w:spacing w:after="0"/>
        <w:ind w:firstLine="27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ED197C" w:rsidRPr="005E2DD6" w:rsidRDefault="00ED197C" w:rsidP="005B4F6E">
      <w:pPr>
        <w:tabs>
          <w:tab w:val="left" w:pos="810"/>
          <w:tab w:val="left" w:pos="900"/>
        </w:tabs>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w:t>
      </w:r>
      <w:r w:rsidR="009A4A5D" w:rsidRPr="005E2DD6">
        <w:rPr>
          <w:rFonts w:ascii="Times New Roman" w:hAnsi="Times New Roman"/>
          <w:sz w:val="24"/>
          <w:szCs w:val="24"/>
          <w:lang w:eastAsia="en-GB"/>
        </w:rPr>
        <w:t xml:space="preserve"> </w:t>
      </w:r>
      <w:r w:rsidRPr="005E2DD6">
        <w:rPr>
          <w:rFonts w:ascii="Times New Roman" w:hAnsi="Times New Roman"/>
          <w:sz w:val="24"/>
          <w:szCs w:val="24"/>
          <w:lang w:eastAsia="en-GB"/>
        </w:rPr>
        <w:t xml:space="preserve"> 7. zonele cu o densitate mare a populaţiei: nu este cazul;</w:t>
      </w:r>
    </w:p>
    <w:p w:rsidR="00ED197C" w:rsidRPr="005E2DD6" w:rsidRDefault="00ED197C" w:rsidP="005B4F6E">
      <w:pPr>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lastRenderedPageBreak/>
        <w:t xml:space="preserve">     8. peisaje şi situri importante din punct de vedere istoric, cultural sau arheologic: nu se aplică proiectului;</w:t>
      </w:r>
    </w:p>
    <w:p w:rsidR="00ED197C" w:rsidRPr="005E2DD6" w:rsidRDefault="00ED197C" w:rsidP="005B4F6E">
      <w:pPr>
        <w:autoSpaceDE w:val="0"/>
        <w:autoSpaceDN w:val="0"/>
        <w:adjustRightInd w:val="0"/>
        <w:spacing w:after="0"/>
        <w:contextualSpacing/>
        <w:rPr>
          <w:rFonts w:ascii="Times New Roman" w:hAnsi="Times New Roman"/>
          <w:b/>
          <w:sz w:val="24"/>
          <w:szCs w:val="24"/>
          <w:lang w:eastAsia="en-GB"/>
        </w:rPr>
      </w:pPr>
      <w:r w:rsidRPr="005E2DD6">
        <w:rPr>
          <w:rFonts w:ascii="Times New Roman" w:hAnsi="Times New Roman"/>
          <w:b/>
          <w:sz w:val="24"/>
          <w:szCs w:val="24"/>
          <w:lang w:eastAsia="en-GB"/>
        </w:rPr>
        <w:t>3. Tipurile şi caracteristicile impactului potenţial</w:t>
      </w:r>
    </w:p>
    <w:p w:rsidR="00170212" w:rsidRPr="005E2DD6" w:rsidRDefault="00ED197C" w:rsidP="005B4F6E">
      <w:pPr>
        <w:shd w:val="clear" w:color="auto" w:fill="FFFFFF"/>
        <w:spacing w:after="0"/>
        <w:jc w:val="both"/>
        <w:rPr>
          <w:rFonts w:ascii="Times New Roman" w:hAnsi="Times New Roman"/>
          <w:color w:val="000000"/>
          <w:sz w:val="24"/>
          <w:szCs w:val="24"/>
        </w:rPr>
      </w:pPr>
      <w:r w:rsidRPr="005E2DD6">
        <w:rPr>
          <w:rFonts w:ascii="Times New Roman" w:hAnsi="Times New Roman"/>
          <w:b/>
          <w:sz w:val="24"/>
          <w:szCs w:val="24"/>
          <w:lang w:eastAsia="en-GB"/>
        </w:rPr>
        <w:t>a) importanţa şi extinderea spaţială a impactului - de exemplu, zona geografică şi dimensiunea populaţiei care poate fi afectată:</w:t>
      </w:r>
      <w:r w:rsidRPr="005E2DD6">
        <w:rPr>
          <w:rFonts w:ascii="Times New Roman" w:hAnsi="Times New Roman"/>
          <w:color w:val="000000"/>
          <w:sz w:val="24"/>
          <w:szCs w:val="24"/>
        </w:rPr>
        <w:t xml:space="preserve"> </w:t>
      </w:r>
    </w:p>
    <w:p w:rsidR="00170212" w:rsidRPr="005E2DD6" w:rsidRDefault="00170212" w:rsidP="005B4F6E">
      <w:pPr>
        <w:shd w:val="clear" w:color="auto" w:fill="FFFFFF"/>
        <w:spacing w:after="0"/>
        <w:ind w:firstLine="708"/>
        <w:jc w:val="both"/>
        <w:rPr>
          <w:rFonts w:ascii="Times New Roman" w:hAnsi="Times New Roman"/>
          <w:sz w:val="24"/>
          <w:szCs w:val="24"/>
        </w:rPr>
      </w:pPr>
      <w:r w:rsidRPr="005E2DD6">
        <w:rPr>
          <w:rFonts w:ascii="Times New Roman" w:hAnsi="Times New Roman"/>
          <w:sz w:val="24"/>
          <w:szCs w:val="24"/>
        </w:rPr>
        <w:t xml:space="preserve">Soluţia recomandatã prin proiect nu introduce efecte negative suplimentare asupra solului, drenajului, microclimatului apelor de suprafaţã, vegetaţiei, faunei, aerului sau peisajului. </w:t>
      </w:r>
    </w:p>
    <w:p w:rsidR="00ED197C" w:rsidRPr="005E2DD6" w:rsidRDefault="00170212" w:rsidP="005B4F6E">
      <w:pPr>
        <w:shd w:val="clear" w:color="auto" w:fill="FFFFFF"/>
        <w:spacing w:after="0"/>
        <w:ind w:firstLine="708"/>
        <w:jc w:val="both"/>
        <w:rPr>
          <w:rFonts w:ascii="Times New Roman" w:hAnsi="Times New Roman"/>
          <w:sz w:val="24"/>
          <w:szCs w:val="24"/>
        </w:rPr>
      </w:pPr>
      <w:r w:rsidRPr="005E2DD6">
        <w:rPr>
          <w:rFonts w:ascii="Times New Roman" w:hAnsi="Times New Roman"/>
          <w:sz w:val="24"/>
          <w:szCs w:val="24"/>
        </w:rPr>
        <w:t xml:space="preserve">Implementarea proiectului nu produce efecte negative asupra </w:t>
      </w:r>
      <w:r w:rsidRPr="005E2DD6">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5E2DD6">
        <w:rPr>
          <w:rFonts w:ascii="Times New Roman" w:hAnsi="Times New Roman"/>
          <w:sz w:val="24"/>
          <w:szCs w:val="24"/>
        </w:rPr>
        <w:t xml:space="preserve">si nu existã riscul ca în perioada de execuţie a modificarilor sã aparã efecte negative. </w:t>
      </w:r>
    </w:p>
    <w:p w:rsidR="00690B4A" w:rsidRDefault="00ED197C" w:rsidP="005B4F6E">
      <w:pPr>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b/>
          <w:sz w:val="24"/>
          <w:szCs w:val="24"/>
          <w:lang w:eastAsia="en-GB"/>
        </w:rPr>
        <w:t>b) natura impactului:</w:t>
      </w:r>
      <w:r w:rsidRPr="005E2DD6">
        <w:rPr>
          <w:rFonts w:ascii="Times New Roman" w:hAnsi="Times New Roman"/>
          <w:color w:val="000000"/>
          <w:sz w:val="24"/>
          <w:szCs w:val="24"/>
        </w:rPr>
        <w:t xml:space="preserve"> </w:t>
      </w:r>
      <w:r w:rsidR="007317A8">
        <w:rPr>
          <w:rFonts w:ascii="Times New Roman" w:hAnsi="Times New Roman"/>
          <w:color w:val="000000"/>
          <w:sz w:val="24"/>
          <w:szCs w:val="24"/>
        </w:rPr>
        <w:t xml:space="preserve">pe perioada execuției lucrărilor - </w:t>
      </w:r>
      <w:r w:rsidRPr="005E2DD6">
        <w:rPr>
          <w:rFonts w:ascii="Times New Roman" w:hAnsi="Times New Roman"/>
          <w:color w:val="000000"/>
          <w:sz w:val="24"/>
          <w:szCs w:val="24"/>
        </w:rPr>
        <w:t>zgomot și eventuale pulberi rezultate în urma operațiunilor executate în cadrul lucrărilor de construire;</w:t>
      </w:r>
    </w:p>
    <w:p w:rsidR="007317A8" w:rsidRPr="005E2DD6" w:rsidRDefault="007317A8" w:rsidP="005B4F6E">
      <w:pPr>
        <w:autoSpaceDE w:val="0"/>
        <w:autoSpaceDN w:val="0"/>
        <w:adjustRightInd w:val="0"/>
        <w:spacing w:after="0"/>
        <w:contextualSpacing/>
        <w:jc w:val="both"/>
        <w:rPr>
          <w:rFonts w:ascii="Times New Roman" w:hAnsi="Times New Roman"/>
          <w:color w:val="000000"/>
          <w:sz w:val="24"/>
          <w:szCs w:val="24"/>
        </w:rPr>
      </w:pPr>
      <w:r w:rsidRPr="005B4F6E">
        <w:rPr>
          <w:rFonts w:ascii="Times New Roman" w:hAnsi="Times New Roman"/>
          <w:color w:val="000000"/>
          <w:sz w:val="24"/>
          <w:szCs w:val="24"/>
        </w:rPr>
        <w:t>Pe perioada funcționării: eventual disconfort olfactiv produs de dejecțiile animaliere.</w:t>
      </w:r>
    </w:p>
    <w:p w:rsidR="007317A8" w:rsidRPr="005E2DD6" w:rsidRDefault="00ED197C" w:rsidP="005B4F6E">
      <w:pPr>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b/>
          <w:sz w:val="24"/>
          <w:szCs w:val="24"/>
          <w:lang w:eastAsia="en-GB"/>
        </w:rPr>
        <w:t>c) natura transfrontalieră a impactului</w:t>
      </w:r>
      <w:r w:rsidRPr="005E2DD6">
        <w:rPr>
          <w:rFonts w:ascii="Times New Roman" w:hAnsi="Times New Roman"/>
          <w:b/>
          <w:color w:val="000000"/>
          <w:sz w:val="24"/>
          <w:szCs w:val="24"/>
        </w:rPr>
        <w:t>:</w:t>
      </w:r>
      <w:r w:rsidRPr="005E2DD6">
        <w:rPr>
          <w:rFonts w:ascii="Times New Roman" w:hAnsi="Times New Roman"/>
          <w:color w:val="000000"/>
          <w:sz w:val="24"/>
          <w:szCs w:val="24"/>
        </w:rPr>
        <w:t xml:space="preserve"> nu se aplică proiectului;</w:t>
      </w:r>
    </w:p>
    <w:p w:rsidR="00ED197C" w:rsidRDefault="00ED197C" w:rsidP="005B4F6E">
      <w:pPr>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b/>
          <w:sz w:val="24"/>
          <w:szCs w:val="24"/>
          <w:lang w:eastAsia="en-GB"/>
        </w:rPr>
        <w:t>d) intensitatea şi complexitatea impactului</w:t>
      </w:r>
      <w:r w:rsidRPr="005E2DD6">
        <w:rPr>
          <w:rFonts w:ascii="Times New Roman" w:hAnsi="Times New Roman"/>
          <w:b/>
          <w:color w:val="000000"/>
          <w:sz w:val="24"/>
          <w:szCs w:val="24"/>
        </w:rPr>
        <w:t>:</w:t>
      </w:r>
      <w:r w:rsidRPr="005E2DD6">
        <w:rPr>
          <w:rFonts w:ascii="Times New Roman" w:hAnsi="Times New Roman"/>
          <w:color w:val="000000"/>
          <w:sz w:val="24"/>
          <w:szCs w:val="24"/>
        </w:rPr>
        <w:t xml:space="preserve"> impact redus pe perioada efectuării unor anumite lucrări generatoare de zgomot și/sau pulberi, limitat în mare parte la zona în care se vor realiza lucrările propuse;</w:t>
      </w:r>
    </w:p>
    <w:p w:rsidR="007317A8" w:rsidRPr="005E2DD6" w:rsidRDefault="007317A8" w:rsidP="005B4F6E">
      <w:pPr>
        <w:autoSpaceDE w:val="0"/>
        <w:autoSpaceDN w:val="0"/>
        <w:adjustRightInd w:val="0"/>
        <w:spacing w:after="0"/>
        <w:contextualSpacing/>
        <w:jc w:val="both"/>
        <w:rPr>
          <w:rFonts w:ascii="Times New Roman" w:hAnsi="Times New Roman"/>
          <w:color w:val="000000"/>
          <w:sz w:val="24"/>
          <w:szCs w:val="24"/>
        </w:rPr>
      </w:pPr>
      <w:r w:rsidRPr="005B4F6E">
        <w:rPr>
          <w:rFonts w:ascii="Times New Roman" w:hAnsi="Times New Roman"/>
          <w:color w:val="000000"/>
          <w:sz w:val="24"/>
          <w:szCs w:val="24"/>
        </w:rPr>
        <w:t>Pe perioada de funcționare - printr-un management corespunzător al dejecțiilor poate fi redus.</w:t>
      </w:r>
    </w:p>
    <w:p w:rsidR="00ED197C" w:rsidRPr="005E2DD6" w:rsidRDefault="00ED197C" w:rsidP="005B4F6E">
      <w:pPr>
        <w:contextualSpacing/>
        <w:jc w:val="both"/>
        <w:rPr>
          <w:rFonts w:ascii="Times New Roman" w:hAnsi="Times New Roman"/>
          <w:color w:val="000000"/>
          <w:sz w:val="24"/>
          <w:szCs w:val="24"/>
        </w:rPr>
      </w:pPr>
      <w:r w:rsidRPr="005E2DD6">
        <w:rPr>
          <w:rFonts w:ascii="Times New Roman" w:hAnsi="Times New Roman"/>
          <w:b/>
          <w:sz w:val="24"/>
          <w:szCs w:val="24"/>
          <w:lang w:eastAsia="en-GB"/>
        </w:rPr>
        <w:t>e) probabilitatea impactului:</w:t>
      </w:r>
      <w:r w:rsidRPr="005E2DD6">
        <w:rPr>
          <w:rFonts w:ascii="Times New Roman" w:hAnsi="Times New Roman"/>
          <w:b/>
          <w:color w:val="000000"/>
          <w:sz w:val="24"/>
          <w:szCs w:val="24"/>
        </w:rPr>
        <w:t xml:space="preserve"> </w:t>
      </w:r>
      <w:r w:rsidRPr="005E2DD6">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 impact negativ asupra mediului.</w:t>
      </w:r>
    </w:p>
    <w:p w:rsidR="00690B4A" w:rsidRPr="005E2DD6" w:rsidRDefault="00ED197C" w:rsidP="005B4F6E">
      <w:pPr>
        <w:spacing w:after="0"/>
        <w:contextualSpacing/>
        <w:jc w:val="both"/>
        <w:rPr>
          <w:rFonts w:ascii="Times New Roman" w:hAnsi="Times New Roman"/>
          <w:sz w:val="24"/>
          <w:szCs w:val="24"/>
          <w:lang w:eastAsia="en-GB"/>
        </w:rPr>
      </w:pPr>
      <w:r w:rsidRPr="005E2DD6">
        <w:rPr>
          <w:rFonts w:ascii="Times New Roman" w:hAnsi="Times New Roman"/>
          <w:b/>
          <w:sz w:val="24"/>
          <w:szCs w:val="24"/>
          <w:lang w:eastAsia="en-GB"/>
        </w:rPr>
        <w:t>f) debutul, durata, frecvenţa şi reversibilitatea preconizate ale impactului:</w:t>
      </w:r>
      <w:r w:rsidRPr="005E2DD6">
        <w:rPr>
          <w:rFonts w:ascii="Times New Roman" w:hAnsi="Times New Roman"/>
          <w:b/>
          <w:color w:val="000000"/>
          <w:sz w:val="24"/>
          <w:szCs w:val="24"/>
        </w:rPr>
        <w:t xml:space="preserve"> </w:t>
      </w:r>
      <w:r w:rsidR="00690B4A" w:rsidRPr="005E2DD6">
        <w:rPr>
          <w:rFonts w:ascii="Times New Roman" w:hAnsi="Times New Roman"/>
          <w:sz w:val="24"/>
          <w:szCs w:val="24"/>
        </w:rPr>
        <w:t>Implementarea proiectului nu produce efecte negative si nu existã riscul ca în perioada de execuţie a modificarilor sã aparã efecte negative</w:t>
      </w:r>
    </w:p>
    <w:p w:rsidR="00ED197C" w:rsidRPr="005E2DD6" w:rsidRDefault="00ED197C" w:rsidP="005B4F6E">
      <w:pPr>
        <w:spacing w:after="0"/>
        <w:contextualSpacing/>
        <w:jc w:val="both"/>
        <w:rPr>
          <w:rFonts w:ascii="Times New Roman" w:hAnsi="Times New Roman"/>
          <w:color w:val="333333"/>
          <w:sz w:val="24"/>
          <w:szCs w:val="24"/>
          <w:lang w:val="ro-RO" w:eastAsia="en-GB"/>
        </w:rPr>
      </w:pPr>
      <w:r w:rsidRPr="005E2DD6">
        <w:rPr>
          <w:rFonts w:ascii="Times New Roman" w:hAnsi="Times New Roman"/>
          <w:b/>
          <w:sz w:val="24"/>
          <w:szCs w:val="24"/>
          <w:lang w:eastAsia="en-GB"/>
        </w:rPr>
        <w:t>g) cumularea impactului cu impactul altor proiecte existente şi/sau aprobate:</w:t>
      </w:r>
      <w:r w:rsidRPr="005E2DD6">
        <w:rPr>
          <w:rFonts w:ascii="Times New Roman" w:hAnsi="Times New Roman"/>
          <w:sz w:val="24"/>
          <w:szCs w:val="24"/>
        </w:rPr>
        <w:t xml:space="preserve"> zona în care este propusă realizarea proiectului prezintă un potențial de dezvoltare și ca atare există posibiltatea </w:t>
      </w:r>
      <w:r w:rsidRPr="005E2DD6">
        <w:rPr>
          <w:rFonts w:ascii="Times New Roman" w:hAnsi="Times New Roman"/>
          <w:sz w:val="24"/>
          <w:szCs w:val="24"/>
          <w:lang w:eastAsia="en-GB"/>
        </w:rPr>
        <w:t>cumularii impactului cu impactul altor proiecte propuse în situația în care perioadele de execuție se vor suprapune; astfel, pentru reducerea eventualului impact asupra factorilor de mediu, se impune respectarea legislației în vigoare și respectarea condițiilor impuse prin avizele obținute.</w:t>
      </w:r>
    </w:p>
    <w:p w:rsidR="00ED197C" w:rsidRPr="005E2DD6" w:rsidRDefault="00ED197C" w:rsidP="005B4F6E">
      <w:pPr>
        <w:autoSpaceDE w:val="0"/>
        <w:autoSpaceDN w:val="0"/>
        <w:adjustRightInd w:val="0"/>
        <w:spacing w:after="0"/>
        <w:contextualSpacing/>
        <w:jc w:val="both"/>
        <w:rPr>
          <w:rFonts w:ascii="Times New Roman" w:hAnsi="Times New Roman"/>
          <w:color w:val="000000"/>
          <w:sz w:val="24"/>
          <w:szCs w:val="24"/>
        </w:rPr>
      </w:pPr>
      <w:r w:rsidRPr="005E2DD6">
        <w:rPr>
          <w:rFonts w:ascii="Times New Roman" w:hAnsi="Times New Roman"/>
          <w:b/>
          <w:sz w:val="24"/>
          <w:szCs w:val="24"/>
          <w:lang w:eastAsia="en-GB"/>
        </w:rPr>
        <w:t>h) posibilitatea de reducere efectivă a impactului:</w:t>
      </w:r>
      <w:r w:rsidRPr="005E2DD6">
        <w:rPr>
          <w:rFonts w:ascii="Times New Roman" w:hAnsi="Times New Roman"/>
          <w:color w:val="000000"/>
          <w:sz w:val="24"/>
          <w:szCs w:val="24"/>
        </w:rPr>
        <w:t xml:space="preserve"> se vor respecta măsurile propuse prin proiect, condițiile stabilite prin prezenta decizie a etapei de încadrare.</w:t>
      </w:r>
    </w:p>
    <w:p w:rsidR="00690B4A" w:rsidRPr="004D0D0D" w:rsidRDefault="00690B4A" w:rsidP="005B4F6E">
      <w:pPr>
        <w:autoSpaceDE w:val="0"/>
        <w:autoSpaceDN w:val="0"/>
        <w:adjustRightInd w:val="0"/>
        <w:spacing w:after="0"/>
        <w:jc w:val="both"/>
        <w:rPr>
          <w:rFonts w:ascii="Times New Roman" w:hAnsi="Times New Roman"/>
          <w:color w:val="000000"/>
          <w:sz w:val="24"/>
          <w:szCs w:val="24"/>
          <w:lang w:val="ro-RO"/>
        </w:rPr>
      </w:pPr>
      <w:r w:rsidRPr="005E2DD6">
        <w:rPr>
          <w:rFonts w:ascii="Times New Roman" w:hAnsi="Times New Roman"/>
          <w:b/>
          <w:sz w:val="24"/>
          <w:szCs w:val="24"/>
          <w:lang w:eastAsia="en-GB"/>
        </w:rPr>
        <w:t>II. Motivele pe baza cărora s-a stabilit necesitatea neefectuării evaluării adecvate sunt următoarele:</w:t>
      </w:r>
      <w:r w:rsidRPr="005E2DD6">
        <w:rPr>
          <w:rFonts w:ascii="Times New Roman" w:hAnsi="Times New Roman"/>
          <w:sz w:val="24"/>
          <w:szCs w:val="24"/>
          <w:lang w:eastAsia="en-GB"/>
        </w:rPr>
        <w:t xml:space="preserve"> </w:t>
      </w:r>
      <w:r w:rsidRPr="005E2DD6">
        <w:rPr>
          <w:rFonts w:ascii="Times New Roman" w:hAnsi="Times New Roman"/>
          <w:color w:val="000000"/>
          <w:sz w:val="24"/>
          <w:szCs w:val="24"/>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w:t>
      </w:r>
      <w:r w:rsidR="004D0D0D">
        <w:rPr>
          <w:rFonts w:ascii="Times New Roman" w:hAnsi="Times New Roman"/>
          <w:color w:val="000000"/>
          <w:sz w:val="24"/>
          <w:szCs w:val="24"/>
        </w:rPr>
        <w:t>rile şi completările ulterioare, nefiind situat</w:t>
      </w:r>
      <w:r w:rsidR="004D0D0D">
        <w:rPr>
          <w:rFonts w:ascii="Times New Roman" w:hAnsi="Times New Roman"/>
          <w:color w:val="000000"/>
          <w:sz w:val="24"/>
          <w:szCs w:val="24"/>
          <w:lang w:val="ro-RO"/>
        </w:rPr>
        <w:t>ă într-o arie naturală protejată.</w:t>
      </w:r>
    </w:p>
    <w:p w:rsidR="00690B4A" w:rsidRPr="005B4F6E" w:rsidRDefault="00690B4A" w:rsidP="005B4F6E">
      <w:pPr>
        <w:autoSpaceDE w:val="0"/>
        <w:autoSpaceDN w:val="0"/>
        <w:adjustRightInd w:val="0"/>
        <w:spacing w:after="0"/>
        <w:jc w:val="both"/>
        <w:rPr>
          <w:rFonts w:ascii="Times New Roman" w:hAnsi="Times New Roman"/>
          <w:color w:val="000000"/>
          <w:sz w:val="24"/>
          <w:szCs w:val="24"/>
        </w:rPr>
      </w:pPr>
      <w:r w:rsidRPr="005B4F6E">
        <w:rPr>
          <w:rFonts w:ascii="Times New Roman" w:hAnsi="Times New Roman"/>
          <w:b/>
          <w:sz w:val="24"/>
          <w:szCs w:val="24"/>
          <w:lang w:eastAsia="en-GB"/>
        </w:rPr>
        <w:lastRenderedPageBreak/>
        <w:t>III. Motivele pe baza cărora s-a stabilit necesitatea neefectuării evaluării impactului asupra corpurilor de apă:</w:t>
      </w:r>
      <w:r w:rsidRPr="005B4F6E">
        <w:rPr>
          <w:rFonts w:ascii="Times New Roman" w:hAnsi="Times New Roman"/>
          <w:b/>
          <w:color w:val="000000"/>
          <w:sz w:val="24"/>
          <w:szCs w:val="24"/>
        </w:rPr>
        <w:t xml:space="preserve"> </w:t>
      </w:r>
    </w:p>
    <w:p w:rsidR="004D0D0D" w:rsidRDefault="00D56A37" w:rsidP="005B4F6E">
      <w:pPr>
        <w:pStyle w:val="ListParagraph"/>
        <w:numPr>
          <w:ilvl w:val="0"/>
          <w:numId w:val="3"/>
        </w:numPr>
        <w:autoSpaceDE w:val="0"/>
        <w:autoSpaceDN w:val="0"/>
        <w:adjustRightInd w:val="0"/>
        <w:spacing w:after="0"/>
        <w:jc w:val="both"/>
        <w:rPr>
          <w:rFonts w:ascii="Times New Roman" w:hAnsi="Times New Roman"/>
          <w:color w:val="000000"/>
          <w:sz w:val="24"/>
          <w:szCs w:val="24"/>
        </w:rPr>
      </w:pPr>
      <w:r w:rsidRPr="004D0D0D">
        <w:rPr>
          <w:rFonts w:ascii="Times New Roman" w:hAnsi="Times New Roman"/>
          <w:color w:val="000000"/>
          <w:sz w:val="24"/>
          <w:szCs w:val="24"/>
        </w:rPr>
        <w:t xml:space="preserve">proiectul propus </w:t>
      </w:r>
      <w:r w:rsidR="00690B4A" w:rsidRPr="004D0D0D">
        <w:rPr>
          <w:rFonts w:ascii="Times New Roman" w:hAnsi="Times New Roman"/>
          <w:color w:val="000000"/>
          <w:sz w:val="24"/>
          <w:szCs w:val="24"/>
        </w:rPr>
        <w:t xml:space="preserve"> intră sub incidenţa art. 48 şi 54 din Legea apelor nr. 107/1996, cu modifică</w:t>
      </w:r>
      <w:r w:rsidR="007317A8" w:rsidRPr="004D0D0D">
        <w:rPr>
          <w:rFonts w:ascii="Times New Roman" w:hAnsi="Times New Roman"/>
          <w:color w:val="000000"/>
          <w:sz w:val="24"/>
          <w:szCs w:val="24"/>
        </w:rPr>
        <w:t>rile şi completările ulterioare</w:t>
      </w:r>
      <w:r w:rsidR="004D0D0D">
        <w:rPr>
          <w:rFonts w:ascii="Times New Roman" w:hAnsi="Times New Roman"/>
          <w:color w:val="000000"/>
          <w:sz w:val="24"/>
          <w:szCs w:val="24"/>
        </w:rPr>
        <w:t>.</w:t>
      </w:r>
    </w:p>
    <w:p w:rsidR="00AC5144" w:rsidRPr="004D0D0D" w:rsidRDefault="00AC5144" w:rsidP="004D0D0D">
      <w:pPr>
        <w:pStyle w:val="ListParagraph"/>
        <w:autoSpaceDE w:val="0"/>
        <w:autoSpaceDN w:val="0"/>
        <w:adjustRightInd w:val="0"/>
        <w:spacing w:after="0"/>
        <w:jc w:val="both"/>
        <w:rPr>
          <w:rFonts w:ascii="Times New Roman" w:hAnsi="Times New Roman"/>
          <w:color w:val="000000"/>
          <w:sz w:val="24"/>
          <w:szCs w:val="24"/>
        </w:rPr>
      </w:pPr>
      <w:r w:rsidRPr="004D0D0D">
        <w:rPr>
          <w:rFonts w:ascii="Times New Roman" w:hAnsi="Times New Roman"/>
          <w:color w:val="000000"/>
          <w:sz w:val="24"/>
          <w:szCs w:val="24"/>
        </w:rPr>
        <w:t>A fost emis avizul de gospod</w:t>
      </w:r>
      <w:r w:rsidRPr="004D0D0D">
        <w:rPr>
          <w:rFonts w:ascii="Times New Roman" w:hAnsi="Times New Roman"/>
          <w:color w:val="000000"/>
          <w:sz w:val="24"/>
          <w:szCs w:val="24"/>
          <w:lang w:val="ro-RO"/>
        </w:rPr>
        <w:t>ărire a apelor nr. 32/2.04.2019 de către SGA Neamț</w:t>
      </w:r>
      <w:r w:rsidRPr="004D0D0D">
        <w:rPr>
          <w:rFonts w:ascii="Times New Roman" w:hAnsi="Times New Roman"/>
          <w:color w:val="000000"/>
          <w:sz w:val="24"/>
          <w:szCs w:val="24"/>
          <w:lang w:val="en-GB"/>
        </w:rPr>
        <w:t>.</w:t>
      </w:r>
    </w:p>
    <w:p w:rsidR="000F2C48" w:rsidRPr="005E2DD6" w:rsidRDefault="00690B4A" w:rsidP="005B4F6E">
      <w:pPr>
        <w:tabs>
          <w:tab w:val="left" w:pos="9639"/>
        </w:tabs>
        <w:autoSpaceDE w:val="0"/>
        <w:autoSpaceDN w:val="0"/>
        <w:adjustRightInd w:val="0"/>
        <w:spacing w:after="0"/>
        <w:ind w:hanging="301"/>
        <w:contextualSpacing/>
        <w:jc w:val="both"/>
        <w:outlineLvl w:val="0"/>
        <w:rPr>
          <w:rFonts w:ascii="Times New Roman" w:hAnsi="Times New Roman"/>
          <w:b/>
          <w:sz w:val="24"/>
          <w:szCs w:val="24"/>
          <w:u w:val="single"/>
        </w:rPr>
      </w:pPr>
      <w:r w:rsidRPr="00AC5144">
        <w:rPr>
          <w:rFonts w:ascii="Times New Roman" w:hAnsi="Times New Roman"/>
          <w:sz w:val="24"/>
          <w:szCs w:val="24"/>
          <w:lang w:eastAsia="en-GB"/>
        </w:rPr>
        <w:t xml:space="preserve">    </w:t>
      </w:r>
      <w:r w:rsidRPr="00AC5144">
        <w:rPr>
          <w:rFonts w:ascii="Times New Roman" w:hAnsi="Times New Roman"/>
          <w:b/>
          <w:sz w:val="24"/>
          <w:szCs w:val="24"/>
          <w:u w:val="single"/>
        </w:rPr>
        <w:t>Condițiile de realizare a proiectului</w:t>
      </w:r>
      <w:r w:rsidRPr="00AC5144">
        <w:rPr>
          <w:rFonts w:ascii="Times New Roman" w:hAnsi="Times New Roman"/>
          <w:b/>
          <w:sz w:val="24"/>
          <w:szCs w:val="24"/>
        </w:rPr>
        <w:t>:</w:t>
      </w:r>
      <w:r w:rsidRPr="00DF1244">
        <w:rPr>
          <w:rFonts w:ascii="Times New Roman" w:hAnsi="Times New Roman"/>
          <w:b/>
          <w:sz w:val="24"/>
          <w:szCs w:val="24"/>
        </w:rPr>
        <w:t xml:space="preserve">  </w:t>
      </w:r>
    </w:p>
    <w:p w:rsidR="000F2C48" w:rsidRPr="005E2DD6" w:rsidRDefault="000F2C48" w:rsidP="005B4F6E">
      <w:pPr>
        <w:pStyle w:val="ListParagraph"/>
        <w:numPr>
          <w:ilvl w:val="0"/>
          <w:numId w:val="27"/>
        </w:numPr>
        <w:tabs>
          <w:tab w:val="left" w:pos="9639"/>
        </w:tabs>
        <w:autoSpaceDE w:val="0"/>
        <w:autoSpaceDN w:val="0"/>
        <w:adjustRightInd w:val="0"/>
        <w:spacing w:after="0"/>
        <w:jc w:val="both"/>
        <w:outlineLvl w:val="0"/>
        <w:rPr>
          <w:rFonts w:ascii="Times New Roman" w:hAnsi="Times New Roman"/>
          <w:sz w:val="24"/>
          <w:szCs w:val="24"/>
        </w:rPr>
      </w:pPr>
      <w:r w:rsidRPr="005E2DD6">
        <w:rPr>
          <w:rFonts w:ascii="Times New Roman" w:hAnsi="Times New Roman"/>
          <w:sz w:val="24"/>
          <w:szCs w:val="24"/>
        </w:rPr>
        <w:t>o</w:t>
      </w:r>
      <w:r w:rsidR="00690B4A" w:rsidRPr="005E2DD6">
        <w:rPr>
          <w:rFonts w:ascii="Times New Roman" w:hAnsi="Times New Roman"/>
          <w:sz w:val="24"/>
          <w:szCs w:val="24"/>
        </w:rPr>
        <w:t xml:space="preserve">bţinerea tuturor avizelor şi acordurilor înscrise în Certificatul de urbanism </w:t>
      </w:r>
      <w:r w:rsidR="005E2DD6" w:rsidRPr="005E2DD6">
        <w:rPr>
          <w:rFonts w:ascii="Times New Roman" w:hAnsi="Times New Roman"/>
          <w:sz w:val="24"/>
          <w:szCs w:val="24"/>
        </w:rPr>
        <w:t>7</w:t>
      </w:r>
      <w:r w:rsidRPr="005E2DD6">
        <w:rPr>
          <w:rFonts w:ascii="Times New Roman" w:hAnsi="Times New Roman"/>
          <w:sz w:val="24"/>
          <w:szCs w:val="24"/>
        </w:rPr>
        <w:t>/</w:t>
      </w:r>
      <w:r w:rsidR="005E2DD6" w:rsidRPr="005E2DD6">
        <w:rPr>
          <w:rFonts w:ascii="Times New Roman" w:hAnsi="Times New Roman"/>
          <w:sz w:val="24"/>
          <w:szCs w:val="24"/>
        </w:rPr>
        <w:t>08.03.2018</w:t>
      </w:r>
      <w:r w:rsidR="00690B4A" w:rsidRPr="005E2DD6">
        <w:rPr>
          <w:rFonts w:ascii="Times New Roman" w:hAnsi="Times New Roman"/>
          <w:sz w:val="24"/>
          <w:szCs w:val="24"/>
        </w:rPr>
        <w:t xml:space="preserve"> emis de Primăria </w:t>
      </w:r>
      <w:r w:rsidR="005E2DD6" w:rsidRPr="005E2DD6">
        <w:rPr>
          <w:rFonts w:ascii="Times New Roman" w:hAnsi="Times New Roman"/>
          <w:sz w:val="24"/>
          <w:szCs w:val="24"/>
        </w:rPr>
        <w:t>Comunei Poiana Teiului.</w:t>
      </w:r>
      <w:r w:rsidR="00690B4A" w:rsidRPr="005E2DD6">
        <w:rPr>
          <w:rFonts w:ascii="Times New Roman" w:hAnsi="Times New Roman"/>
          <w:sz w:val="24"/>
          <w:szCs w:val="24"/>
        </w:rPr>
        <w:t xml:space="preserve"> </w:t>
      </w:r>
    </w:p>
    <w:p w:rsidR="000F2C48" w:rsidRPr="005E2DD6" w:rsidRDefault="00690B4A" w:rsidP="005B4F6E">
      <w:pPr>
        <w:pStyle w:val="ListParagraph"/>
        <w:numPr>
          <w:ilvl w:val="0"/>
          <w:numId w:val="27"/>
        </w:numPr>
        <w:tabs>
          <w:tab w:val="left" w:pos="9639"/>
        </w:tabs>
        <w:autoSpaceDE w:val="0"/>
        <w:autoSpaceDN w:val="0"/>
        <w:adjustRightInd w:val="0"/>
        <w:spacing w:after="0"/>
        <w:jc w:val="both"/>
        <w:outlineLvl w:val="0"/>
        <w:rPr>
          <w:rFonts w:ascii="Times New Roman" w:hAnsi="Times New Roman"/>
          <w:sz w:val="24"/>
          <w:szCs w:val="24"/>
        </w:rPr>
      </w:pPr>
      <w:r w:rsidRPr="005E2DD6">
        <w:rPr>
          <w:rFonts w:ascii="Times New Roman" w:hAnsi="Times New Roman"/>
          <w:sz w:val="24"/>
          <w:szCs w:val="24"/>
        </w:rPr>
        <w:t>respectarea tuturor prevederilor şi cerinţelor</w:t>
      </w:r>
      <w:r w:rsidR="000F2C48" w:rsidRPr="005E2DD6">
        <w:rPr>
          <w:rFonts w:ascii="Times New Roman" w:hAnsi="Times New Roman"/>
          <w:sz w:val="24"/>
          <w:szCs w:val="24"/>
        </w:rPr>
        <w:t xml:space="preserve"> avizelor și acordurilor obținute</w:t>
      </w:r>
      <w:r w:rsidRPr="005E2DD6">
        <w:rPr>
          <w:rFonts w:ascii="Times New Roman" w:hAnsi="Times New Roman"/>
          <w:sz w:val="24"/>
          <w:szCs w:val="24"/>
        </w:rPr>
        <w:t xml:space="preserve"> precum și a legislației în domeniu. </w:t>
      </w:r>
      <w:r w:rsidR="000F2C48" w:rsidRPr="005E2DD6">
        <w:rPr>
          <w:rFonts w:ascii="Times New Roman" w:hAnsi="Times New Roman"/>
          <w:sz w:val="24"/>
          <w:szCs w:val="24"/>
        </w:rPr>
        <w:t>r</w:t>
      </w:r>
      <w:r w:rsidRPr="005E2DD6">
        <w:rPr>
          <w:rFonts w:ascii="Times New Roman" w:hAnsi="Times New Roman"/>
          <w:sz w:val="24"/>
          <w:szCs w:val="24"/>
        </w:rPr>
        <w:t>espectarea  documentaţiei tehnice depuse, a condiţiilor şi prevederilor proiectului de execuţie.</w:t>
      </w:r>
    </w:p>
    <w:p w:rsidR="000F2C48" w:rsidRPr="005E2DD6" w:rsidRDefault="00690B4A" w:rsidP="005B4F6E">
      <w:pPr>
        <w:pStyle w:val="ListParagraph"/>
        <w:numPr>
          <w:ilvl w:val="0"/>
          <w:numId w:val="27"/>
        </w:numPr>
        <w:tabs>
          <w:tab w:val="left" w:pos="9639"/>
        </w:tabs>
        <w:autoSpaceDE w:val="0"/>
        <w:autoSpaceDN w:val="0"/>
        <w:adjustRightInd w:val="0"/>
        <w:spacing w:after="0"/>
        <w:jc w:val="both"/>
        <w:outlineLvl w:val="0"/>
        <w:rPr>
          <w:rFonts w:ascii="Times New Roman" w:hAnsi="Times New Roman"/>
          <w:sz w:val="24"/>
          <w:szCs w:val="24"/>
        </w:rPr>
      </w:pPr>
      <w:r w:rsidRPr="005E2DD6">
        <w:rPr>
          <w:rFonts w:ascii="Times New Roman" w:hAnsi="Times New Roman"/>
          <w:sz w:val="24"/>
          <w:szCs w:val="24"/>
        </w:rPr>
        <w:t xml:space="preserve">agentul ecomomic este obligat să respecte indicatorii de calitate a apelor uzate evacuate </w:t>
      </w:r>
      <w:r w:rsidR="000F2C48" w:rsidRPr="005E2DD6">
        <w:rPr>
          <w:rFonts w:ascii="Times New Roman" w:hAnsi="Times New Roman"/>
          <w:sz w:val="24"/>
          <w:szCs w:val="24"/>
        </w:rPr>
        <w:t xml:space="preserve"> și să utilizeze apa cu caracter potabil  în desfășurarea activității numai după obținerea avizului DSP Neamț;</w:t>
      </w:r>
    </w:p>
    <w:p w:rsidR="00D56A37" w:rsidRPr="005E2DD6" w:rsidRDefault="00D56A37" w:rsidP="005B4F6E">
      <w:pPr>
        <w:pStyle w:val="ListParagraph"/>
        <w:numPr>
          <w:ilvl w:val="0"/>
          <w:numId w:val="27"/>
        </w:numPr>
        <w:tabs>
          <w:tab w:val="left" w:pos="9639"/>
        </w:tabs>
        <w:autoSpaceDE w:val="0"/>
        <w:autoSpaceDN w:val="0"/>
        <w:adjustRightInd w:val="0"/>
        <w:spacing w:after="0"/>
        <w:jc w:val="both"/>
        <w:outlineLvl w:val="0"/>
        <w:rPr>
          <w:rFonts w:ascii="Times New Roman" w:hAnsi="Times New Roman"/>
          <w:sz w:val="24"/>
          <w:szCs w:val="24"/>
        </w:rPr>
      </w:pPr>
      <w:r w:rsidRPr="005E2DD6">
        <w:rPr>
          <w:rFonts w:ascii="Times New Roman" w:hAnsi="Times New Roman"/>
          <w:sz w:val="24"/>
          <w:szCs w:val="24"/>
        </w:rPr>
        <w:t>agentul economic este obligat să monitorizeze impact</w:t>
      </w:r>
      <w:r w:rsidR="005E2DD6" w:rsidRPr="005E2DD6">
        <w:rPr>
          <w:rFonts w:ascii="Times New Roman" w:hAnsi="Times New Roman"/>
          <w:sz w:val="24"/>
          <w:szCs w:val="24"/>
        </w:rPr>
        <w:t>u</w:t>
      </w:r>
      <w:r w:rsidRPr="005E2DD6">
        <w:rPr>
          <w:rFonts w:ascii="Times New Roman" w:hAnsi="Times New Roman"/>
          <w:sz w:val="24"/>
          <w:szCs w:val="24"/>
        </w:rPr>
        <w:t>l obiectivului asupra calității apelor subterane prin executarea unui puț (foraj de observație). Puțul se va amplasa în aval de clădirile proiectate, pe direcția de curgere a apelor subterane.</w:t>
      </w:r>
    </w:p>
    <w:p w:rsidR="00690B4A" w:rsidRPr="005E2DD6" w:rsidRDefault="00690B4A" w:rsidP="005B4F6E">
      <w:pPr>
        <w:tabs>
          <w:tab w:val="left" w:pos="9639"/>
        </w:tabs>
        <w:autoSpaceDE w:val="0"/>
        <w:autoSpaceDN w:val="0"/>
        <w:adjustRightInd w:val="0"/>
        <w:spacing w:after="0"/>
        <w:jc w:val="both"/>
        <w:outlineLvl w:val="0"/>
        <w:rPr>
          <w:rFonts w:ascii="Times New Roman" w:hAnsi="Times New Roman"/>
          <w:b/>
          <w:sz w:val="24"/>
          <w:szCs w:val="24"/>
          <w:u w:val="single"/>
        </w:rPr>
      </w:pPr>
      <w:r w:rsidRPr="005E2DD6">
        <w:rPr>
          <w:rFonts w:ascii="Times New Roman" w:hAnsi="Times New Roman"/>
          <w:b/>
          <w:sz w:val="24"/>
          <w:szCs w:val="24"/>
          <w:u w:val="single"/>
        </w:rPr>
        <w:t xml:space="preserve">Condiţii aferente lucrărilor de construire şi specifice organizării de şantier:  </w:t>
      </w:r>
    </w:p>
    <w:p w:rsidR="000F2C48" w:rsidRPr="005E2DD6" w:rsidRDefault="000F2C48" w:rsidP="005B4F6E">
      <w:pPr>
        <w:tabs>
          <w:tab w:val="left" w:pos="720"/>
        </w:tabs>
        <w:autoSpaceDE w:val="0"/>
        <w:spacing w:after="0"/>
        <w:jc w:val="both"/>
        <w:rPr>
          <w:rFonts w:ascii="Times New Roman" w:hAnsi="Times New Roman"/>
          <w:sz w:val="24"/>
          <w:szCs w:val="24"/>
        </w:rPr>
      </w:pPr>
      <w:r w:rsidRPr="005E2DD6">
        <w:rPr>
          <w:rFonts w:ascii="Times New Roman" w:hAnsi="Times New Roman"/>
          <w:sz w:val="24"/>
          <w:szCs w:val="24"/>
        </w:rPr>
        <w:tab/>
        <w:t>Organizarea de șantier  este o sursă de</w:t>
      </w:r>
      <w:r w:rsidR="00DF1244">
        <w:rPr>
          <w:rFonts w:ascii="Times New Roman" w:hAnsi="Times New Roman"/>
          <w:sz w:val="24"/>
          <w:szCs w:val="24"/>
        </w:rPr>
        <w:t xml:space="preserve"> zgomot, emisii noxe și deșeuri</w:t>
      </w:r>
      <w:r w:rsidRPr="005E2DD6">
        <w:rPr>
          <w:rFonts w:ascii="Times New Roman" w:hAnsi="Times New Roman"/>
          <w:sz w:val="24"/>
          <w:szCs w:val="24"/>
        </w:rPr>
        <w:t>. Nivelul de zgomot şi vibraţii se va încadra în limitele admise prin SR 10009/2017 şi în limitele prevăzute în Ord. Ministrului Sănătăţii nr.119/2014 pentru aprobarea Normelor de igienă şi a recomandărilor privind mediul de viaţă al populaţiei.</w:t>
      </w:r>
    </w:p>
    <w:p w:rsidR="00172218" w:rsidRPr="005E2DD6" w:rsidRDefault="00172218" w:rsidP="005B4F6E">
      <w:pPr>
        <w:tabs>
          <w:tab w:val="left" w:pos="720"/>
        </w:tabs>
        <w:autoSpaceDE w:val="0"/>
        <w:spacing w:after="0"/>
        <w:jc w:val="both"/>
        <w:rPr>
          <w:rFonts w:ascii="Times New Roman" w:hAnsi="Times New Roman"/>
          <w:sz w:val="24"/>
          <w:szCs w:val="24"/>
          <w:highlight w:val="yellow"/>
        </w:rPr>
      </w:pPr>
      <w:r w:rsidRPr="005E2DD6">
        <w:rPr>
          <w:rFonts w:ascii="Times New Roman" w:hAnsi="Times New Roman"/>
          <w:sz w:val="24"/>
          <w:szCs w:val="24"/>
        </w:rPr>
        <w:t xml:space="preserve">Pentru realizarea organizării de șantier  </w:t>
      </w:r>
      <w:r w:rsidR="00DB7A00" w:rsidRPr="005E2DD6">
        <w:rPr>
          <w:rFonts w:ascii="Times New Roman" w:hAnsi="Times New Roman"/>
          <w:sz w:val="24"/>
          <w:szCs w:val="24"/>
        </w:rPr>
        <w:t xml:space="preserve">se </w:t>
      </w:r>
      <w:r w:rsidRPr="005E2DD6">
        <w:rPr>
          <w:rFonts w:ascii="Times New Roman" w:hAnsi="Times New Roman"/>
          <w:sz w:val="24"/>
          <w:szCs w:val="24"/>
        </w:rPr>
        <w:t>v</w:t>
      </w:r>
      <w:r w:rsidR="00DB7A00" w:rsidRPr="005E2DD6">
        <w:rPr>
          <w:rFonts w:ascii="Times New Roman" w:hAnsi="Times New Roman"/>
          <w:sz w:val="24"/>
          <w:szCs w:val="24"/>
        </w:rPr>
        <w:t>or</w:t>
      </w:r>
      <w:r w:rsidRPr="005E2DD6">
        <w:rPr>
          <w:rFonts w:ascii="Times New Roman" w:hAnsi="Times New Roman"/>
          <w:sz w:val="24"/>
          <w:szCs w:val="24"/>
        </w:rPr>
        <w:t xml:space="preserve"> avea în vedere următoarele :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delimitarea zonelor de lucru pentru realizarea obiectivului de investiţie </w:t>
      </w:r>
      <w:r w:rsidR="00DB7A00" w:rsidRPr="005E2DD6">
        <w:rPr>
          <w:rFonts w:ascii="Times New Roman" w:hAnsi="Times New Roman"/>
          <w:sz w:val="24"/>
          <w:szCs w:val="24"/>
        </w:rPr>
        <w:t>pentru organizarea de şantier se va amenaja pe terenul proprietate privata a beneficiarului, pe amplasamentului proiectului, pe platformă balastată care va fi utilizată ulterior pentru amanajere de platforme betonate si cele suplimentar utilizate vor fi readuse la forma initială</w:t>
      </w:r>
      <w:r w:rsidR="00FF40DA" w:rsidRPr="005E2DD6">
        <w:rPr>
          <w:rFonts w:ascii="Times New Roman" w:hAnsi="Times New Roman"/>
          <w:sz w:val="24"/>
          <w:szCs w:val="24"/>
        </w:rPr>
        <w:t xml:space="preserve"> </w:t>
      </w:r>
      <w:r w:rsidRPr="005E2DD6">
        <w:rPr>
          <w:rFonts w:ascii="Times New Roman" w:hAnsi="Times New Roman"/>
          <w:sz w:val="24"/>
          <w:szCs w:val="24"/>
        </w:rPr>
        <w:t>și  se vor stabili zonele de parcare a autovehiculelor şi utilajelor;</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apele uzate menajere se vor evacua în toalete ecologice;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deşeurile menajere vor fi colectate ȋn pubele etanşe;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depozitarea deşeurilor de construcţie în mod controlat, în spaţii special destinate şi amenajate şi eliminarea acestor deşeuri prin operatori autorizaţi</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lastRenderedPageBreak/>
        <w:t xml:space="preserve">întreţinerea utilajelor şi a mijloacelor de transport în vederea evitării scurgerilor de combustibili şi uleiuri uzate pe sol;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nu se vor stoca temporar carburanţi pe amplasament;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se interzice executantului să efectueze depanarea mijloacelor de transport sau repararea şi întreţinerea utilajelor în amplasament;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se interzice executantului să execute conectări şi deconectări care necesită întreruperea surselor de alimentare cu energie electrică şi a altor utilităţi sau modificarea de trasee sau reţele de utilităţi fără avizul scris al beneficiarului;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utilajele/mijloacele de transport nu se vor spăla în zona aferentă amplasamentului</w:t>
      </w:r>
      <w:r w:rsidR="00DB7A00" w:rsidRPr="005E2DD6">
        <w:rPr>
          <w:rFonts w:ascii="Times New Roman" w:hAnsi="Times New Roman"/>
          <w:sz w:val="24"/>
          <w:szCs w:val="24"/>
        </w:rPr>
        <w:t>;</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depozitarea materialelor de construcţii se va face în locuri amenajate corespunzător;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DB7A00" w:rsidRPr="005E2DD6" w:rsidRDefault="00DB7A00"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d</w:t>
      </w:r>
      <w:r w:rsidR="00172218" w:rsidRPr="005E2DD6">
        <w:rPr>
          <w:rFonts w:ascii="Times New Roman" w:hAnsi="Times New Roman"/>
          <w:sz w:val="24"/>
          <w:szCs w:val="24"/>
        </w:rPr>
        <w:t xml:space="preserve">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w:t>
      </w:r>
      <w:r w:rsidR="00DB7A00" w:rsidRPr="005E2DD6">
        <w:rPr>
          <w:rFonts w:ascii="Times New Roman" w:hAnsi="Times New Roman"/>
          <w:sz w:val="24"/>
          <w:szCs w:val="24"/>
        </w:rPr>
        <w:t>e de securitate corespunzatoare;</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w:t>
      </w:r>
      <w:r w:rsidR="00DB7A00" w:rsidRPr="005E2DD6">
        <w:rPr>
          <w:rFonts w:ascii="Times New Roman" w:hAnsi="Times New Roman"/>
          <w:sz w:val="24"/>
          <w:szCs w:val="24"/>
        </w:rPr>
        <w:t>r asigura stabilitatea acestora;</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w:t>
      </w:r>
      <w:r w:rsidR="00DB7A00" w:rsidRPr="005E2DD6">
        <w:rPr>
          <w:rFonts w:ascii="Times New Roman" w:hAnsi="Times New Roman"/>
          <w:sz w:val="24"/>
          <w:szCs w:val="24"/>
        </w:rPr>
        <w:t>ificul lor in gramezi sau stive;</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reducerea vitezei de circulaţie pe drumurile publice a vehiculelor grele pentru transportul materialelor;</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lastRenderedPageBreak/>
        <w:t>stropirea cu apă a pământului excavat şi a deşeurilor de construcţie depozitate temporar în amplasament, în perioadele lipsite de precipitaţii;</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interzicerea eliminării necontrolate a deşeurilor în zonele din vecinătate;</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interzicerea accesului utilajelor mobile sau a vehiculelor aferente şantierului în zonele din vecinătate;</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w:t>
      </w:r>
      <w:r w:rsidR="00DB7A00" w:rsidRPr="005E2DD6">
        <w:rPr>
          <w:rFonts w:ascii="Times New Roman" w:hAnsi="Times New Roman"/>
          <w:sz w:val="24"/>
          <w:szCs w:val="24"/>
        </w:rPr>
        <w:t>;</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ţinerea evidenţei gestiunii deşeurilor rezultate în perioada de realizare a lucrărilor de investiții, corespunzător codurilor de deşeuri prevăzute în anexa nr. 2 a</w:t>
      </w:r>
      <w:r w:rsidRPr="005E2DD6">
        <w:rPr>
          <w:rFonts w:ascii="Times New Roman" w:hAnsi="Times New Roman"/>
          <w:sz w:val="24"/>
          <w:szCs w:val="24"/>
          <w:lang w:val="ro-RO"/>
        </w:rPr>
        <w:t xml:space="preserve"> HG 856/2002 </w:t>
      </w:r>
      <w:r w:rsidRPr="005E2DD6">
        <w:rPr>
          <w:rFonts w:ascii="Times New Roman" w:hAnsi="Times New Roman"/>
          <w:i/>
          <w:sz w:val="24"/>
          <w:szCs w:val="24"/>
          <w:lang w:val="ro-RO"/>
        </w:rPr>
        <w:t>privind evidența gestiunii deșeurilor și pentru aprobarea listei cuprinzând deșeurile, inclusiv deșeurile periculoase</w:t>
      </w:r>
      <w:r w:rsidRPr="005E2DD6">
        <w:rPr>
          <w:rFonts w:ascii="Times New Roman" w:hAnsi="Times New Roman"/>
          <w:sz w:val="24"/>
          <w:szCs w:val="24"/>
        </w:rPr>
        <w:t>;</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predarea deșeurilor rezultate în timpul lucrărilor de investiții va fi făcută doar în baza unor contracte încheiate cu agenţi economici autorizaţi pentru activitatea de colectare/transport/eliminare/valorificare;</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menţinerea zonei de lucru în stare de curăţenie, în special pentru a evita antrenarea deşeurilor de către apele meteorice şi/sau curenţii de aer;</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 xml:space="preserve">toate echipamentele de lucru trebuie să respecte standardele referitoare la emisiile de zgomot, </w:t>
      </w:r>
      <w:r w:rsidRPr="005E2DD6">
        <w:rPr>
          <w:rFonts w:ascii="Times New Roman" w:hAnsi="Times New Roman"/>
          <w:i/>
          <w:sz w:val="24"/>
          <w:szCs w:val="24"/>
        </w:rPr>
        <w:t>privind limitarea nivelului emisiilor de zgomot în mediu</w:t>
      </w:r>
      <w:r w:rsidRPr="005E2DD6">
        <w:rPr>
          <w:rFonts w:ascii="Times New Roman" w:hAnsi="Times New Roman"/>
          <w:sz w:val="24"/>
          <w:szCs w:val="24"/>
        </w:rPr>
        <w:t>, produs de echipamentele destinate utilizării în exteriorul clădirilor;</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înainte de începerea oricăror lucrări se vor lua toate măsurile P.S.I ce se impun pentru executarea lucrărilor în condiţii de siguranţă;</w:t>
      </w:r>
    </w:p>
    <w:p w:rsidR="00DB7A00" w:rsidRPr="005E2DD6" w:rsidRDefault="00172218" w:rsidP="005B4F6E">
      <w:pPr>
        <w:pStyle w:val="ListParagraph"/>
        <w:numPr>
          <w:ilvl w:val="0"/>
          <w:numId w:val="28"/>
        </w:numPr>
        <w:tabs>
          <w:tab w:val="left" w:pos="630"/>
          <w:tab w:val="left" w:pos="1170"/>
        </w:tabs>
        <w:autoSpaceDE w:val="0"/>
        <w:spacing w:after="0"/>
        <w:ind w:left="0" w:firstLine="450"/>
        <w:jc w:val="both"/>
        <w:rPr>
          <w:rFonts w:ascii="Times New Roman" w:hAnsi="Times New Roman"/>
          <w:sz w:val="24"/>
          <w:szCs w:val="24"/>
        </w:rPr>
      </w:pPr>
      <w:r w:rsidRPr="005E2DD6">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167BD8" w:rsidRPr="005E2DD6" w:rsidRDefault="00172218" w:rsidP="005B4F6E">
      <w:pPr>
        <w:pStyle w:val="ListParagraph"/>
        <w:numPr>
          <w:ilvl w:val="0"/>
          <w:numId w:val="1"/>
        </w:numPr>
        <w:tabs>
          <w:tab w:val="left" w:pos="630"/>
          <w:tab w:val="left" w:pos="1170"/>
        </w:tabs>
        <w:autoSpaceDE w:val="0"/>
        <w:autoSpaceDN w:val="0"/>
        <w:adjustRightInd w:val="0"/>
        <w:spacing w:after="0"/>
        <w:ind w:left="0" w:firstLine="810"/>
        <w:jc w:val="both"/>
        <w:rPr>
          <w:rFonts w:ascii="Times New Roman" w:hAnsi="Times New Roman"/>
          <w:sz w:val="24"/>
          <w:szCs w:val="24"/>
        </w:rPr>
      </w:pPr>
      <w:r w:rsidRPr="005E2DD6">
        <w:rPr>
          <w:rFonts w:ascii="Times New Roman" w:hAnsi="Times New Roman"/>
          <w:sz w:val="24"/>
          <w:szCs w:val="24"/>
        </w:rPr>
        <w:t xml:space="preserve">la finalizarea investitiei terenul ramas liber </w:t>
      </w:r>
      <w:r w:rsidR="00167BD8" w:rsidRPr="005E2DD6">
        <w:rPr>
          <w:rFonts w:ascii="Times New Roman" w:hAnsi="Times New Roman"/>
          <w:sz w:val="24"/>
          <w:szCs w:val="24"/>
        </w:rPr>
        <w:t>va fi amenajat cu spatii verzi.</w:t>
      </w:r>
    </w:p>
    <w:p w:rsidR="00172218" w:rsidRPr="005E2DD6" w:rsidRDefault="00172218" w:rsidP="005B4F6E">
      <w:pPr>
        <w:pStyle w:val="ListParagraph"/>
        <w:numPr>
          <w:ilvl w:val="0"/>
          <w:numId w:val="1"/>
        </w:numPr>
        <w:tabs>
          <w:tab w:val="left" w:pos="630"/>
          <w:tab w:val="left" w:pos="1170"/>
        </w:tabs>
        <w:autoSpaceDE w:val="0"/>
        <w:autoSpaceDN w:val="0"/>
        <w:adjustRightInd w:val="0"/>
        <w:spacing w:after="0"/>
        <w:ind w:left="0" w:firstLine="810"/>
        <w:jc w:val="both"/>
        <w:rPr>
          <w:rFonts w:ascii="Times New Roman" w:hAnsi="Times New Roman"/>
          <w:sz w:val="24"/>
          <w:szCs w:val="24"/>
        </w:rPr>
      </w:pPr>
      <w:r w:rsidRPr="005E2DD6">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DB7A00" w:rsidRPr="005E2DD6" w:rsidRDefault="00DB7A00" w:rsidP="005B4F6E">
      <w:pPr>
        <w:autoSpaceDE w:val="0"/>
        <w:autoSpaceDN w:val="0"/>
        <w:adjustRightInd w:val="0"/>
        <w:spacing w:after="0"/>
        <w:jc w:val="both"/>
        <w:rPr>
          <w:rFonts w:ascii="Times New Roman" w:hAnsi="Times New Roman"/>
          <w:b/>
          <w:sz w:val="24"/>
          <w:szCs w:val="24"/>
          <w:u w:val="single"/>
        </w:rPr>
      </w:pPr>
      <w:r w:rsidRPr="005E2DD6">
        <w:rPr>
          <w:rFonts w:ascii="Times New Roman" w:hAnsi="Times New Roman"/>
          <w:b/>
          <w:sz w:val="24"/>
          <w:szCs w:val="24"/>
          <w:u w:val="single"/>
        </w:rPr>
        <w:t>Condiții impuse după punerea în funcțiune a proiectului:</w:t>
      </w:r>
    </w:p>
    <w:p w:rsidR="00DB7A00" w:rsidRPr="005E2DD6" w:rsidRDefault="00DB7A00" w:rsidP="005B4F6E">
      <w:pPr>
        <w:pStyle w:val="ListParagraph"/>
        <w:numPr>
          <w:ilvl w:val="0"/>
          <w:numId w:val="28"/>
        </w:numPr>
        <w:tabs>
          <w:tab w:val="left" w:pos="990"/>
        </w:tabs>
        <w:autoSpaceDE w:val="0"/>
        <w:autoSpaceDN w:val="0"/>
        <w:adjustRightInd w:val="0"/>
        <w:spacing w:after="0"/>
        <w:ind w:left="0" w:firstLine="810"/>
        <w:jc w:val="both"/>
        <w:rPr>
          <w:rFonts w:ascii="Times New Roman" w:hAnsi="Times New Roman"/>
          <w:sz w:val="24"/>
          <w:szCs w:val="24"/>
        </w:rPr>
      </w:pPr>
      <w:r w:rsidRPr="005E2DD6">
        <w:rPr>
          <w:rFonts w:ascii="Times New Roman" w:hAnsi="Times New Roman"/>
          <w:sz w:val="24"/>
          <w:szCs w:val="24"/>
          <w:lang w:val="ro-RO"/>
        </w:rPr>
        <w:t>ț</w:t>
      </w:r>
      <w:r w:rsidRPr="005E2DD6">
        <w:rPr>
          <w:rFonts w:ascii="Times New Roman" w:hAnsi="Times New Roman"/>
          <w:sz w:val="24"/>
          <w:szCs w:val="24"/>
        </w:rPr>
        <w:t>inerea evidenţei gestiunii deşeurilor rezultate în perioada de realizare a lucrărilor de investiții, corespunzător codurilor de deşeuri prevăzute în anexa nr. 2 a</w:t>
      </w:r>
      <w:r w:rsidRPr="005E2DD6">
        <w:rPr>
          <w:rFonts w:ascii="Times New Roman" w:hAnsi="Times New Roman"/>
          <w:sz w:val="24"/>
          <w:szCs w:val="24"/>
          <w:lang w:val="ro-RO"/>
        </w:rPr>
        <w:t xml:space="preserve"> HG 856/2002 </w:t>
      </w:r>
      <w:r w:rsidRPr="005E2DD6">
        <w:rPr>
          <w:rFonts w:ascii="Times New Roman" w:hAnsi="Times New Roman"/>
          <w:i/>
          <w:sz w:val="24"/>
          <w:szCs w:val="24"/>
          <w:lang w:val="ro-RO"/>
        </w:rPr>
        <w:t>privind evidența gestiunii deșeurilor și pentru aprobarea listei cuprinzând deșeurile, inclusiv deșeurile periculoase</w:t>
      </w:r>
      <w:r w:rsidRPr="005E2DD6">
        <w:rPr>
          <w:rFonts w:ascii="Times New Roman" w:hAnsi="Times New Roman"/>
          <w:sz w:val="24"/>
          <w:szCs w:val="24"/>
        </w:rPr>
        <w:t>;</w:t>
      </w:r>
    </w:p>
    <w:p w:rsidR="00DB7A00" w:rsidRPr="005E2DD6" w:rsidRDefault="00DB7A00" w:rsidP="005B4F6E">
      <w:pPr>
        <w:pStyle w:val="NoSpacing"/>
        <w:numPr>
          <w:ilvl w:val="0"/>
          <w:numId w:val="29"/>
        </w:numPr>
        <w:tabs>
          <w:tab w:val="left" w:pos="990"/>
        </w:tabs>
        <w:spacing w:line="276" w:lineRule="auto"/>
        <w:ind w:left="0" w:firstLine="810"/>
        <w:jc w:val="both"/>
        <w:rPr>
          <w:rFonts w:ascii="Times New Roman" w:hAnsi="Times New Roman"/>
          <w:sz w:val="24"/>
          <w:szCs w:val="24"/>
        </w:rPr>
      </w:pPr>
      <w:r w:rsidRPr="005E2DD6">
        <w:rPr>
          <w:rFonts w:ascii="Times New Roman" w:hAnsi="Times New Roman"/>
          <w:sz w:val="24"/>
          <w:szCs w:val="24"/>
        </w:rPr>
        <w:lastRenderedPageBreak/>
        <w:t>predarea deșeurilor rezultate va fi făcută doar în baza unor contracte încheiate cu agenţi economici autorizaţi pentru activitatea de colectare/transport/eliminare/valorificare;</w:t>
      </w:r>
    </w:p>
    <w:p w:rsidR="00DB7A00" w:rsidRPr="005E2DD6" w:rsidRDefault="00DB7A00" w:rsidP="005B4F6E">
      <w:pPr>
        <w:pStyle w:val="ListParagraph"/>
        <w:numPr>
          <w:ilvl w:val="0"/>
          <w:numId w:val="28"/>
        </w:numPr>
        <w:tabs>
          <w:tab w:val="left" w:pos="990"/>
        </w:tabs>
        <w:autoSpaceDE w:val="0"/>
        <w:autoSpaceDN w:val="0"/>
        <w:adjustRightInd w:val="0"/>
        <w:spacing w:after="0"/>
        <w:ind w:left="0" w:firstLine="810"/>
        <w:jc w:val="both"/>
        <w:rPr>
          <w:rFonts w:ascii="Times New Roman" w:hAnsi="Times New Roman"/>
          <w:sz w:val="24"/>
          <w:szCs w:val="24"/>
        </w:rPr>
      </w:pPr>
      <w:r w:rsidRPr="005E2DD6">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DF1244" w:rsidRDefault="00DF1244" w:rsidP="005B4F6E">
      <w:pPr>
        <w:tabs>
          <w:tab w:val="left" w:pos="0"/>
        </w:tabs>
        <w:contextualSpacing/>
        <w:jc w:val="both"/>
        <w:rPr>
          <w:rFonts w:ascii="Times New Roman" w:hAnsi="Times New Roman"/>
          <w:b/>
          <w:sz w:val="24"/>
          <w:szCs w:val="24"/>
          <w:u w:val="single"/>
        </w:rPr>
      </w:pPr>
    </w:p>
    <w:p w:rsidR="00690B4A" w:rsidRPr="005E2DD6" w:rsidRDefault="00690B4A" w:rsidP="005B4F6E">
      <w:pPr>
        <w:tabs>
          <w:tab w:val="left" w:pos="0"/>
        </w:tabs>
        <w:contextualSpacing/>
        <w:jc w:val="both"/>
        <w:rPr>
          <w:rFonts w:ascii="Times New Roman" w:hAnsi="Times New Roman"/>
          <w:b/>
          <w:sz w:val="24"/>
          <w:szCs w:val="24"/>
          <w:u w:val="single"/>
        </w:rPr>
      </w:pPr>
      <w:r w:rsidRPr="005E2DD6">
        <w:rPr>
          <w:rFonts w:ascii="Times New Roman" w:hAnsi="Times New Roman"/>
          <w:b/>
          <w:sz w:val="24"/>
          <w:szCs w:val="24"/>
          <w:u w:val="single"/>
        </w:rPr>
        <w:t>Condiţii cu caracter general:</w:t>
      </w:r>
    </w:p>
    <w:p w:rsidR="00DB7A00" w:rsidRPr="005E2DD6" w:rsidRDefault="00DB7A00" w:rsidP="005B4F6E">
      <w:pPr>
        <w:pStyle w:val="ListParagraph"/>
        <w:numPr>
          <w:ilvl w:val="0"/>
          <w:numId w:val="28"/>
        </w:numPr>
        <w:tabs>
          <w:tab w:val="left" w:pos="360"/>
          <w:tab w:val="left" w:pos="990"/>
        </w:tabs>
        <w:autoSpaceDE w:val="0"/>
        <w:autoSpaceDN w:val="0"/>
        <w:adjustRightInd w:val="0"/>
        <w:spacing w:after="0"/>
        <w:ind w:left="0" w:firstLine="810"/>
        <w:jc w:val="both"/>
        <w:rPr>
          <w:rFonts w:ascii="Times New Roman" w:hAnsi="Times New Roman"/>
          <w:sz w:val="24"/>
          <w:szCs w:val="24"/>
        </w:rPr>
      </w:pPr>
      <w:r w:rsidRPr="005E2DD6">
        <w:rPr>
          <w:rFonts w:ascii="Times New Roman" w:hAnsi="Times New Roman"/>
          <w:sz w:val="24"/>
          <w:szCs w:val="24"/>
          <w:lang w:val="pt-BR"/>
        </w:rPr>
        <w:t xml:space="preserve">titularul are obligația de a notifica în scris APM Neamț despre orice modificare survenită asupra proiectului și ori de câte ori va </w:t>
      </w:r>
      <w:r w:rsidRPr="005E2DD6">
        <w:rPr>
          <w:rFonts w:ascii="Times New Roman" w:hAnsi="Times New Roman"/>
          <w:sz w:val="24"/>
          <w:szCs w:val="24"/>
        </w:rPr>
        <w:t>exista o schimbare de fond a datelor care au stat la baza eliberării prezentului document</w:t>
      </w:r>
      <w:r w:rsidRPr="005E2DD6">
        <w:rPr>
          <w:rFonts w:ascii="Times New Roman" w:hAnsi="Times New Roman"/>
          <w:sz w:val="24"/>
          <w:szCs w:val="24"/>
          <w:lang w:val="pt-BR"/>
        </w:rPr>
        <w:t>;</w:t>
      </w:r>
      <w:r w:rsidRPr="005E2DD6">
        <w:rPr>
          <w:rFonts w:ascii="Times New Roman" w:hAnsi="Times New Roman"/>
          <w:sz w:val="24"/>
          <w:szCs w:val="24"/>
        </w:rPr>
        <w:t xml:space="preserve">  </w:t>
      </w:r>
    </w:p>
    <w:p w:rsidR="00DB7A00" w:rsidRPr="005E2DD6" w:rsidRDefault="00DB7A00" w:rsidP="005B4F6E">
      <w:pPr>
        <w:pStyle w:val="ListParagraph"/>
        <w:numPr>
          <w:ilvl w:val="0"/>
          <w:numId w:val="4"/>
        </w:numPr>
        <w:tabs>
          <w:tab w:val="left" w:pos="360"/>
          <w:tab w:val="left" w:pos="990"/>
        </w:tabs>
        <w:autoSpaceDE w:val="0"/>
        <w:autoSpaceDN w:val="0"/>
        <w:adjustRightInd w:val="0"/>
        <w:spacing w:after="0"/>
        <w:ind w:left="0" w:firstLine="810"/>
        <w:jc w:val="both"/>
        <w:rPr>
          <w:rFonts w:ascii="Times New Roman" w:hAnsi="Times New Roman"/>
          <w:sz w:val="24"/>
          <w:szCs w:val="24"/>
        </w:rPr>
      </w:pPr>
      <w:r w:rsidRPr="005E2DD6">
        <w:rPr>
          <w:rFonts w:ascii="Times New Roman" w:hAnsi="Times New Roman"/>
          <w:sz w:val="24"/>
          <w:szCs w:val="24"/>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DB7A00" w:rsidRPr="005E2DD6" w:rsidRDefault="00DB7A00" w:rsidP="005B4F6E">
      <w:pPr>
        <w:pStyle w:val="ListParagraph"/>
        <w:numPr>
          <w:ilvl w:val="0"/>
          <w:numId w:val="4"/>
        </w:numPr>
        <w:tabs>
          <w:tab w:val="left" w:pos="360"/>
          <w:tab w:val="left" w:pos="990"/>
        </w:tabs>
        <w:autoSpaceDE w:val="0"/>
        <w:autoSpaceDN w:val="0"/>
        <w:adjustRightInd w:val="0"/>
        <w:spacing w:after="0"/>
        <w:ind w:left="0" w:firstLine="810"/>
        <w:jc w:val="both"/>
        <w:rPr>
          <w:rFonts w:ascii="Times New Roman" w:hAnsi="Times New Roman"/>
          <w:sz w:val="24"/>
          <w:szCs w:val="24"/>
        </w:rPr>
      </w:pPr>
      <w:r w:rsidRPr="005E2DD6">
        <w:rPr>
          <w:rFonts w:ascii="Times New Roman" w:hAnsi="Times New Roman"/>
          <w:noProof/>
          <w:sz w:val="24"/>
          <w:szCs w:val="24"/>
          <w:lang w:val="ro-RO"/>
        </w:rPr>
        <w:t>prezentul document nu exonerează de răpundere proiectantul şi/sau constructorul în cazul producerii unor accidente în timpul execuţiei lucrărilor sau exploatării investiţiei;</w:t>
      </w:r>
    </w:p>
    <w:p w:rsidR="00690B4A" w:rsidRPr="005E2DD6" w:rsidRDefault="00690B4A" w:rsidP="005B4F6E">
      <w:pPr>
        <w:autoSpaceDE w:val="0"/>
        <w:autoSpaceDN w:val="0"/>
        <w:adjustRightInd w:val="0"/>
        <w:spacing w:after="0"/>
        <w:ind w:firstLine="720"/>
        <w:contextualSpacing/>
        <w:jc w:val="both"/>
        <w:rPr>
          <w:rFonts w:ascii="Times New Roman" w:hAnsi="Times New Roman"/>
          <w:sz w:val="24"/>
          <w:szCs w:val="24"/>
          <w:lang w:eastAsia="en-GB"/>
        </w:rPr>
      </w:pPr>
      <w:r w:rsidRPr="005E2DD6">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90B4A" w:rsidRPr="005E2DD6" w:rsidRDefault="00690B4A" w:rsidP="005B4F6E">
      <w:pPr>
        <w:autoSpaceDE w:val="0"/>
        <w:autoSpaceDN w:val="0"/>
        <w:adjustRightInd w:val="0"/>
        <w:spacing w:after="0"/>
        <w:ind w:firstLine="72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DF1244">
        <w:rPr>
          <w:rFonts w:ascii="Times New Roman" w:hAnsi="Times New Roman"/>
          <w:vanish/>
          <w:sz w:val="24"/>
          <w:szCs w:val="24"/>
          <w:lang w:eastAsia="en-GB"/>
        </w:rPr>
        <w:t>&lt;LLNK 12004   554 12 2N1   0 47&gt;</w:t>
      </w:r>
      <w:r w:rsidRPr="00DF1244">
        <w:rPr>
          <w:rFonts w:ascii="Times New Roman" w:hAnsi="Times New Roman"/>
          <w:sz w:val="24"/>
          <w:szCs w:val="24"/>
          <w:lang w:eastAsia="en-GB"/>
        </w:rPr>
        <w:t>Legii contenciosului administrativ nr. 554/2004</w:t>
      </w:r>
      <w:r w:rsidRPr="005E2DD6">
        <w:rPr>
          <w:rFonts w:ascii="Times New Roman" w:hAnsi="Times New Roman"/>
          <w:sz w:val="24"/>
          <w:szCs w:val="24"/>
          <w:lang w:eastAsia="en-GB"/>
        </w:rPr>
        <w:t>, cu modificările şi completările ulterioare.</w:t>
      </w:r>
    </w:p>
    <w:p w:rsidR="00690B4A" w:rsidRPr="005E2DD6" w:rsidRDefault="00690B4A" w:rsidP="005B4F6E">
      <w:pPr>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w:t>
      </w:r>
      <w:r w:rsidR="00C818DD" w:rsidRPr="005E2DD6">
        <w:rPr>
          <w:rFonts w:ascii="Times New Roman" w:hAnsi="Times New Roman"/>
          <w:sz w:val="24"/>
          <w:szCs w:val="24"/>
          <w:lang w:eastAsia="en-GB"/>
        </w:rPr>
        <w:tab/>
      </w:r>
      <w:r w:rsidRPr="005E2DD6">
        <w:rPr>
          <w:rFonts w:ascii="Times New Roman" w:hAnsi="Times New Roman"/>
          <w:sz w:val="24"/>
          <w:szCs w:val="24"/>
          <w:lang w:eastAsia="en-GB"/>
        </w:rPr>
        <w:t xml:space="preserve">Se poate adresa instanţei de contencios administrativ competente şi orice organizaţie neguvernamentală care îndeplineşte condiţiile prevăzute la art. 2 din Legea nr. </w:t>
      </w:r>
      <w:r w:rsidRPr="005E2DD6">
        <w:rPr>
          <w:rFonts w:ascii="Times New Roman" w:hAnsi="Times New Roman"/>
          <w:color w:val="000000"/>
          <w:sz w:val="24"/>
          <w:szCs w:val="24"/>
        </w:rPr>
        <w:t>292 din 3 decembrie 2018</w:t>
      </w:r>
      <w:r w:rsidRPr="005E2DD6">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690B4A" w:rsidRPr="005E2DD6" w:rsidRDefault="00690B4A" w:rsidP="005B4F6E">
      <w:pPr>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w:t>
      </w:r>
      <w:r w:rsidR="00C818DD" w:rsidRPr="005E2DD6">
        <w:rPr>
          <w:rFonts w:ascii="Times New Roman" w:hAnsi="Times New Roman"/>
          <w:sz w:val="24"/>
          <w:szCs w:val="24"/>
          <w:lang w:eastAsia="en-GB"/>
        </w:rPr>
        <w:tab/>
      </w:r>
      <w:r w:rsidRPr="005E2DD6">
        <w:rPr>
          <w:rFonts w:ascii="Times New Roman" w:hAnsi="Times New Roman"/>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90B4A" w:rsidRPr="005E2DD6" w:rsidRDefault="00690B4A" w:rsidP="005B4F6E">
      <w:pPr>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w:t>
      </w:r>
      <w:r w:rsidR="00C818DD" w:rsidRPr="005E2DD6">
        <w:rPr>
          <w:rFonts w:ascii="Times New Roman" w:hAnsi="Times New Roman"/>
          <w:sz w:val="24"/>
          <w:szCs w:val="24"/>
          <w:lang w:eastAsia="en-GB"/>
        </w:rPr>
        <w:tab/>
      </w:r>
      <w:r w:rsidRPr="005E2DD6">
        <w:rPr>
          <w:rFonts w:ascii="Times New Roman" w:hAnsi="Times New Roman"/>
          <w:sz w:val="24"/>
          <w:szCs w:val="24"/>
          <w:lang w:eastAsia="en-GB"/>
        </w:rPr>
        <w:t xml:space="preserve">Înainte de a se adresa instanţei de contencios administrativ competente, persoanele prevăzute la art. 21 din Legea </w:t>
      </w:r>
      <w:r w:rsidRPr="005E2DD6">
        <w:rPr>
          <w:rFonts w:ascii="Times New Roman" w:hAnsi="Times New Roman"/>
          <w:color w:val="000000"/>
          <w:sz w:val="24"/>
          <w:szCs w:val="24"/>
        </w:rPr>
        <w:t>nr. 292 din 3 decembrie 2018</w:t>
      </w:r>
      <w:r w:rsidRPr="005E2DD6">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w:t>
      </w:r>
      <w:r w:rsidRPr="005E2DD6">
        <w:rPr>
          <w:rFonts w:ascii="Times New Roman" w:hAnsi="Times New Roman"/>
          <w:sz w:val="24"/>
          <w:szCs w:val="24"/>
          <w:lang w:eastAsia="en-GB"/>
        </w:rPr>
        <w:lastRenderedPageBreak/>
        <w:t>Solicitarea trebuie înregistrată în termen de 30 de zile de la data aducerii la cunoştinţa publicului a deciziei.</w:t>
      </w:r>
    </w:p>
    <w:p w:rsidR="00690B4A" w:rsidRPr="005E2DD6" w:rsidRDefault="00690B4A" w:rsidP="005B4F6E">
      <w:pPr>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w:t>
      </w:r>
      <w:r w:rsidR="00C818DD" w:rsidRPr="005E2DD6">
        <w:rPr>
          <w:rFonts w:ascii="Times New Roman" w:hAnsi="Times New Roman"/>
          <w:sz w:val="24"/>
          <w:szCs w:val="24"/>
          <w:lang w:eastAsia="en-GB"/>
        </w:rPr>
        <w:tab/>
      </w:r>
      <w:r w:rsidRPr="005E2DD6">
        <w:rPr>
          <w:rFonts w:ascii="Times New Roman" w:hAnsi="Times New Roman"/>
          <w:sz w:val="24"/>
          <w:szCs w:val="24"/>
          <w:lang w:eastAsia="en-GB"/>
        </w:rPr>
        <w:t>Autoritatea publică emitentă are obligaţia de a răspunde la plângerea prealabilă prevăzută la art. 22 alin. (1) în termen de 30 de zile de la data înregistrării acesteia la acea autoritate.</w:t>
      </w:r>
    </w:p>
    <w:p w:rsidR="00690B4A" w:rsidRPr="005E2DD6" w:rsidRDefault="00690B4A" w:rsidP="005B4F6E">
      <w:pPr>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w:t>
      </w:r>
      <w:r w:rsidR="00C818DD" w:rsidRPr="005E2DD6">
        <w:rPr>
          <w:rFonts w:ascii="Times New Roman" w:hAnsi="Times New Roman"/>
          <w:sz w:val="24"/>
          <w:szCs w:val="24"/>
          <w:lang w:eastAsia="en-GB"/>
        </w:rPr>
        <w:tab/>
      </w:r>
      <w:r w:rsidRPr="005E2DD6">
        <w:rPr>
          <w:rFonts w:ascii="Times New Roman" w:hAnsi="Times New Roman"/>
          <w:sz w:val="24"/>
          <w:szCs w:val="24"/>
          <w:lang w:eastAsia="en-GB"/>
        </w:rPr>
        <w:t>Procedura de soluţionare a plângerii prealabile prevăzută la art. 22 alin. (1) este gratuită şi trebuie să fie echitabilă, rapidă şi corectă.</w:t>
      </w:r>
    </w:p>
    <w:p w:rsidR="00690B4A" w:rsidRPr="005E2DD6" w:rsidRDefault="00690B4A" w:rsidP="005B4F6E">
      <w:pPr>
        <w:autoSpaceDE w:val="0"/>
        <w:autoSpaceDN w:val="0"/>
        <w:adjustRightInd w:val="0"/>
        <w:spacing w:after="0"/>
        <w:contextualSpacing/>
        <w:jc w:val="both"/>
        <w:rPr>
          <w:rFonts w:ascii="Times New Roman" w:hAnsi="Times New Roman"/>
          <w:sz w:val="24"/>
          <w:szCs w:val="24"/>
          <w:lang w:eastAsia="en-GB"/>
        </w:rPr>
      </w:pPr>
      <w:r w:rsidRPr="005E2DD6">
        <w:rPr>
          <w:rFonts w:ascii="Times New Roman" w:hAnsi="Times New Roman"/>
          <w:sz w:val="24"/>
          <w:szCs w:val="24"/>
          <w:lang w:eastAsia="en-GB"/>
        </w:rPr>
        <w:t xml:space="preserve">   </w:t>
      </w:r>
      <w:r w:rsidR="00C818DD" w:rsidRPr="005E2DD6">
        <w:rPr>
          <w:rFonts w:ascii="Times New Roman" w:hAnsi="Times New Roman"/>
          <w:sz w:val="24"/>
          <w:szCs w:val="24"/>
          <w:lang w:eastAsia="en-GB"/>
        </w:rPr>
        <w:tab/>
      </w:r>
      <w:r w:rsidRPr="005E2DD6">
        <w:rPr>
          <w:rFonts w:ascii="Times New Roman" w:hAnsi="Times New Roman"/>
          <w:sz w:val="24"/>
          <w:szCs w:val="24"/>
          <w:lang w:eastAsia="en-GB"/>
        </w:rPr>
        <w:t xml:space="preserve">Prezenta decizie poate fi contestată în conformitate cu prevederile Legii </w:t>
      </w:r>
      <w:r w:rsidRPr="005E2DD6">
        <w:rPr>
          <w:rFonts w:ascii="Times New Roman" w:hAnsi="Times New Roman"/>
          <w:color w:val="000000"/>
          <w:sz w:val="24"/>
          <w:szCs w:val="24"/>
        </w:rPr>
        <w:t xml:space="preserve">nr. 292 din 3 decembrie 2018, </w:t>
      </w:r>
      <w:r w:rsidRPr="005E2DD6">
        <w:rPr>
          <w:rFonts w:ascii="Times New Roman" w:hAnsi="Times New Roman"/>
          <w:sz w:val="24"/>
          <w:szCs w:val="24"/>
          <w:lang w:eastAsia="en-GB"/>
        </w:rPr>
        <w:t xml:space="preserve">privind evaluarea impactului anumitor proiecte publice şi private asupra mediului şi ale </w:t>
      </w:r>
      <w:r w:rsidRPr="00DF1244">
        <w:rPr>
          <w:rFonts w:ascii="Times New Roman" w:hAnsi="Times New Roman"/>
          <w:vanish/>
          <w:sz w:val="24"/>
          <w:szCs w:val="24"/>
          <w:lang w:eastAsia="en-GB"/>
        </w:rPr>
        <w:t>&lt;LLNK 12004   554 12 2N1   0 18&gt;</w:t>
      </w:r>
      <w:r w:rsidRPr="00DF1244">
        <w:rPr>
          <w:rFonts w:ascii="Times New Roman" w:hAnsi="Times New Roman"/>
          <w:sz w:val="24"/>
          <w:szCs w:val="24"/>
          <w:lang w:eastAsia="en-GB"/>
        </w:rPr>
        <w:t>Legii nr. 554/2004,</w:t>
      </w:r>
      <w:r w:rsidRPr="005E2DD6">
        <w:rPr>
          <w:rFonts w:ascii="Times New Roman" w:hAnsi="Times New Roman"/>
          <w:sz w:val="24"/>
          <w:szCs w:val="24"/>
          <w:lang w:eastAsia="en-GB"/>
        </w:rPr>
        <w:t xml:space="preserve"> cu modificările şi completările ulterioare.</w:t>
      </w:r>
    </w:p>
    <w:p w:rsidR="00690B4A" w:rsidRPr="005E2DD6" w:rsidRDefault="00690B4A" w:rsidP="005B4F6E">
      <w:pPr>
        <w:autoSpaceDE w:val="0"/>
        <w:autoSpaceDN w:val="0"/>
        <w:adjustRightInd w:val="0"/>
        <w:contextualSpacing/>
        <w:jc w:val="center"/>
        <w:rPr>
          <w:rFonts w:ascii="Times New Roman" w:hAnsi="Times New Roman"/>
          <w:sz w:val="24"/>
          <w:szCs w:val="24"/>
          <w:lang w:eastAsia="en-GB"/>
        </w:rPr>
      </w:pPr>
      <w:r w:rsidRPr="005E2DD6">
        <w:rPr>
          <w:rFonts w:ascii="Times New Roman" w:hAnsi="Times New Roman"/>
          <w:sz w:val="24"/>
          <w:szCs w:val="24"/>
          <w:lang w:eastAsia="en-GB"/>
        </w:rPr>
        <w:t xml:space="preserve">                  </w:t>
      </w:r>
    </w:p>
    <w:p w:rsidR="00690B4A" w:rsidRPr="005E2DD6" w:rsidRDefault="00690B4A" w:rsidP="005B4F6E">
      <w:pPr>
        <w:autoSpaceDE w:val="0"/>
        <w:autoSpaceDN w:val="0"/>
        <w:adjustRightInd w:val="0"/>
        <w:contextualSpacing/>
        <w:jc w:val="center"/>
        <w:rPr>
          <w:rFonts w:ascii="Times New Roman" w:hAnsi="Times New Roman"/>
          <w:sz w:val="24"/>
          <w:szCs w:val="24"/>
          <w:lang w:eastAsia="en-GB"/>
        </w:rPr>
      </w:pPr>
    </w:p>
    <w:p w:rsidR="00FB7304" w:rsidRPr="005E2DD6" w:rsidRDefault="00FB7304" w:rsidP="005B4F6E">
      <w:pPr>
        <w:spacing w:after="0"/>
        <w:jc w:val="center"/>
        <w:outlineLvl w:val="0"/>
        <w:rPr>
          <w:rFonts w:ascii="Times New Roman" w:hAnsi="Times New Roman"/>
          <w:sz w:val="24"/>
          <w:szCs w:val="24"/>
        </w:rPr>
      </w:pPr>
    </w:p>
    <w:p w:rsidR="00C818DD" w:rsidRPr="005E2DD6" w:rsidRDefault="00A64FED" w:rsidP="005B4F6E">
      <w:pPr>
        <w:autoSpaceDE w:val="0"/>
        <w:autoSpaceDN w:val="0"/>
        <w:adjustRightInd w:val="0"/>
        <w:ind w:left="2880"/>
        <w:contextualSpacing/>
        <w:rPr>
          <w:rFonts w:ascii="Times New Roman" w:hAnsi="Times New Roman"/>
          <w:b/>
          <w:color w:val="000000"/>
          <w:sz w:val="24"/>
          <w:szCs w:val="24"/>
        </w:rPr>
      </w:pPr>
      <w:r>
        <w:rPr>
          <w:rFonts w:ascii="Times New Roman" w:hAnsi="Times New Roman"/>
          <w:b/>
          <w:color w:val="000000"/>
          <w:sz w:val="24"/>
          <w:szCs w:val="24"/>
        </w:rPr>
        <w:t xml:space="preserve">                  </w:t>
      </w:r>
      <w:r w:rsidR="00C818DD" w:rsidRPr="005E2DD6">
        <w:rPr>
          <w:rFonts w:ascii="Times New Roman" w:hAnsi="Times New Roman"/>
          <w:b/>
          <w:color w:val="000000"/>
          <w:sz w:val="24"/>
          <w:szCs w:val="24"/>
        </w:rPr>
        <w:t>Director Executiv,</w:t>
      </w:r>
    </w:p>
    <w:p w:rsidR="00C818DD" w:rsidRPr="005E2DD6" w:rsidRDefault="00C818DD" w:rsidP="005B4F6E">
      <w:pPr>
        <w:autoSpaceDE w:val="0"/>
        <w:autoSpaceDN w:val="0"/>
        <w:adjustRightInd w:val="0"/>
        <w:contextualSpacing/>
        <w:jc w:val="center"/>
        <w:rPr>
          <w:rFonts w:ascii="Times New Roman" w:hAnsi="Times New Roman"/>
          <w:color w:val="000000"/>
          <w:sz w:val="24"/>
          <w:szCs w:val="24"/>
        </w:rPr>
      </w:pPr>
    </w:p>
    <w:p w:rsidR="00C818DD" w:rsidRPr="005E2DD6" w:rsidRDefault="00C818DD" w:rsidP="005B4F6E">
      <w:pPr>
        <w:autoSpaceDE w:val="0"/>
        <w:autoSpaceDN w:val="0"/>
        <w:adjustRightInd w:val="0"/>
        <w:contextualSpacing/>
        <w:jc w:val="center"/>
        <w:rPr>
          <w:rFonts w:ascii="Times New Roman" w:hAnsi="Times New Roman"/>
          <w:b/>
          <w:color w:val="000000"/>
          <w:sz w:val="24"/>
          <w:szCs w:val="24"/>
        </w:rPr>
      </w:pPr>
      <w:r w:rsidRPr="005E2DD6">
        <w:rPr>
          <w:rFonts w:ascii="Times New Roman" w:hAnsi="Times New Roman"/>
          <w:b/>
          <w:color w:val="000000"/>
          <w:sz w:val="24"/>
          <w:szCs w:val="24"/>
        </w:rPr>
        <w:t>Iulian JUGAN</w:t>
      </w:r>
    </w:p>
    <w:p w:rsidR="00C818DD" w:rsidRPr="005E2DD6" w:rsidRDefault="00C818DD" w:rsidP="005B4F6E">
      <w:pPr>
        <w:autoSpaceDE w:val="0"/>
        <w:autoSpaceDN w:val="0"/>
        <w:adjustRightInd w:val="0"/>
        <w:contextualSpacing/>
        <w:rPr>
          <w:rFonts w:ascii="Times New Roman" w:hAnsi="Times New Roman"/>
          <w:b/>
          <w:color w:val="000000"/>
          <w:sz w:val="24"/>
          <w:szCs w:val="24"/>
        </w:rPr>
      </w:pPr>
    </w:p>
    <w:p w:rsidR="00C818DD" w:rsidRPr="005E2DD6" w:rsidRDefault="00C818DD" w:rsidP="005B4F6E">
      <w:pPr>
        <w:autoSpaceDE w:val="0"/>
        <w:autoSpaceDN w:val="0"/>
        <w:adjustRightInd w:val="0"/>
        <w:contextualSpacing/>
        <w:rPr>
          <w:rFonts w:ascii="Times New Roman" w:hAnsi="Times New Roman"/>
          <w:b/>
          <w:color w:val="000000"/>
          <w:sz w:val="24"/>
          <w:szCs w:val="24"/>
        </w:rPr>
      </w:pPr>
    </w:p>
    <w:p w:rsidR="00C818DD" w:rsidRPr="005E2DD6" w:rsidRDefault="00C818DD" w:rsidP="005B4F6E">
      <w:pPr>
        <w:autoSpaceDE w:val="0"/>
        <w:autoSpaceDN w:val="0"/>
        <w:adjustRightInd w:val="0"/>
        <w:spacing w:after="0"/>
        <w:contextualSpacing/>
        <w:rPr>
          <w:rFonts w:ascii="Times New Roman" w:hAnsi="Times New Roman"/>
          <w:b/>
          <w:color w:val="000000"/>
          <w:sz w:val="24"/>
          <w:szCs w:val="24"/>
        </w:rPr>
      </w:pPr>
      <w:r w:rsidRPr="005E2DD6">
        <w:rPr>
          <w:rFonts w:ascii="Times New Roman" w:hAnsi="Times New Roman"/>
          <w:sz w:val="24"/>
          <w:szCs w:val="24"/>
          <w:lang w:eastAsia="en-GB"/>
        </w:rPr>
        <w:t xml:space="preserve">        </w:t>
      </w:r>
      <w:r w:rsidRPr="005E2DD6">
        <w:rPr>
          <w:rFonts w:ascii="Times New Roman" w:hAnsi="Times New Roman"/>
          <w:b/>
          <w:color w:val="000000"/>
          <w:sz w:val="24"/>
          <w:szCs w:val="24"/>
        </w:rPr>
        <w:t>Şef Serviciu A.A.A. ,                                                        Coordonator Compartiment C.F.M.,</w:t>
      </w:r>
    </w:p>
    <w:p w:rsidR="00C818DD" w:rsidRPr="005E2DD6" w:rsidRDefault="00C818DD" w:rsidP="005B4F6E">
      <w:pPr>
        <w:autoSpaceDE w:val="0"/>
        <w:autoSpaceDN w:val="0"/>
        <w:adjustRightInd w:val="0"/>
        <w:spacing w:after="0"/>
        <w:contextualSpacing/>
        <w:rPr>
          <w:rFonts w:ascii="Times New Roman" w:hAnsi="Times New Roman"/>
          <w:b/>
          <w:color w:val="000000"/>
          <w:sz w:val="24"/>
          <w:szCs w:val="24"/>
        </w:rPr>
      </w:pPr>
      <w:r w:rsidRPr="005E2DD6">
        <w:rPr>
          <w:rFonts w:ascii="Times New Roman" w:hAnsi="Times New Roman"/>
          <w:b/>
          <w:color w:val="000000"/>
          <w:sz w:val="24"/>
          <w:szCs w:val="24"/>
        </w:rPr>
        <w:t xml:space="preserve"> </w:t>
      </w:r>
    </w:p>
    <w:p w:rsidR="00C818DD" w:rsidRPr="005E2DD6" w:rsidRDefault="00C818DD" w:rsidP="005B4F6E">
      <w:pPr>
        <w:autoSpaceDE w:val="0"/>
        <w:autoSpaceDN w:val="0"/>
        <w:adjustRightInd w:val="0"/>
        <w:contextualSpacing/>
        <w:rPr>
          <w:rFonts w:ascii="Times New Roman" w:hAnsi="Times New Roman"/>
          <w:b/>
          <w:color w:val="000000"/>
          <w:sz w:val="24"/>
          <w:szCs w:val="24"/>
        </w:rPr>
      </w:pPr>
      <w:r w:rsidRPr="005E2DD6">
        <w:rPr>
          <w:rFonts w:ascii="Times New Roman" w:hAnsi="Times New Roman"/>
          <w:b/>
          <w:color w:val="000000"/>
          <w:sz w:val="24"/>
          <w:szCs w:val="24"/>
        </w:rPr>
        <w:t xml:space="preserve">        Monica ISOPESCU                                                                    Elena-Doinița CÂRLIG </w:t>
      </w:r>
    </w:p>
    <w:p w:rsidR="00C818DD" w:rsidRPr="005E2DD6" w:rsidRDefault="00C818DD" w:rsidP="005B4F6E">
      <w:pPr>
        <w:autoSpaceDE w:val="0"/>
        <w:autoSpaceDN w:val="0"/>
        <w:adjustRightInd w:val="0"/>
        <w:contextualSpacing/>
        <w:rPr>
          <w:rFonts w:ascii="Times New Roman" w:hAnsi="Times New Roman"/>
          <w:b/>
          <w:color w:val="000000"/>
          <w:sz w:val="24"/>
          <w:szCs w:val="24"/>
        </w:rPr>
      </w:pPr>
    </w:p>
    <w:p w:rsidR="00C818DD" w:rsidRPr="005E2DD6" w:rsidRDefault="00C818DD" w:rsidP="005B4F6E">
      <w:pPr>
        <w:autoSpaceDE w:val="0"/>
        <w:autoSpaceDN w:val="0"/>
        <w:adjustRightInd w:val="0"/>
        <w:contextualSpacing/>
        <w:rPr>
          <w:rFonts w:ascii="Times New Roman" w:hAnsi="Times New Roman"/>
          <w:b/>
          <w:color w:val="000000"/>
          <w:sz w:val="24"/>
          <w:szCs w:val="24"/>
        </w:rPr>
      </w:pPr>
    </w:p>
    <w:p w:rsidR="00C818DD" w:rsidRPr="005E2DD6" w:rsidRDefault="00C818DD" w:rsidP="005B4F6E">
      <w:pPr>
        <w:autoSpaceDE w:val="0"/>
        <w:autoSpaceDN w:val="0"/>
        <w:adjustRightInd w:val="0"/>
        <w:contextualSpacing/>
        <w:rPr>
          <w:rFonts w:ascii="Times New Roman" w:hAnsi="Times New Roman"/>
          <w:b/>
          <w:color w:val="000000"/>
          <w:sz w:val="24"/>
          <w:szCs w:val="24"/>
        </w:rPr>
      </w:pPr>
      <w:r w:rsidRPr="005E2DD6">
        <w:rPr>
          <w:rFonts w:ascii="Times New Roman" w:hAnsi="Times New Roman"/>
          <w:b/>
          <w:color w:val="000000"/>
          <w:sz w:val="24"/>
          <w:szCs w:val="24"/>
        </w:rPr>
        <w:t xml:space="preserve">             Întocmit,                                                                                                Întocmit,</w:t>
      </w:r>
    </w:p>
    <w:p w:rsidR="00C818DD" w:rsidRPr="005E2DD6" w:rsidRDefault="00C818DD" w:rsidP="005B4F6E">
      <w:pPr>
        <w:autoSpaceDE w:val="0"/>
        <w:autoSpaceDN w:val="0"/>
        <w:adjustRightInd w:val="0"/>
        <w:spacing w:after="0"/>
        <w:contextualSpacing/>
        <w:rPr>
          <w:rFonts w:ascii="Times New Roman" w:hAnsi="Times New Roman"/>
          <w:b/>
          <w:color w:val="000000"/>
          <w:sz w:val="24"/>
          <w:szCs w:val="24"/>
        </w:rPr>
      </w:pPr>
    </w:p>
    <w:p w:rsidR="00C818DD" w:rsidRPr="005E2DD6" w:rsidRDefault="00C818DD" w:rsidP="005B4F6E">
      <w:pPr>
        <w:autoSpaceDE w:val="0"/>
        <w:autoSpaceDN w:val="0"/>
        <w:adjustRightInd w:val="0"/>
        <w:spacing w:after="0"/>
        <w:contextualSpacing/>
        <w:rPr>
          <w:rFonts w:ascii="Times New Roman" w:hAnsi="Times New Roman"/>
          <w:b/>
          <w:color w:val="000000"/>
          <w:sz w:val="24"/>
          <w:szCs w:val="24"/>
        </w:rPr>
      </w:pPr>
      <w:r w:rsidRPr="005E2DD6">
        <w:rPr>
          <w:rFonts w:ascii="Times New Roman" w:hAnsi="Times New Roman"/>
          <w:b/>
          <w:color w:val="000000"/>
          <w:sz w:val="24"/>
          <w:szCs w:val="24"/>
        </w:rPr>
        <w:t xml:space="preserve">       Radu Vasile STANCIU                                                    </w:t>
      </w:r>
      <w:r w:rsidR="005E2DD6" w:rsidRPr="005E2DD6">
        <w:rPr>
          <w:rFonts w:ascii="Times New Roman" w:hAnsi="Times New Roman"/>
          <w:b/>
          <w:color w:val="000000"/>
          <w:sz w:val="24"/>
          <w:szCs w:val="24"/>
        </w:rPr>
        <w:t xml:space="preserve">                  Roxana SAVINA</w:t>
      </w:r>
    </w:p>
    <w:p w:rsidR="003B5632" w:rsidRPr="005E2DD6" w:rsidRDefault="003B5632" w:rsidP="005B4F6E">
      <w:pPr>
        <w:spacing w:after="0"/>
        <w:jc w:val="center"/>
        <w:outlineLvl w:val="0"/>
        <w:rPr>
          <w:rFonts w:ascii="Times New Roman" w:hAnsi="Times New Roman"/>
          <w:sz w:val="24"/>
          <w:szCs w:val="24"/>
        </w:rPr>
      </w:pPr>
    </w:p>
    <w:sectPr w:rsidR="003B5632" w:rsidRPr="005E2DD6" w:rsidSect="003B5632">
      <w:headerReference w:type="default" r:id="rId8"/>
      <w:footerReference w:type="default" r:id="rId9"/>
      <w:type w:val="continuous"/>
      <w:pgSz w:w="11907" w:h="16839" w:code="9"/>
      <w:pgMar w:top="709" w:right="708"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1E5" w:rsidRDefault="008E61E5" w:rsidP="0010560A">
      <w:pPr>
        <w:spacing w:after="0" w:line="240" w:lineRule="auto"/>
      </w:pPr>
      <w:r>
        <w:separator/>
      </w:r>
    </w:p>
  </w:endnote>
  <w:endnote w:type="continuationSeparator" w:id="1">
    <w:p w:rsidR="008E61E5" w:rsidRDefault="008E61E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A8" w:rsidRPr="00702379" w:rsidRDefault="00B01D4F" w:rsidP="001A6D93">
    <w:pPr>
      <w:pStyle w:val="Header"/>
      <w:tabs>
        <w:tab w:val="clear" w:pos="4680"/>
      </w:tabs>
      <w:rPr>
        <w:rFonts w:ascii="Times New Roman" w:hAnsi="Times New Roman"/>
        <w:b/>
        <w:color w:val="00214E"/>
        <w:sz w:val="24"/>
        <w:szCs w:val="24"/>
        <w:lang w:val="ro-RO"/>
      </w:rPr>
    </w:pPr>
    <w:r w:rsidRPr="00B01D4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65pt;margin-top:-33.6pt;width:41.9pt;height:34.45pt;z-index:-251656192">
          <v:imagedata r:id="rId1" o:title=""/>
        </v:shape>
        <o:OLEObject Type="Embed" ProgID="CorelDRAW.Graphic.13" ShapeID="_x0000_s2049" DrawAspect="Content" ObjectID="_1620196505" r:id="rId2"/>
      </w:pict>
    </w:r>
    <w:r w:rsidRPr="00B01D4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1.25pt;margin-top:-2.75pt;width:492pt;height:.05pt;z-index:251661312" o:connectortype="straight" strokecolor="#00214e" strokeweight="1.5pt"/>
      </w:pict>
    </w:r>
    <w:r w:rsidR="007317A8">
      <w:rPr>
        <w:rFonts w:ascii="Times New Roman" w:hAnsi="Times New Roman"/>
        <w:b/>
        <w:color w:val="00214E"/>
        <w:sz w:val="24"/>
        <w:szCs w:val="24"/>
      </w:rPr>
      <w:t xml:space="preserve">                              </w:t>
    </w:r>
    <w:r w:rsidR="007317A8" w:rsidRPr="00C639A0">
      <w:rPr>
        <w:rFonts w:ascii="Times New Roman" w:hAnsi="Times New Roman"/>
        <w:b/>
        <w:color w:val="00214E"/>
        <w:sz w:val="24"/>
        <w:szCs w:val="24"/>
      </w:rPr>
      <w:t>A</w:t>
    </w:r>
    <w:r w:rsidR="007317A8" w:rsidRPr="00702379">
      <w:rPr>
        <w:rFonts w:ascii="Times New Roman" w:hAnsi="Times New Roman"/>
        <w:b/>
        <w:color w:val="00214E"/>
        <w:sz w:val="24"/>
        <w:szCs w:val="24"/>
      </w:rPr>
      <w:t>GEN</w:t>
    </w:r>
    <w:r w:rsidR="007317A8" w:rsidRPr="00702379">
      <w:rPr>
        <w:rFonts w:ascii="Times New Roman" w:hAnsi="Times New Roman"/>
        <w:b/>
        <w:color w:val="00214E"/>
        <w:sz w:val="24"/>
        <w:szCs w:val="24"/>
        <w:lang w:val="ro-RO"/>
      </w:rPr>
      <w:t xml:space="preserve">ŢIA PENTRU PROTECŢIA MEDIULUI </w:t>
    </w:r>
    <w:r w:rsidR="007317A8">
      <w:rPr>
        <w:rFonts w:ascii="Times New Roman" w:hAnsi="Times New Roman"/>
        <w:b/>
        <w:color w:val="00214E"/>
        <w:sz w:val="24"/>
        <w:szCs w:val="24"/>
        <w:lang w:val="ro-RO"/>
      </w:rPr>
      <w:t>NEAMŢ</w:t>
    </w:r>
  </w:p>
  <w:p w:rsidR="007317A8" w:rsidRPr="00702379" w:rsidRDefault="007317A8"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7317A8" w:rsidRDefault="007317A8"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250395305"/>
      <w:docPartObj>
        <w:docPartGallery w:val="Page Numbers (Top of Page)"/>
        <w:docPartUnique/>
      </w:docPartObj>
    </w:sdtPr>
    <w:sdtContent>
      <w:p w:rsidR="007317A8" w:rsidRDefault="007317A8" w:rsidP="00FB7304">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B01D4F"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B01D4F" w:rsidRPr="00FB7304">
          <w:rPr>
            <w:rFonts w:ascii="Times New Roman" w:hAnsi="Times New Roman"/>
            <w:sz w:val="24"/>
            <w:szCs w:val="24"/>
          </w:rPr>
          <w:fldChar w:fldCharType="separate"/>
        </w:r>
        <w:r w:rsidR="000016C5">
          <w:rPr>
            <w:rFonts w:ascii="Times New Roman" w:hAnsi="Times New Roman"/>
            <w:noProof/>
            <w:sz w:val="24"/>
            <w:szCs w:val="24"/>
          </w:rPr>
          <w:t>1</w:t>
        </w:r>
        <w:r w:rsidR="00B01D4F"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B01D4F"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B01D4F" w:rsidRPr="00FB7304">
          <w:rPr>
            <w:rFonts w:ascii="Times New Roman" w:hAnsi="Times New Roman"/>
            <w:sz w:val="24"/>
            <w:szCs w:val="24"/>
          </w:rPr>
          <w:fldChar w:fldCharType="separate"/>
        </w:r>
        <w:r w:rsidR="000016C5">
          <w:rPr>
            <w:rFonts w:ascii="Times New Roman" w:hAnsi="Times New Roman"/>
            <w:noProof/>
            <w:sz w:val="24"/>
            <w:szCs w:val="24"/>
          </w:rPr>
          <w:t>12</w:t>
        </w:r>
        <w:r w:rsidR="00B01D4F" w:rsidRPr="00FB7304">
          <w:rPr>
            <w:rFonts w:ascii="Times New Roman" w:hAnsi="Times New Roman"/>
            <w:sz w:val="24"/>
            <w:szCs w:val="24"/>
          </w:rPr>
          <w:fldChar w:fldCharType="end"/>
        </w:r>
      </w:p>
    </w:sdtContent>
  </w:sdt>
  <w:p w:rsidR="007317A8" w:rsidRDefault="00731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1E5" w:rsidRDefault="008E61E5" w:rsidP="0010560A">
      <w:pPr>
        <w:spacing w:after="0" w:line="240" w:lineRule="auto"/>
      </w:pPr>
      <w:r>
        <w:separator/>
      </w:r>
    </w:p>
  </w:footnote>
  <w:footnote w:type="continuationSeparator" w:id="1">
    <w:p w:rsidR="008E61E5" w:rsidRDefault="008E61E5"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A8" w:rsidRDefault="007317A8">
    <w:pPr>
      <w:pStyle w:val="Header"/>
    </w:pPr>
  </w:p>
  <w:p w:rsidR="007317A8" w:rsidRDefault="007317A8">
    <w:pPr>
      <w:pStyle w:val="Header"/>
      <w:rPr>
        <w:noProof/>
      </w:rPr>
    </w:pPr>
    <w:r>
      <w:rPr>
        <w:noProof/>
      </w:rPr>
      <w:drawing>
        <wp:anchor distT="0" distB="0" distL="114300" distR="114300" simplePos="0" relativeHeight="251662336" behindDoc="0" locked="0" layoutInCell="1" allowOverlap="1">
          <wp:simplePos x="0" y="0"/>
          <wp:positionH relativeFrom="column">
            <wp:posOffset>-101600</wp:posOffset>
          </wp:positionH>
          <wp:positionV relativeFrom="paragraph">
            <wp:posOffset>3175</wp:posOffset>
          </wp:positionV>
          <wp:extent cx="857250" cy="850900"/>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7250" cy="850900"/>
                  </a:xfrm>
                  <a:prstGeom prst="rect">
                    <a:avLst/>
                  </a:prstGeom>
                  <a:noFill/>
                  <a:ln w="9525">
                    <a:noFill/>
                    <a:miter lim="800000"/>
                    <a:headEnd/>
                    <a:tailEnd/>
                  </a:ln>
                </pic:spPr>
              </pic:pic>
            </a:graphicData>
          </a:graphic>
        </wp:anchor>
      </w:drawing>
    </w:r>
    <w:r>
      <w:rPr>
        <w:rFonts w:ascii="Times New Roman" w:hAnsi="Times New Roman"/>
        <w:b/>
        <w:noProof/>
        <w:sz w:val="32"/>
        <w:szCs w:val="32"/>
      </w:rPr>
      <w:drawing>
        <wp:anchor distT="0" distB="0" distL="114300" distR="114300" simplePos="0" relativeHeight="251663360" behindDoc="0" locked="0" layoutInCell="1" allowOverlap="1">
          <wp:simplePos x="0" y="0"/>
          <wp:positionH relativeFrom="column">
            <wp:posOffset>4978400</wp:posOffset>
          </wp:positionH>
          <wp:positionV relativeFrom="paragraph">
            <wp:posOffset>66675</wp:posOffset>
          </wp:positionV>
          <wp:extent cx="1311275" cy="698500"/>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8500"/>
                  </a:xfrm>
                  <a:prstGeom prst="rect">
                    <a:avLst/>
                  </a:prstGeom>
                  <a:noFill/>
                  <a:ln w="9525">
                    <a:noFill/>
                    <a:miter lim="800000"/>
                    <a:headEnd/>
                    <a:tailEnd/>
                  </a:ln>
                </pic:spPr>
              </pic:pic>
            </a:graphicData>
          </a:graphic>
        </wp:anchor>
      </w:drawing>
    </w:r>
  </w:p>
  <w:p w:rsidR="007317A8" w:rsidRDefault="007317A8" w:rsidP="0002747A">
    <w:pPr>
      <w:pStyle w:val="Header"/>
      <w:tabs>
        <w:tab w:val="clear" w:pos="4680"/>
        <w:tab w:val="clear" w:pos="9360"/>
        <w:tab w:val="left" w:pos="1260"/>
      </w:tabs>
      <w:rPr>
        <w:noProof/>
      </w:rPr>
    </w:pPr>
    <w:r>
      <w:rPr>
        <w:noProof/>
      </w:rPr>
      <w:tab/>
    </w:r>
  </w:p>
  <w:p w:rsidR="007317A8" w:rsidRPr="00BF10C2" w:rsidRDefault="007317A8" w:rsidP="0002747A">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p>
  <w:p w:rsidR="007317A8" w:rsidRPr="00E757D2" w:rsidRDefault="007317A8" w:rsidP="0002747A">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7317A8" w:rsidRDefault="007317A8" w:rsidP="0002747A">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7317A8" w:rsidRPr="004075B3" w:rsidTr="0071075D">
      <w:trPr>
        <w:trHeight w:val="692"/>
      </w:trPr>
      <w:tc>
        <w:tcPr>
          <w:tcW w:w="10031" w:type="dxa"/>
          <w:tcBorders>
            <w:top w:val="single" w:sz="8" w:space="0" w:color="000000"/>
            <w:bottom w:val="single" w:sz="8" w:space="0" w:color="000000"/>
          </w:tcBorders>
          <w:shd w:val="clear" w:color="auto" w:fill="auto"/>
          <w:vAlign w:val="center"/>
        </w:tcPr>
        <w:p w:rsidR="007317A8" w:rsidRPr="00BF10C2" w:rsidRDefault="007317A8" w:rsidP="0071075D">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7317A8" w:rsidRDefault="007317A8" w:rsidP="00027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0359"/>
    <w:multiLevelType w:val="hybridMultilevel"/>
    <w:tmpl w:val="5A587E7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5B46"/>
    <w:multiLevelType w:val="hybridMultilevel"/>
    <w:tmpl w:val="8D98701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423C8"/>
    <w:multiLevelType w:val="hybridMultilevel"/>
    <w:tmpl w:val="F77E35D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690012A"/>
    <w:multiLevelType w:val="hybridMultilevel"/>
    <w:tmpl w:val="3852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75AC8"/>
    <w:multiLevelType w:val="hybridMultilevel"/>
    <w:tmpl w:val="DF2C381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80687"/>
    <w:multiLevelType w:val="hybridMultilevel"/>
    <w:tmpl w:val="3796F51E"/>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D30C5"/>
    <w:multiLevelType w:val="hybridMultilevel"/>
    <w:tmpl w:val="BE60F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02F47"/>
    <w:multiLevelType w:val="hybridMultilevel"/>
    <w:tmpl w:val="084476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986649"/>
    <w:multiLevelType w:val="hybridMultilevel"/>
    <w:tmpl w:val="803E2FD0"/>
    <w:lvl w:ilvl="0" w:tplc="698EFB16">
      <w:start w:val="5"/>
      <w:numFmt w:val="bullet"/>
      <w:lvlText w:val="-"/>
      <w:lvlJc w:val="left"/>
      <w:pPr>
        <w:ind w:left="1428" w:hanging="36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1C1E6534"/>
    <w:multiLevelType w:val="hybridMultilevel"/>
    <w:tmpl w:val="4E36E2E8"/>
    <w:lvl w:ilvl="0" w:tplc="8600253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1E4D1878"/>
    <w:multiLevelType w:val="hybridMultilevel"/>
    <w:tmpl w:val="2084DB94"/>
    <w:lvl w:ilvl="0" w:tplc="7546A18C">
      <w:start w:val="2"/>
      <w:numFmt w:val="bullet"/>
      <w:lvlText w:val="-"/>
      <w:lvlJc w:val="left"/>
      <w:pPr>
        <w:ind w:left="1068" w:hanging="360"/>
      </w:pPr>
      <w:rPr>
        <w:rFonts w:ascii="Times New Roman" w:eastAsia="Times New Roman" w:hAnsi="Times New Roman"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1E17F82"/>
    <w:multiLevelType w:val="hybridMultilevel"/>
    <w:tmpl w:val="EE48BECE"/>
    <w:lvl w:ilvl="0" w:tplc="698EFB16">
      <w:start w:val="5"/>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C1A15"/>
    <w:multiLevelType w:val="hybridMultilevel"/>
    <w:tmpl w:val="BD0C1A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28DF1B0A"/>
    <w:multiLevelType w:val="hybridMultilevel"/>
    <w:tmpl w:val="FB127830"/>
    <w:lvl w:ilvl="0" w:tplc="04090001">
      <w:start w:val="1"/>
      <w:numFmt w:val="bullet"/>
      <w:lvlText w:val=""/>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nsid w:val="28F04630"/>
    <w:multiLevelType w:val="hybridMultilevel"/>
    <w:tmpl w:val="E072337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E0044C"/>
    <w:multiLevelType w:val="hybridMultilevel"/>
    <w:tmpl w:val="098E00CE"/>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3B171C03"/>
    <w:multiLevelType w:val="hybridMultilevel"/>
    <w:tmpl w:val="B2B664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74C37"/>
    <w:multiLevelType w:val="hybridMultilevel"/>
    <w:tmpl w:val="3EBC17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EF633EB"/>
    <w:multiLevelType w:val="hybridMultilevel"/>
    <w:tmpl w:val="1D6E4CF6"/>
    <w:lvl w:ilvl="0" w:tplc="698EFB1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4">
    <w:nsid w:val="4E62448B"/>
    <w:multiLevelType w:val="hybridMultilevel"/>
    <w:tmpl w:val="996E85A2"/>
    <w:lvl w:ilvl="0" w:tplc="698EFB16">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DB28E4"/>
    <w:multiLevelType w:val="hybridMultilevel"/>
    <w:tmpl w:val="CA08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0484D"/>
    <w:multiLevelType w:val="hybridMultilevel"/>
    <w:tmpl w:val="DD709E7C"/>
    <w:lvl w:ilvl="0" w:tplc="698EFB16">
      <w:start w:val="5"/>
      <w:numFmt w:val="bullet"/>
      <w:lvlText w:val="-"/>
      <w:lvlJc w:val="left"/>
      <w:pPr>
        <w:ind w:left="1428" w:hanging="36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5A4A1BCE"/>
    <w:multiLevelType w:val="hybridMultilevel"/>
    <w:tmpl w:val="2FECE9B0"/>
    <w:lvl w:ilvl="0" w:tplc="BE1A5A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5A5F0D"/>
    <w:multiLevelType w:val="singleLevel"/>
    <w:tmpl w:val="CC8E0AA4"/>
    <w:lvl w:ilvl="0">
      <w:start w:val="1"/>
      <w:numFmt w:val="bullet"/>
      <w:pStyle w:val="ListBullet"/>
      <w:lvlText w:val=""/>
      <w:lvlJc w:val="left"/>
      <w:pPr>
        <w:tabs>
          <w:tab w:val="num" w:pos="360"/>
        </w:tabs>
        <w:ind w:left="360" w:hanging="360"/>
      </w:pPr>
      <w:rPr>
        <w:rFonts w:ascii="Symbol" w:hAnsi="Symbol" w:hint="default"/>
      </w:rPr>
    </w:lvl>
  </w:abstractNum>
  <w:abstractNum w:abstractNumId="29">
    <w:nsid w:val="61E9647D"/>
    <w:multiLevelType w:val="hybridMultilevel"/>
    <w:tmpl w:val="CAF82B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70552D83"/>
    <w:multiLevelType w:val="hybridMultilevel"/>
    <w:tmpl w:val="22EC2630"/>
    <w:lvl w:ilvl="0" w:tplc="91725DC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0721167"/>
    <w:multiLevelType w:val="hybridMultilevel"/>
    <w:tmpl w:val="B558748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17848"/>
    <w:multiLevelType w:val="hybridMultilevel"/>
    <w:tmpl w:val="2490F3C8"/>
    <w:lvl w:ilvl="0" w:tplc="698EFB16">
      <w:start w:val="5"/>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nsid w:val="76F2738A"/>
    <w:multiLevelType w:val="hybridMultilevel"/>
    <w:tmpl w:val="84BA41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76F72599"/>
    <w:multiLevelType w:val="hybridMultilevel"/>
    <w:tmpl w:val="13C0FC50"/>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nsid w:val="7F7A4957"/>
    <w:multiLevelType w:val="hybridMultilevel"/>
    <w:tmpl w:val="8CAAF420"/>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3"/>
  </w:num>
  <w:num w:numId="2">
    <w:abstractNumId w:val="28"/>
  </w:num>
  <w:num w:numId="3">
    <w:abstractNumId w:val="18"/>
  </w:num>
  <w:num w:numId="4">
    <w:abstractNumId w:val="22"/>
  </w:num>
  <w:num w:numId="5">
    <w:abstractNumId w:val="7"/>
  </w:num>
  <w:num w:numId="6">
    <w:abstractNumId w:val="5"/>
  </w:num>
  <w:num w:numId="7">
    <w:abstractNumId w:val="26"/>
  </w:num>
  <w:num w:numId="8">
    <w:abstractNumId w:val="12"/>
  </w:num>
  <w:num w:numId="9">
    <w:abstractNumId w:val="24"/>
  </w:num>
  <w:num w:numId="10">
    <w:abstractNumId w:val="21"/>
  </w:num>
  <w:num w:numId="11">
    <w:abstractNumId w:val="13"/>
  </w:num>
  <w:num w:numId="12">
    <w:abstractNumId w:val="14"/>
  </w:num>
  <w:num w:numId="13">
    <w:abstractNumId w:val="16"/>
  </w:num>
  <w:num w:numId="14">
    <w:abstractNumId w:val="29"/>
  </w:num>
  <w:num w:numId="15">
    <w:abstractNumId w:val="33"/>
  </w:num>
  <w:num w:numId="16">
    <w:abstractNumId w:val="20"/>
  </w:num>
  <w:num w:numId="17">
    <w:abstractNumId w:val="3"/>
  </w:num>
  <w:num w:numId="18">
    <w:abstractNumId w:val="32"/>
  </w:num>
  <w:num w:numId="19">
    <w:abstractNumId w:val="17"/>
  </w:num>
  <w:num w:numId="20">
    <w:abstractNumId w:val="35"/>
  </w:num>
  <w:num w:numId="21">
    <w:abstractNumId w:val="8"/>
  </w:num>
  <w:num w:numId="22">
    <w:abstractNumId w:val="15"/>
  </w:num>
  <w:num w:numId="23">
    <w:abstractNumId w:val="34"/>
  </w:num>
  <w:num w:numId="24">
    <w:abstractNumId w:val="27"/>
  </w:num>
  <w:num w:numId="25">
    <w:abstractNumId w:val="30"/>
  </w:num>
  <w:num w:numId="26">
    <w:abstractNumId w:val="11"/>
  </w:num>
  <w:num w:numId="27">
    <w:abstractNumId w:val="2"/>
  </w:num>
  <w:num w:numId="28">
    <w:abstractNumId w:val="19"/>
  </w:num>
  <w:num w:numId="29">
    <w:abstractNumId w:val="6"/>
  </w:num>
  <w:num w:numId="30">
    <w:abstractNumId w:val="9"/>
  </w:num>
  <w:num w:numId="31">
    <w:abstractNumId w:val="4"/>
  </w:num>
  <w:num w:numId="32">
    <w:abstractNumId w:val="10"/>
  </w:num>
  <w:num w:numId="33">
    <w:abstractNumId w:val="0"/>
  </w:num>
  <w:num w:numId="34">
    <w:abstractNumId w:val="1"/>
  </w:num>
  <w:num w:numId="35">
    <w:abstractNumId w:val="25"/>
  </w:num>
  <w:num w:numId="36">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016C5"/>
    <w:rsid w:val="00003642"/>
    <w:rsid w:val="00010B3D"/>
    <w:rsid w:val="00010E75"/>
    <w:rsid w:val="000113FA"/>
    <w:rsid w:val="00023D48"/>
    <w:rsid w:val="000254F1"/>
    <w:rsid w:val="00025ACB"/>
    <w:rsid w:val="0002747A"/>
    <w:rsid w:val="000336A1"/>
    <w:rsid w:val="000417C6"/>
    <w:rsid w:val="0004478C"/>
    <w:rsid w:val="00046049"/>
    <w:rsid w:val="000567A2"/>
    <w:rsid w:val="00066D88"/>
    <w:rsid w:val="0007594F"/>
    <w:rsid w:val="000866DE"/>
    <w:rsid w:val="00086B9A"/>
    <w:rsid w:val="00092A7E"/>
    <w:rsid w:val="00093049"/>
    <w:rsid w:val="00093D57"/>
    <w:rsid w:val="00095760"/>
    <w:rsid w:val="000961A9"/>
    <w:rsid w:val="000A4625"/>
    <w:rsid w:val="000B4E57"/>
    <w:rsid w:val="000C415C"/>
    <w:rsid w:val="000C4375"/>
    <w:rsid w:val="000D0742"/>
    <w:rsid w:val="000F2C48"/>
    <w:rsid w:val="000F4697"/>
    <w:rsid w:val="000F5694"/>
    <w:rsid w:val="000F7028"/>
    <w:rsid w:val="00100AAE"/>
    <w:rsid w:val="0010560A"/>
    <w:rsid w:val="00111F6A"/>
    <w:rsid w:val="00116596"/>
    <w:rsid w:val="00117CBE"/>
    <w:rsid w:val="001204BA"/>
    <w:rsid w:val="00125D2C"/>
    <w:rsid w:val="001274F0"/>
    <w:rsid w:val="00127D21"/>
    <w:rsid w:val="00130855"/>
    <w:rsid w:val="0013267A"/>
    <w:rsid w:val="00132A93"/>
    <w:rsid w:val="00140DBC"/>
    <w:rsid w:val="001459CE"/>
    <w:rsid w:val="001512C7"/>
    <w:rsid w:val="00160E4D"/>
    <w:rsid w:val="00163FDA"/>
    <w:rsid w:val="001657D9"/>
    <w:rsid w:val="00167BD8"/>
    <w:rsid w:val="00170212"/>
    <w:rsid w:val="0017069E"/>
    <w:rsid w:val="001714D0"/>
    <w:rsid w:val="00172218"/>
    <w:rsid w:val="001767A5"/>
    <w:rsid w:val="0019208E"/>
    <w:rsid w:val="001962C5"/>
    <w:rsid w:val="001A0EF3"/>
    <w:rsid w:val="001A5B1A"/>
    <w:rsid w:val="001A6D93"/>
    <w:rsid w:val="001B0834"/>
    <w:rsid w:val="001B47C2"/>
    <w:rsid w:val="001C6254"/>
    <w:rsid w:val="001D0270"/>
    <w:rsid w:val="001E1CAB"/>
    <w:rsid w:val="001E7CAC"/>
    <w:rsid w:val="001F7ED7"/>
    <w:rsid w:val="0020307A"/>
    <w:rsid w:val="00206333"/>
    <w:rsid w:val="00211649"/>
    <w:rsid w:val="00216568"/>
    <w:rsid w:val="002176F5"/>
    <w:rsid w:val="002231AE"/>
    <w:rsid w:val="0022381A"/>
    <w:rsid w:val="00232324"/>
    <w:rsid w:val="00237A8F"/>
    <w:rsid w:val="0025037D"/>
    <w:rsid w:val="00254F53"/>
    <w:rsid w:val="00255FDA"/>
    <w:rsid w:val="002622D6"/>
    <w:rsid w:val="00266BAE"/>
    <w:rsid w:val="00272696"/>
    <w:rsid w:val="00274875"/>
    <w:rsid w:val="0028053B"/>
    <w:rsid w:val="002829DB"/>
    <w:rsid w:val="00283C67"/>
    <w:rsid w:val="00284FE2"/>
    <w:rsid w:val="002868AE"/>
    <w:rsid w:val="00286C08"/>
    <w:rsid w:val="0029170F"/>
    <w:rsid w:val="00293FE2"/>
    <w:rsid w:val="002978BB"/>
    <w:rsid w:val="002A3A16"/>
    <w:rsid w:val="002B3B41"/>
    <w:rsid w:val="002B44EB"/>
    <w:rsid w:val="002C26EF"/>
    <w:rsid w:val="002C3198"/>
    <w:rsid w:val="002E1F75"/>
    <w:rsid w:val="002E68D6"/>
    <w:rsid w:val="00310C04"/>
    <w:rsid w:val="0031144B"/>
    <w:rsid w:val="00312392"/>
    <w:rsid w:val="00313762"/>
    <w:rsid w:val="00320B7E"/>
    <w:rsid w:val="00323DDB"/>
    <w:rsid w:val="00327C84"/>
    <w:rsid w:val="003319AB"/>
    <w:rsid w:val="00334DE6"/>
    <w:rsid w:val="0033682D"/>
    <w:rsid w:val="00337464"/>
    <w:rsid w:val="003374AB"/>
    <w:rsid w:val="0034025A"/>
    <w:rsid w:val="003404FC"/>
    <w:rsid w:val="003414B0"/>
    <w:rsid w:val="00346744"/>
    <w:rsid w:val="00347395"/>
    <w:rsid w:val="003570BA"/>
    <w:rsid w:val="00360785"/>
    <w:rsid w:val="00362034"/>
    <w:rsid w:val="00363924"/>
    <w:rsid w:val="00366D5B"/>
    <w:rsid w:val="003746E7"/>
    <w:rsid w:val="00374A17"/>
    <w:rsid w:val="00377782"/>
    <w:rsid w:val="00383DC2"/>
    <w:rsid w:val="00394E35"/>
    <w:rsid w:val="003A2D3C"/>
    <w:rsid w:val="003B5632"/>
    <w:rsid w:val="003C14A9"/>
    <w:rsid w:val="003C23EE"/>
    <w:rsid w:val="003C6148"/>
    <w:rsid w:val="003D0948"/>
    <w:rsid w:val="003D14FF"/>
    <w:rsid w:val="003D6F2E"/>
    <w:rsid w:val="003E1225"/>
    <w:rsid w:val="003E13AD"/>
    <w:rsid w:val="003E6903"/>
    <w:rsid w:val="003F19EA"/>
    <w:rsid w:val="003F3DFD"/>
    <w:rsid w:val="003F4A7B"/>
    <w:rsid w:val="00401A34"/>
    <w:rsid w:val="00410279"/>
    <w:rsid w:val="004108C0"/>
    <w:rsid w:val="00412C93"/>
    <w:rsid w:val="00414A0F"/>
    <w:rsid w:val="0041758B"/>
    <w:rsid w:val="00422735"/>
    <w:rsid w:val="00422B76"/>
    <w:rsid w:val="00423178"/>
    <w:rsid w:val="00426B39"/>
    <w:rsid w:val="00434028"/>
    <w:rsid w:val="00450E53"/>
    <w:rsid w:val="004528DF"/>
    <w:rsid w:val="00466596"/>
    <w:rsid w:val="00466E0E"/>
    <w:rsid w:val="00471A50"/>
    <w:rsid w:val="00473A03"/>
    <w:rsid w:val="00475201"/>
    <w:rsid w:val="004765EB"/>
    <w:rsid w:val="00476B10"/>
    <w:rsid w:val="00476C54"/>
    <w:rsid w:val="004818F9"/>
    <w:rsid w:val="0049247F"/>
    <w:rsid w:val="00493A08"/>
    <w:rsid w:val="00495FEC"/>
    <w:rsid w:val="00496528"/>
    <w:rsid w:val="004976D8"/>
    <w:rsid w:val="00497B0D"/>
    <w:rsid w:val="004A1D55"/>
    <w:rsid w:val="004A3A25"/>
    <w:rsid w:val="004A7973"/>
    <w:rsid w:val="004B3DC1"/>
    <w:rsid w:val="004B7C7C"/>
    <w:rsid w:val="004C13CB"/>
    <w:rsid w:val="004C4E8D"/>
    <w:rsid w:val="004D0D0D"/>
    <w:rsid w:val="004D1713"/>
    <w:rsid w:val="004E5A4A"/>
    <w:rsid w:val="004E7231"/>
    <w:rsid w:val="004F3DF5"/>
    <w:rsid w:val="0050643F"/>
    <w:rsid w:val="005104AF"/>
    <w:rsid w:val="005158D5"/>
    <w:rsid w:val="00517754"/>
    <w:rsid w:val="005205EF"/>
    <w:rsid w:val="005307D7"/>
    <w:rsid w:val="005322CB"/>
    <w:rsid w:val="00532353"/>
    <w:rsid w:val="005363D9"/>
    <w:rsid w:val="00555B18"/>
    <w:rsid w:val="005616B9"/>
    <w:rsid w:val="00561C4F"/>
    <w:rsid w:val="00564AA4"/>
    <w:rsid w:val="00565473"/>
    <w:rsid w:val="00566FDD"/>
    <w:rsid w:val="00571253"/>
    <w:rsid w:val="005749CA"/>
    <w:rsid w:val="00575325"/>
    <w:rsid w:val="00582C6D"/>
    <w:rsid w:val="00585F50"/>
    <w:rsid w:val="00586D0A"/>
    <w:rsid w:val="00590D64"/>
    <w:rsid w:val="0059286F"/>
    <w:rsid w:val="00593682"/>
    <w:rsid w:val="00593BF3"/>
    <w:rsid w:val="005A1384"/>
    <w:rsid w:val="005A3E32"/>
    <w:rsid w:val="005A4A81"/>
    <w:rsid w:val="005A57F1"/>
    <w:rsid w:val="005B09B7"/>
    <w:rsid w:val="005B20C8"/>
    <w:rsid w:val="005B4A89"/>
    <w:rsid w:val="005B4F6E"/>
    <w:rsid w:val="005B60C7"/>
    <w:rsid w:val="005C1E73"/>
    <w:rsid w:val="005C3665"/>
    <w:rsid w:val="005C6BBE"/>
    <w:rsid w:val="005C716F"/>
    <w:rsid w:val="005D3599"/>
    <w:rsid w:val="005E2DD6"/>
    <w:rsid w:val="005E3FF3"/>
    <w:rsid w:val="005F4F8C"/>
    <w:rsid w:val="005F5DD7"/>
    <w:rsid w:val="006101B4"/>
    <w:rsid w:val="00610D4E"/>
    <w:rsid w:val="006134B6"/>
    <w:rsid w:val="0061677F"/>
    <w:rsid w:val="00617F2C"/>
    <w:rsid w:val="006241A9"/>
    <w:rsid w:val="00624252"/>
    <w:rsid w:val="00626DDE"/>
    <w:rsid w:val="006307F8"/>
    <w:rsid w:val="00630C10"/>
    <w:rsid w:val="00632117"/>
    <w:rsid w:val="0063255B"/>
    <w:rsid w:val="006349C9"/>
    <w:rsid w:val="0064599E"/>
    <w:rsid w:val="0065147F"/>
    <w:rsid w:val="00652EE5"/>
    <w:rsid w:val="00654F2F"/>
    <w:rsid w:val="00655029"/>
    <w:rsid w:val="006566CC"/>
    <w:rsid w:val="006612E2"/>
    <w:rsid w:val="00663889"/>
    <w:rsid w:val="006657A2"/>
    <w:rsid w:val="00667BDA"/>
    <w:rsid w:val="006726F1"/>
    <w:rsid w:val="0067643A"/>
    <w:rsid w:val="00677AD1"/>
    <w:rsid w:val="00686A09"/>
    <w:rsid w:val="00690B4A"/>
    <w:rsid w:val="00695D74"/>
    <w:rsid w:val="006A6982"/>
    <w:rsid w:val="006A70D9"/>
    <w:rsid w:val="006A7BD0"/>
    <w:rsid w:val="006B1C3A"/>
    <w:rsid w:val="006B5724"/>
    <w:rsid w:val="006C097B"/>
    <w:rsid w:val="006C1534"/>
    <w:rsid w:val="006D49F0"/>
    <w:rsid w:val="006D4EF3"/>
    <w:rsid w:val="006E1489"/>
    <w:rsid w:val="006E1E1E"/>
    <w:rsid w:val="006F029D"/>
    <w:rsid w:val="006F098B"/>
    <w:rsid w:val="006F1C5F"/>
    <w:rsid w:val="00702379"/>
    <w:rsid w:val="00706555"/>
    <w:rsid w:val="00706882"/>
    <w:rsid w:val="0071075D"/>
    <w:rsid w:val="007153B4"/>
    <w:rsid w:val="007224EA"/>
    <w:rsid w:val="00722853"/>
    <w:rsid w:val="00722FBC"/>
    <w:rsid w:val="00726667"/>
    <w:rsid w:val="007317A8"/>
    <w:rsid w:val="00731D4A"/>
    <w:rsid w:val="00745D2A"/>
    <w:rsid w:val="00747B0C"/>
    <w:rsid w:val="00760F34"/>
    <w:rsid w:val="00763DA5"/>
    <w:rsid w:val="00773798"/>
    <w:rsid w:val="007749D8"/>
    <w:rsid w:val="007751B0"/>
    <w:rsid w:val="00776505"/>
    <w:rsid w:val="007813E3"/>
    <w:rsid w:val="007839E2"/>
    <w:rsid w:val="007853B3"/>
    <w:rsid w:val="007B3B83"/>
    <w:rsid w:val="007C0861"/>
    <w:rsid w:val="007C1B11"/>
    <w:rsid w:val="007C313B"/>
    <w:rsid w:val="007C3BF2"/>
    <w:rsid w:val="007D459B"/>
    <w:rsid w:val="007E13C8"/>
    <w:rsid w:val="007E616F"/>
    <w:rsid w:val="007E780C"/>
    <w:rsid w:val="007F0A83"/>
    <w:rsid w:val="007F0F4D"/>
    <w:rsid w:val="007F13EF"/>
    <w:rsid w:val="007F66A9"/>
    <w:rsid w:val="007F6A1C"/>
    <w:rsid w:val="00802097"/>
    <w:rsid w:val="00811026"/>
    <w:rsid w:val="00817B84"/>
    <w:rsid w:val="008219BB"/>
    <w:rsid w:val="0084214C"/>
    <w:rsid w:val="008429F4"/>
    <w:rsid w:val="0084548F"/>
    <w:rsid w:val="00851170"/>
    <w:rsid w:val="0085289E"/>
    <w:rsid w:val="00856DAE"/>
    <w:rsid w:val="00856FF9"/>
    <w:rsid w:val="00857A43"/>
    <w:rsid w:val="00857CA1"/>
    <w:rsid w:val="0086280D"/>
    <w:rsid w:val="00865BA9"/>
    <w:rsid w:val="008777B1"/>
    <w:rsid w:val="0088160E"/>
    <w:rsid w:val="00884F40"/>
    <w:rsid w:val="00887A5F"/>
    <w:rsid w:val="00894587"/>
    <w:rsid w:val="0089789D"/>
    <w:rsid w:val="008A1902"/>
    <w:rsid w:val="008A375E"/>
    <w:rsid w:val="008A55B3"/>
    <w:rsid w:val="008A7179"/>
    <w:rsid w:val="008B2534"/>
    <w:rsid w:val="008B52E1"/>
    <w:rsid w:val="008C6AF4"/>
    <w:rsid w:val="008C6C74"/>
    <w:rsid w:val="008D1E5B"/>
    <w:rsid w:val="008D39B8"/>
    <w:rsid w:val="008D7863"/>
    <w:rsid w:val="008E61E5"/>
    <w:rsid w:val="008F6B66"/>
    <w:rsid w:val="008F7960"/>
    <w:rsid w:val="009104F9"/>
    <w:rsid w:val="00911D30"/>
    <w:rsid w:val="009140A0"/>
    <w:rsid w:val="009247DF"/>
    <w:rsid w:val="00926F1E"/>
    <w:rsid w:val="00933190"/>
    <w:rsid w:val="00933232"/>
    <w:rsid w:val="0094008E"/>
    <w:rsid w:val="00942462"/>
    <w:rsid w:val="00943E4D"/>
    <w:rsid w:val="009512F2"/>
    <w:rsid w:val="009544FB"/>
    <w:rsid w:val="00957825"/>
    <w:rsid w:val="00957DF1"/>
    <w:rsid w:val="00960652"/>
    <w:rsid w:val="00963F0F"/>
    <w:rsid w:val="00970AD4"/>
    <w:rsid w:val="0098326A"/>
    <w:rsid w:val="00983C72"/>
    <w:rsid w:val="0099518F"/>
    <w:rsid w:val="009A4A5D"/>
    <w:rsid w:val="009A546C"/>
    <w:rsid w:val="009A60B9"/>
    <w:rsid w:val="009A7B9C"/>
    <w:rsid w:val="009B2AA1"/>
    <w:rsid w:val="009B4193"/>
    <w:rsid w:val="009B648B"/>
    <w:rsid w:val="009C2625"/>
    <w:rsid w:val="009D1851"/>
    <w:rsid w:val="009E2EA8"/>
    <w:rsid w:val="009E4DC5"/>
    <w:rsid w:val="009F3C8F"/>
    <w:rsid w:val="009F4F54"/>
    <w:rsid w:val="009F5473"/>
    <w:rsid w:val="009F7425"/>
    <w:rsid w:val="00A00C3D"/>
    <w:rsid w:val="00A07BFA"/>
    <w:rsid w:val="00A10FB7"/>
    <w:rsid w:val="00A12076"/>
    <w:rsid w:val="00A1349B"/>
    <w:rsid w:val="00A15581"/>
    <w:rsid w:val="00A161AA"/>
    <w:rsid w:val="00A16D8A"/>
    <w:rsid w:val="00A26D5D"/>
    <w:rsid w:val="00A31B58"/>
    <w:rsid w:val="00A35D7E"/>
    <w:rsid w:val="00A37490"/>
    <w:rsid w:val="00A45822"/>
    <w:rsid w:val="00A517F0"/>
    <w:rsid w:val="00A64FED"/>
    <w:rsid w:val="00A66F32"/>
    <w:rsid w:val="00A70A56"/>
    <w:rsid w:val="00A70BE8"/>
    <w:rsid w:val="00A711ED"/>
    <w:rsid w:val="00A73112"/>
    <w:rsid w:val="00A733FE"/>
    <w:rsid w:val="00A77EEC"/>
    <w:rsid w:val="00A815CE"/>
    <w:rsid w:val="00A9333B"/>
    <w:rsid w:val="00A96D60"/>
    <w:rsid w:val="00AA7760"/>
    <w:rsid w:val="00AC19A6"/>
    <w:rsid w:val="00AC39FA"/>
    <w:rsid w:val="00AC5144"/>
    <w:rsid w:val="00AC7D11"/>
    <w:rsid w:val="00AD0CA6"/>
    <w:rsid w:val="00AD1C4E"/>
    <w:rsid w:val="00AD387C"/>
    <w:rsid w:val="00AD6861"/>
    <w:rsid w:val="00AD762E"/>
    <w:rsid w:val="00AE4DE1"/>
    <w:rsid w:val="00AF1886"/>
    <w:rsid w:val="00B01D4F"/>
    <w:rsid w:val="00B03010"/>
    <w:rsid w:val="00B03B20"/>
    <w:rsid w:val="00B05E39"/>
    <w:rsid w:val="00B07278"/>
    <w:rsid w:val="00B11C3C"/>
    <w:rsid w:val="00B1445B"/>
    <w:rsid w:val="00B14ABF"/>
    <w:rsid w:val="00B21B08"/>
    <w:rsid w:val="00B239AC"/>
    <w:rsid w:val="00B252E8"/>
    <w:rsid w:val="00B26862"/>
    <w:rsid w:val="00B27D0D"/>
    <w:rsid w:val="00B32549"/>
    <w:rsid w:val="00B40691"/>
    <w:rsid w:val="00B41A08"/>
    <w:rsid w:val="00B42606"/>
    <w:rsid w:val="00B42AE5"/>
    <w:rsid w:val="00B51A05"/>
    <w:rsid w:val="00B529F3"/>
    <w:rsid w:val="00B53C3D"/>
    <w:rsid w:val="00B5419E"/>
    <w:rsid w:val="00B544B3"/>
    <w:rsid w:val="00B61AA6"/>
    <w:rsid w:val="00B75725"/>
    <w:rsid w:val="00B75E21"/>
    <w:rsid w:val="00B82024"/>
    <w:rsid w:val="00B832DC"/>
    <w:rsid w:val="00B91CB1"/>
    <w:rsid w:val="00B964A4"/>
    <w:rsid w:val="00BA5160"/>
    <w:rsid w:val="00BB0CB3"/>
    <w:rsid w:val="00BB286E"/>
    <w:rsid w:val="00BB7080"/>
    <w:rsid w:val="00BC4CF3"/>
    <w:rsid w:val="00BC5385"/>
    <w:rsid w:val="00BC5809"/>
    <w:rsid w:val="00BD3677"/>
    <w:rsid w:val="00BD44BB"/>
    <w:rsid w:val="00BD487E"/>
    <w:rsid w:val="00BD5E3A"/>
    <w:rsid w:val="00BD7C54"/>
    <w:rsid w:val="00BE228F"/>
    <w:rsid w:val="00BE3BEA"/>
    <w:rsid w:val="00BF38BA"/>
    <w:rsid w:val="00C01332"/>
    <w:rsid w:val="00C0202E"/>
    <w:rsid w:val="00C051FE"/>
    <w:rsid w:val="00C064E7"/>
    <w:rsid w:val="00C07C62"/>
    <w:rsid w:val="00C11FCF"/>
    <w:rsid w:val="00C15078"/>
    <w:rsid w:val="00C15D36"/>
    <w:rsid w:val="00C15EAE"/>
    <w:rsid w:val="00C204C6"/>
    <w:rsid w:val="00C21572"/>
    <w:rsid w:val="00C27BE3"/>
    <w:rsid w:val="00C369EA"/>
    <w:rsid w:val="00C40810"/>
    <w:rsid w:val="00C4392F"/>
    <w:rsid w:val="00C47447"/>
    <w:rsid w:val="00C545D6"/>
    <w:rsid w:val="00C6259D"/>
    <w:rsid w:val="00C639A0"/>
    <w:rsid w:val="00C63F5E"/>
    <w:rsid w:val="00C6462A"/>
    <w:rsid w:val="00C70496"/>
    <w:rsid w:val="00C818DD"/>
    <w:rsid w:val="00C81AFE"/>
    <w:rsid w:val="00C83093"/>
    <w:rsid w:val="00C85036"/>
    <w:rsid w:val="00CA4E99"/>
    <w:rsid w:val="00CA7673"/>
    <w:rsid w:val="00CB71AA"/>
    <w:rsid w:val="00CC19DB"/>
    <w:rsid w:val="00CC5602"/>
    <w:rsid w:val="00CC6022"/>
    <w:rsid w:val="00CD517A"/>
    <w:rsid w:val="00CE00E3"/>
    <w:rsid w:val="00CE1F15"/>
    <w:rsid w:val="00CF38B8"/>
    <w:rsid w:val="00CF7034"/>
    <w:rsid w:val="00D000B7"/>
    <w:rsid w:val="00D0236D"/>
    <w:rsid w:val="00D067C2"/>
    <w:rsid w:val="00D078A9"/>
    <w:rsid w:val="00D14AF3"/>
    <w:rsid w:val="00D176A7"/>
    <w:rsid w:val="00D30B1A"/>
    <w:rsid w:val="00D32D53"/>
    <w:rsid w:val="00D351F4"/>
    <w:rsid w:val="00D36E8A"/>
    <w:rsid w:val="00D45BCE"/>
    <w:rsid w:val="00D56A37"/>
    <w:rsid w:val="00D73DAD"/>
    <w:rsid w:val="00D823B9"/>
    <w:rsid w:val="00D832F2"/>
    <w:rsid w:val="00D83D9D"/>
    <w:rsid w:val="00D84EB7"/>
    <w:rsid w:val="00D90C5A"/>
    <w:rsid w:val="00DA13E0"/>
    <w:rsid w:val="00DA2CF5"/>
    <w:rsid w:val="00DA386B"/>
    <w:rsid w:val="00DB3C09"/>
    <w:rsid w:val="00DB45CE"/>
    <w:rsid w:val="00DB5F76"/>
    <w:rsid w:val="00DB6EE3"/>
    <w:rsid w:val="00DB7A00"/>
    <w:rsid w:val="00DC3943"/>
    <w:rsid w:val="00DC58E9"/>
    <w:rsid w:val="00DC679A"/>
    <w:rsid w:val="00DD24DB"/>
    <w:rsid w:val="00DE3C5E"/>
    <w:rsid w:val="00DE6C93"/>
    <w:rsid w:val="00DF1244"/>
    <w:rsid w:val="00DF179E"/>
    <w:rsid w:val="00DF1C71"/>
    <w:rsid w:val="00DF2009"/>
    <w:rsid w:val="00DF382B"/>
    <w:rsid w:val="00E10FD5"/>
    <w:rsid w:val="00E1349F"/>
    <w:rsid w:val="00E20CF7"/>
    <w:rsid w:val="00E25CC0"/>
    <w:rsid w:val="00E3286F"/>
    <w:rsid w:val="00E374C2"/>
    <w:rsid w:val="00E4247A"/>
    <w:rsid w:val="00E531C8"/>
    <w:rsid w:val="00E5395E"/>
    <w:rsid w:val="00E56A6A"/>
    <w:rsid w:val="00E6293C"/>
    <w:rsid w:val="00E6583A"/>
    <w:rsid w:val="00E7499D"/>
    <w:rsid w:val="00E82B7C"/>
    <w:rsid w:val="00E85715"/>
    <w:rsid w:val="00E90EA5"/>
    <w:rsid w:val="00E9331D"/>
    <w:rsid w:val="00E97B5C"/>
    <w:rsid w:val="00EA2969"/>
    <w:rsid w:val="00EA4EDA"/>
    <w:rsid w:val="00EB793E"/>
    <w:rsid w:val="00EC0515"/>
    <w:rsid w:val="00EC1082"/>
    <w:rsid w:val="00EC427D"/>
    <w:rsid w:val="00EC4939"/>
    <w:rsid w:val="00ED0040"/>
    <w:rsid w:val="00ED197C"/>
    <w:rsid w:val="00ED39CD"/>
    <w:rsid w:val="00ED4800"/>
    <w:rsid w:val="00ED48FC"/>
    <w:rsid w:val="00EE630B"/>
    <w:rsid w:val="00EF766A"/>
    <w:rsid w:val="00F055FD"/>
    <w:rsid w:val="00F07A6A"/>
    <w:rsid w:val="00F11408"/>
    <w:rsid w:val="00F15C0C"/>
    <w:rsid w:val="00F17EA7"/>
    <w:rsid w:val="00F23B94"/>
    <w:rsid w:val="00F251AD"/>
    <w:rsid w:val="00F27EDD"/>
    <w:rsid w:val="00F30539"/>
    <w:rsid w:val="00F36C6B"/>
    <w:rsid w:val="00F40DF3"/>
    <w:rsid w:val="00F451C7"/>
    <w:rsid w:val="00F5763D"/>
    <w:rsid w:val="00F639DD"/>
    <w:rsid w:val="00F64ED5"/>
    <w:rsid w:val="00F712B3"/>
    <w:rsid w:val="00F71352"/>
    <w:rsid w:val="00F76DD4"/>
    <w:rsid w:val="00F81B11"/>
    <w:rsid w:val="00F846A5"/>
    <w:rsid w:val="00F91AB7"/>
    <w:rsid w:val="00F96430"/>
    <w:rsid w:val="00F964E0"/>
    <w:rsid w:val="00F97B59"/>
    <w:rsid w:val="00FA16C8"/>
    <w:rsid w:val="00FA4466"/>
    <w:rsid w:val="00FB2461"/>
    <w:rsid w:val="00FB2FE8"/>
    <w:rsid w:val="00FB5429"/>
    <w:rsid w:val="00FB7304"/>
    <w:rsid w:val="00FC05F7"/>
    <w:rsid w:val="00FC4BDA"/>
    <w:rsid w:val="00FD5492"/>
    <w:rsid w:val="00FD7FB3"/>
    <w:rsid w:val="00FE092A"/>
    <w:rsid w:val="00FE3BC5"/>
    <w:rsid w:val="00FF40D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
    <w:basedOn w:val="Normal"/>
    <w:link w:val="ListParagraphChar"/>
    <w:uiPriority w:val="34"/>
    <w:qFormat/>
    <w:rsid w:val="00BB286E"/>
    <w:pPr>
      <w:ind w:left="720"/>
      <w:contextualSpacing/>
    </w:pPr>
  </w:style>
  <w:style w:type="paragraph" w:styleId="BodyTextIndent2">
    <w:name w:val="Body Text Indent 2"/>
    <w:basedOn w:val="Normal"/>
    <w:link w:val="BodyTextIndent2Char"/>
    <w:uiPriority w:val="99"/>
    <w:semiHidden/>
    <w:unhideWhenUsed/>
    <w:rsid w:val="008F6B66"/>
    <w:pPr>
      <w:spacing w:after="120" w:line="480" w:lineRule="auto"/>
      <w:ind w:left="360"/>
    </w:pPr>
  </w:style>
  <w:style w:type="character" w:customStyle="1" w:styleId="BodyTextIndent2Char">
    <w:name w:val="Body Text Indent 2 Char"/>
    <w:basedOn w:val="DefaultParagraphFont"/>
    <w:link w:val="BodyTextIndent2"/>
    <w:uiPriority w:val="99"/>
    <w:semiHidden/>
    <w:rsid w:val="008F6B66"/>
    <w:rPr>
      <w:sz w:val="22"/>
      <w:szCs w:val="22"/>
    </w:rPr>
  </w:style>
  <w:style w:type="character" w:customStyle="1" w:styleId="sttpunct">
    <w:name w:val="st_tpunct"/>
    <w:basedOn w:val="DefaultParagraphFont"/>
    <w:rsid w:val="00FB7304"/>
  </w:style>
  <w:style w:type="paragraph" w:styleId="ListBullet">
    <w:name w:val="List Bullet"/>
    <w:basedOn w:val="Normal"/>
    <w:rsid w:val="00FB7304"/>
    <w:pPr>
      <w:numPr>
        <w:numId w:val="2"/>
      </w:numPr>
      <w:tabs>
        <w:tab w:val="left" w:pos="-2127"/>
        <w:tab w:val="left" w:pos="3686"/>
        <w:tab w:val="left" w:pos="4962"/>
      </w:tabs>
      <w:spacing w:before="40" w:after="40" w:line="240" w:lineRule="auto"/>
      <w:jc w:val="both"/>
    </w:pPr>
    <w:rPr>
      <w:rFonts w:ascii="Arial" w:eastAsia="MS Mincho" w:hAnsi="Arial"/>
      <w:szCs w:val="24"/>
      <w:lang w:val="ro-RO"/>
    </w:rPr>
  </w:style>
  <w:style w:type="character" w:customStyle="1" w:styleId="tpa1">
    <w:name w:val="tpa1"/>
    <w:basedOn w:val="DefaultParagraphFont"/>
    <w:rsid w:val="001714D0"/>
  </w:style>
  <w:style w:type="character" w:customStyle="1" w:styleId="ListParagraphChar">
    <w:name w:val="List Paragraph Char"/>
    <w:aliases w:val="Normal bullet 2 Char,lp1 Char,Heading x1 Char"/>
    <w:link w:val="ListParagraph"/>
    <w:uiPriority w:val="34"/>
    <w:locked/>
    <w:rsid w:val="001714D0"/>
    <w:rPr>
      <w:sz w:val="22"/>
      <w:szCs w:val="22"/>
    </w:rPr>
  </w:style>
  <w:style w:type="paragraph" w:styleId="NoSpacing">
    <w:name w:val="No Spacing"/>
    <w:uiPriority w:val="1"/>
    <w:qFormat/>
    <w:rsid w:val="00690B4A"/>
    <w:rPr>
      <w:sz w:val="22"/>
      <w:szCs w:val="22"/>
    </w:rPr>
  </w:style>
  <w:style w:type="character" w:customStyle="1" w:styleId="tli1">
    <w:name w:val="tli1"/>
    <w:rsid w:val="00A66F32"/>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DCAE-F6DE-446A-96C1-2948F713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4934</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2019-05-16T05:33:00Z</cp:lastPrinted>
  <dcterms:created xsi:type="dcterms:W3CDTF">2019-05-24T06:49:00Z</dcterms:created>
  <dcterms:modified xsi:type="dcterms:W3CDTF">2019-05-24T06:49:00Z</dcterms:modified>
</cp:coreProperties>
</file>