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7D7AFE" w:rsidP="002C2D78">
      <w:pPr>
        <w:pStyle w:val="Header"/>
        <w:tabs>
          <w:tab w:val="left" w:pos="9000"/>
        </w:tabs>
        <w:jc w:val="center"/>
        <w:rPr>
          <w:rFonts w:ascii="Times New Roman" w:hAnsi="Times New Roman"/>
          <w:color w:val="00214E"/>
          <w:sz w:val="36"/>
          <w:szCs w:val="36"/>
          <w:lang w:val="ro-RO"/>
        </w:rPr>
      </w:pPr>
      <w:r w:rsidRPr="007D7AFE">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61461463"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FB4923">
        <w:rPr>
          <w:rFonts w:ascii="Times New Roman" w:hAnsi="Times New Roman"/>
          <w:b/>
          <w:sz w:val="36"/>
          <w:szCs w:val="36"/>
        </w:rPr>
        <w:t xml:space="preserve">                  </w:t>
      </w:r>
      <w:r w:rsidR="00415BB5">
        <w:rPr>
          <w:rFonts w:ascii="Times New Roman" w:hAnsi="Times New Roman"/>
          <w:b/>
          <w:sz w:val="36"/>
          <w:szCs w:val="36"/>
        </w:rPr>
        <w:t xml:space="preserve">   </w:t>
      </w:r>
      <w:r w:rsidR="00FB4923">
        <w:rPr>
          <w:rFonts w:ascii="Times New Roman" w:hAnsi="Times New Roman"/>
          <w:b/>
          <w:sz w:val="36"/>
          <w:szCs w:val="36"/>
        </w:rPr>
        <w:t>I</w:t>
      </w:r>
      <w:r w:rsidR="00797FCE">
        <w:rPr>
          <w:rFonts w:ascii="Times New Roman" w:hAnsi="Times New Roman"/>
          <w:b/>
          <w:sz w:val="36"/>
          <w:szCs w:val="36"/>
        </w:rPr>
        <w:t>UNIE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7D7AFE" w:rsidP="002C2D78">
      <w:pPr>
        <w:rPr>
          <w:rFonts w:ascii="Times New Roman" w:hAnsi="Times New Roman"/>
          <w:b/>
          <w:sz w:val="28"/>
          <w:szCs w:val="28"/>
        </w:rPr>
      </w:pPr>
      <w:r w:rsidRPr="007D7AFE">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61461464" r:id="rId11"/>
        </w:pict>
      </w:r>
    </w:p>
    <w:p w:rsidR="00986BBC" w:rsidRPr="002C2D78" w:rsidRDefault="00986BBC" w:rsidP="002C2D78">
      <w:pPr>
        <w:rPr>
          <w:rFonts w:ascii="Times New Roman" w:hAnsi="Times New Roman"/>
          <w:b/>
          <w:sz w:val="28"/>
          <w:szCs w:val="28"/>
        </w:rPr>
      </w:pPr>
    </w:p>
    <w:p w:rsidR="006510DB" w:rsidRPr="00AB2EF2" w:rsidRDefault="007D7AFE" w:rsidP="002C2D78">
      <w:pPr>
        <w:pStyle w:val="Header"/>
        <w:jc w:val="center"/>
        <w:rPr>
          <w:rFonts w:ascii="Times New Roman" w:hAnsi="Times New Roman"/>
          <w:b/>
          <w:color w:val="00214E"/>
          <w:szCs w:val="24"/>
          <w:lang w:val="pt-BR"/>
        </w:rPr>
      </w:pPr>
      <w:r w:rsidRPr="007D7AFE">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C7075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9C3933" w:rsidP="002C2D78">
      <w:pPr>
        <w:ind w:left="1004"/>
        <w:jc w:val="both"/>
        <w:rPr>
          <w:rFonts w:ascii="Times New Roman" w:hAnsi="Times New Roman"/>
          <w:sz w:val="28"/>
          <w:szCs w:val="28"/>
        </w:rPr>
      </w:pPr>
      <w:r w:rsidRPr="002C2D78">
        <w:rPr>
          <w:rFonts w:ascii="Times New Roman" w:hAnsi="Times New Roman"/>
          <w:sz w:val="28"/>
          <w:szCs w:val="28"/>
        </w:rPr>
        <w:t xml:space="preserve">    Tabel </w:t>
      </w:r>
      <w:r w:rsidR="00986BBC" w:rsidRPr="002C2D78">
        <w:rPr>
          <w:rFonts w:ascii="Times New Roman" w:hAnsi="Times New Roman"/>
          <w:sz w:val="28"/>
          <w:szCs w:val="28"/>
        </w:rPr>
        <w:t xml:space="preserve">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75"/>
        <w:gridCol w:w="1339"/>
        <w:gridCol w:w="1800"/>
        <w:gridCol w:w="1758"/>
        <w:gridCol w:w="1409"/>
      </w:tblGrid>
      <w:tr w:rsidR="00986BBC" w:rsidRPr="00441478" w:rsidTr="00CD6F87">
        <w:trPr>
          <w:jc w:val="center"/>
        </w:trPr>
        <w:tc>
          <w:tcPr>
            <w:tcW w:w="3275"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339"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1  (NT1)</w:t>
            </w:r>
          </w:p>
        </w:tc>
      </w:tr>
      <w:tr w:rsidR="00986BBC" w:rsidRPr="00441478" w:rsidTr="00CD6F87">
        <w:trPr>
          <w:jc w:val="center"/>
        </w:trPr>
        <w:tc>
          <w:tcPr>
            <w:tcW w:w="3275" w:type="dxa"/>
            <w:vMerge/>
            <w:shd w:val="clear" w:color="auto" w:fill="FFFFFF"/>
          </w:tcPr>
          <w:p w:rsidR="00986BBC" w:rsidRPr="00441478" w:rsidRDefault="00986BBC" w:rsidP="00441478">
            <w:pPr>
              <w:jc w:val="center"/>
              <w:rPr>
                <w:rFonts w:ascii="Times New Roman" w:hAnsi="Times New Roman"/>
                <w:sz w:val="28"/>
                <w:szCs w:val="28"/>
              </w:rPr>
            </w:pPr>
          </w:p>
        </w:tc>
        <w:tc>
          <w:tcPr>
            <w:tcW w:w="1339" w:type="dxa"/>
            <w:vMerge/>
            <w:shd w:val="clear" w:color="auto" w:fill="FFFFFF"/>
          </w:tcPr>
          <w:p w:rsidR="00986BBC" w:rsidRPr="00441478" w:rsidRDefault="00986BBC" w:rsidP="00441478">
            <w:pPr>
              <w:jc w:val="center"/>
              <w:rPr>
                <w:rFonts w:ascii="Times New Roman" w:hAnsi="Times New Roman"/>
                <w:sz w:val="28"/>
                <w:szCs w:val="28"/>
              </w:rPr>
            </w:pPr>
          </w:p>
        </w:tc>
        <w:tc>
          <w:tcPr>
            <w:tcW w:w="1800"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065519" w:rsidRPr="00441478" w:rsidTr="00CD6F87">
        <w:trPr>
          <w:jc w:val="center"/>
        </w:trPr>
        <w:tc>
          <w:tcPr>
            <w:tcW w:w="3275"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SO2</w:t>
            </w:r>
          </w:p>
        </w:tc>
        <w:tc>
          <w:tcPr>
            <w:tcW w:w="1339"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2E0F31" w:rsidP="00441478">
            <w:pPr>
              <w:jc w:val="center"/>
              <w:rPr>
                <w:rFonts w:ascii="Times New Roman" w:hAnsi="Times New Roman"/>
                <w:sz w:val="28"/>
                <w:szCs w:val="28"/>
              </w:rPr>
            </w:pPr>
            <w:r>
              <w:rPr>
                <w:rFonts w:ascii="Times New Roman" w:hAnsi="Times New Roman"/>
                <w:sz w:val="28"/>
                <w:szCs w:val="28"/>
              </w:rPr>
              <w:t>5</w:t>
            </w:r>
            <w:r w:rsidR="00065519">
              <w:rPr>
                <w:rFonts w:ascii="Times New Roman" w:hAnsi="Times New Roman"/>
                <w:sz w:val="28"/>
                <w:szCs w:val="28"/>
              </w:rPr>
              <w:t>,</w:t>
            </w:r>
            <w:r w:rsidR="003C31E9">
              <w:rPr>
                <w:rFonts w:ascii="Times New Roman" w:hAnsi="Times New Roman"/>
                <w:sz w:val="28"/>
                <w:szCs w:val="28"/>
              </w:rPr>
              <w:t>86</w:t>
            </w:r>
          </w:p>
        </w:tc>
        <w:tc>
          <w:tcPr>
            <w:tcW w:w="1758"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4,66</w:t>
            </w:r>
          </w:p>
        </w:tc>
        <w:tc>
          <w:tcPr>
            <w:tcW w:w="1409"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7</w:t>
            </w:r>
            <w:r w:rsidR="00065519" w:rsidRPr="00BD6F69">
              <w:rPr>
                <w:rFonts w:ascii="Times New Roman" w:hAnsi="Times New Roman"/>
                <w:sz w:val="28"/>
                <w:szCs w:val="28"/>
              </w:rPr>
              <w:t>,</w:t>
            </w:r>
            <w:r>
              <w:rPr>
                <w:rFonts w:ascii="Times New Roman" w:hAnsi="Times New Roman"/>
                <w:sz w:val="28"/>
                <w:szCs w:val="28"/>
              </w:rPr>
              <w:t>40</w:t>
            </w:r>
          </w:p>
        </w:tc>
      </w:tr>
      <w:tr w:rsidR="00065519" w:rsidRPr="00CD241E"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CO</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065519" w:rsidRPr="00441478" w:rsidRDefault="00065519" w:rsidP="00441478">
            <w:pPr>
              <w:jc w:val="center"/>
              <w:rPr>
                <w:rFonts w:ascii="Times New Roman" w:hAnsi="Times New Roman"/>
                <w:sz w:val="28"/>
                <w:szCs w:val="28"/>
              </w:rPr>
            </w:pPr>
            <w:r>
              <w:rPr>
                <w:rFonts w:ascii="Times New Roman" w:hAnsi="Times New Roman"/>
                <w:sz w:val="28"/>
                <w:szCs w:val="28"/>
              </w:rPr>
              <w:t>0,</w:t>
            </w:r>
            <w:r w:rsidR="00EA6B2E">
              <w:rPr>
                <w:rFonts w:ascii="Times New Roman" w:hAnsi="Times New Roman"/>
                <w:sz w:val="28"/>
                <w:szCs w:val="28"/>
              </w:rPr>
              <w:t>0</w:t>
            </w:r>
            <w:r w:rsidR="002E0F31">
              <w:rPr>
                <w:rFonts w:ascii="Times New Roman" w:hAnsi="Times New Roman"/>
                <w:sz w:val="28"/>
                <w:szCs w:val="28"/>
              </w:rPr>
              <w:t>4</w:t>
            </w:r>
          </w:p>
        </w:tc>
        <w:tc>
          <w:tcPr>
            <w:tcW w:w="1758" w:type="dxa"/>
            <w:shd w:val="clear" w:color="auto" w:fill="FFFFFF"/>
            <w:vAlign w:val="center"/>
          </w:tcPr>
          <w:p w:rsidR="00065519" w:rsidRPr="00BD6F69" w:rsidRDefault="000E2D0D" w:rsidP="000E2D0D">
            <w:pPr>
              <w:jc w:val="center"/>
              <w:rPr>
                <w:rFonts w:ascii="Times New Roman" w:hAnsi="Times New Roman"/>
                <w:sz w:val="28"/>
                <w:szCs w:val="28"/>
              </w:rPr>
            </w:pPr>
            <w:r w:rsidRPr="00BD6F69">
              <w:rPr>
                <w:rFonts w:ascii="Times New Roman" w:hAnsi="Times New Roman"/>
                <w:sz w:val="28"/>
                <w:szCs w:val="28"/>
              </w:rPr>
              <w:t>0,0</w:t>
            </w:r>
            <w:r w:rsidR="00BD6F69" w:rsidRPr="00BD6F69">
              <w:rPr>
                <w:rFonts w:ascii="Times New Roman" w:hAnsi="Times New Roman"/>
                <w:sz w:val="28"/>
                <w:szCs w:val="28"/>
              </w:rPr>
              <w:t>2</w:t>
            </w:r>
          </w:p>
        </w:tc>
        <w:tc>
          <w:tcPr>
            <w:tcW w:w="1409" w:type="dxa"/>
            <w:shd w:val="clear" w:color="auto" w:fill="FFFFFF"/>
            <w:vAlign w:val="center"/>
          </w:tcPr>
          <w:p w:rsidR="00065519" w:rsidRPr="00BD6F69" w:rsidRDefault="000E2D0D" w:rsidP="001771EE">
            <w:pPr>
              <w:jc w:val="center"/>
              <w:rPr>
                <w:rFonts w:ascii="Times New Roman" w:hAnsi="Times New Roman"/>
                <w:sz w:val="28"/>
                <w:szCs w:val="28"/>
              </w:rPr>
            </w:pPr>
            <w:r w:rsidRPr="00BD6F69">
              <w:rPr>
                <w:rFonts w:ascii="Times New Roman" w:hAnsi="Times New Roman"/>
                <w:sz w:val="28"/>
                <w:szCs w:val="28"/>
              </w:rPr>
              <w:t>0,</w:t>
            </w:r>
            <w:r w:rsidR="00BD6F69" w:rsidRPr="00BD6F69">
              <w:rPr>
                <w:rFonts w:ascii="Times New Roman" w:hAnsi="Times New Roman"/>
                <w:sz w:val="28"/>
                <w:szCs w:val="28"/>
              </w:rPr>
              <w:t>0</w:t>
            </w:r>
            <w:r w:rsidR="003C31E9">
              <w:rPr>
                <w:rFonts w:ascii="Times New Roman" w:hAnsi="Times New Roman"/>
                <w:sz w:val="28"/>
                <w:szCs w:val="28"/>
              </w:rPr>
              <w:t>8</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lastRenderedPageBreak/>
              <w:t xml:space="preserve">O3 </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EA6B2E" w:rsidP="00441478">
            <w:pPr>
              <w:jc w:val="center"/>
              <w:rPr>
                <w:rFonts w:ascii="Times New Roman" w:hAnsi="Times New Roman"/>
                <w:sz w:val="28"/>
                <w:szCs w:val="28"/>
              </w:rPr>
            </w:pPr>
            <w:r>
              <w:rPr>
                <w:rFonts w:ascii="Times New Roman" w:hAnsi="Times New Roman"/>
                <w:sz w:val="28"/>
                <w:szCs w:val="28"/>
              </w:rPr>
              <w:t>5</w:t>
            </w:r>
            <w:r w:rsidR="002E0F31">
              <w:rPr>
                <w:rFonts w:ascii="Times New Roman" w:hAnsi="Times New Roman"/>
                <w:sz w:val="28"/>
                <w:szCs w:val="28"/>
              </w:rPr>
              <w:t>0</w:t>
            </w:r>
            <w:r w:rsidR="00065519">
              <w:rPr>
                <w:rFonts w:ascii="Times New Roman" w:hAnsi="Times New Roman"/>
                <w:sz w:val="28"/>
                <w:szCs w:val="28"/>
              </w:rPr>
              <w:t>,</w:t>
            </w:r>
            <w:r w:rsidR="003C31E9">
              <w:rPr>
                <w:rFonts w:ascii="Times New Roman" w:hAnsi="Times New Roman"/>
                <w:sz w:val="28"/>
                <w:szCs w:val="28"/>
              </w:rPr>
              <w:t>15</w:t>
            </w:r>
          </w:p>
        </w:tc>
        <w:tc>
          <w:tcPr>
            <w:tcW w:w="1758"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39</w:t>
            </w:r>
            <w:r w:rsidR="00CD6F87" w:rsidRPr="00BD6F69">
              <w:rPr>
                <w:rFonts w:ascii="Times New Roman" w:hAnsi="Times New Roman"/>
                <w:sz w:val="28"/>
                <w:szCs w:val="28"/>
              </w:rPr>
              <w:t>,</w:t>
            </w:r>
            <w:r>
              <w:rPr>
                <w:rFonts w:ascii="Times New Roman" w:hAnsi="Times New Roman"/>
                <w:sz w:val="28"/>
                <w:szCs w:val="28"/>
              </w:rPr>
              <w:t>66</w:t>
            </w:r>
          </w:p>
        </w:tc>
        <w:tc>
          <w:tcPr>
            <w:tcW w:w="1409"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63</w:t>
            </w:r>
            <w:r w:rsidR="00CD6F87" w:rsidRPr="00BD6F69">
              <w:rPr>
                <w:rFonts w:ascii="Times New Roman" w:hAnsi="Times New Roman"/>
                <w:sz w:val="28"/>
                <w:szCs w:val="28"/>
              </w:rPr>
              <w:t>,</w:t>
            </w:r>
            <w:r>
              <w:rPr>
                <w:rFonts w:ascii="Times New Roman" w:hAnsi="Times New Roman"/>
                <w:sz w:val="28"/>
                <w:szCs w:val="28"/>
              </w:rPr>
              <w:t>0</w:t>
            </w:r>
            <w:r w:rsidR="00BD6F69" w:rsidRPr="00BD6F69">
              <w:rPr>
                <w:rFonts w:ascii="Times New Roman" w:hAnsi="Times New Roman"/>
                <w:sz w:val="28"/>
                <w:szCs w:val="28"/>
              </w:rPr>
              <w:t>7</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NO2</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3C31E9" w:rsidP="00190C8B">
            <w:pPr>
              <w:jc w:val="center"/>
              <w:rPr>
                <w:rFonts w:ascii="Times New Roman" w:hAnsi="Times New Roman"/>
                <w:sz w:val="28"/>
                <w:szCs w:val="28"/>
              </w:rPr>
            </w:pPr>
            <w:r>
              <w:rPr>
                <w:rFonts w:ascii="Times New Roman" w:hAnsi="Times New Roman"/>
                <w:sz w:val="28"/>
                <w:szCs w:val="28"/>
              </w:rPr>
              <w:t>9</w:t>
            </w:r>
            <w:r w:rsidR="00065519">
              <w:rPr>
                <w:rFonts w:ascii="Times New Roman" w:hAnsi="Times New Roman"/>
                <w:sz w:val="28"/>
                <w:szCs w:val="28"/>
              </w:rPr>
              <w:t>,</w:t>
            </w:r>
            <w:r>
              <w:rPr>
                <w:rFonts w:ascii="Times New Roman" w:hAnsi="Times New Roman"/>
                <w:sz w:val="28"/>
                <w:szCs w:val="28"/>
              </w:rPr>
              <w:t>82</w:t>
            </w:r>
          </w:p>
        </w:tc>
        <w:tc>
          <w:tcPr>
            <w:tcW w:w="1758"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0,65</w:t>
            </w:r>
          </w:p>
        </w:tc>
        <w:tc>
          <w:tcPr>
            <w:tcW w:w="1409" w:type="dxa"/>
            <w:shd w:val="clear" w:color="auto" w:fill="FFFFFF"/>
            <w:vAlign w:val="center"/>
          </w:tcPr>
          <w:p w:rsidR="00065519" w:rsidRPr="00BD6F69" w:rsidRDefault="00ED627A" w:rsidP="001771EE">
            <w:pPr>
              <w:jc w:val="center"/>
              <w:rPr>
                <w:rFonts w:ascii="Times New Roman" w:hAnsi="Times New Roman"/>
                <w:sz w:val="28"/>
                <w:szCs w:val="28"/>
              </w:rPr>
            </w:pPr>
            <w:r w:rsidRPr="00BD6F69">
              <w:rPr>
                <w:rFonts w:ascii="Times New Roman" w:hAnsi="Times New Roman"/>
                <w:sz w:val="28"/>
                <w:szCs w:val="28"/>
              </w:rPr>
              <w:t>1</w:t>
            </w:r>
            <w:r w:rsidR="003C31E9">
              <w:rPr>
                <w:rFonts w:ascii="Times New Roman" w:hAnsi="Times New Roman"/>
                <w:sz w:val="28"/>
                <w:szCs w:val="28"/>
              </w:rPr>
              <w:t>8</w:t>
            </w:r>
            <w:r w:rsidR="00065519" w:rsidRPr="00BD6F69">
              <w:rPr>
                <w:rFonts w:ascii="Times New Roman" w:hAnsi="Times New Roman"/>
                <w:sz w:val="28"/>
                <w:szCs w:val="28"/>
              </w:rPr>
              <w:t>,</w:t>
            </w:r>
            <w:r w:rsidR="003C31E9">
              <w:rPr>
                <w:rFonts w:ascii="Times New Roman" w:hAnsi="Times New Roman"/>
                <w:sz w:val="28"/>
                <w:szCs w:val="28"/>
              </w:rPr>
              <w:t>35</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3C31E9" w:rsidP="00441478">
            <w:pPr>
              <w:jc w:val="center"/>
              <w:rPr>
                <w:rFonts w:ascii="Times New Roman" w:hAnsi="Times New Roman"/>
                <w:sz w:val="28"/>
                <w:szCs w:val="28"/>
              </w:rPr>
            </w:pPr>
            <w:r>
              <w:rPr>
                <w:rFonts w:ascii="Times New Roman" w:hAnsi="Times New Roman"/>
                <w:sz w:val="28"/>
                <w:szCs w:val="28"/>
              </w:rPr>
              <w:t>9</w:t>
            </w:r>
            <w:r w:rsidR="00EA6B2E">
              <w:rPr>
                <w:rFonts w:ascii="Times New Roman" w:hAnsi="Times New Roman"/>
                <w:sz w:val="28"/>
                <w:szCs w:val="28"/>
              </w:rPr>
              <w:t>,</w:t>
            </w:r>
            <w:r>
              <w:rPr>
                <w:rFonts w:ascii="Times New Roman" w:hAnsi="Times New Roman"/>
                <w:sz w:val="28"/>
                <w:szCs w:val="28"/>
              </w:rPr>
              <w:t>85</w:t>
            </w:r>
          </w:p>
        </w:tc>
        <w:tc>
          <w:tcPr>
            <w:tcW w:w="1758"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4</w:t>
            </w:r>
            <w:r w:rsidR="00065519" w:rsidRPr="00BD6F69">
              <w:rPr>
                <w:rFonts w:ascii="Times New Roman" w:hAnsi="Times New Roman"/>
                <w:sz w:val="28"/>
                <w:szCs w:val="28"/>
              </w:rPr>
              <w:t>,</w:t>
            </w:r>
            <w:r w:rsidR="00BD6F69" w:rsidRPr="00BD6F69">
              <w:rPr>
                <w:rFonts w:ascii="Times New Roman" w:hAnsi="Times New Roman"/>
                <w:sz w:val="28"/>
                <w:szCs w:val="28"/>
              </w:rPr>
              <w:t>9</w:t>
            </w:r>
            <w:r>
              <w:rPr>
                <w:rFonts w:ascii="Times New Roman" w:hAnsi="Times New Roman"/>
                <w:sz w:val="28"/>
                <w:szCs w:val="28"/>
              </w:rPr>
              <w:t>2</w:t>
            </w:r>
          </w:p>
        </w:tc>
        <w:tc>
          <w:tcPr>
            <w:tcW w:w="1409" w:type="dxa"/>
            <w:shd w:val="clear" w:color="auto" w:fill="FFFFFF"/>
            <w:vAlign w:val="center"/>
          </w:tcPr>
          <w:p w:rsidR="00065519" w:rsidRPr="00BD6F69" w:rsidRDefault="003C31E9" w:rsidP="001771EE">
            <w:pPr>
              <w:jc w:val="center"/>
              <w:rPr>
                <w:rFonts w:ascii="Times New Roman" w:hAnsi="Times New Roman"/>
                <w:sz w:val="28"/>
                <w:szCs w:val="28"/>
              </w:rPr>
            </w:pPr>
            <w:r>
              <w:rPr>
                <w:rFonts w:ascii="Times New Roman" w:hAnsi="Times New Roman"/>
                <w:sz w:val="28"/>
                <w:szCs w:val="28"/>
              </w:rPr>
              <w:t>14</w:t>
            </w:r>
            <w:r w:rsidR="005969E4" w:rsidRPr="00BD6F69">
              <w:rPr>
                <w:rFonts w:ascii="Times New Roman" w:hAnsi="Times New Roman"/>
                <w:sz w:val="28"/>
                <w:szCs w:val="28"/>
              </w:rPr>
              <w:t>,</w:t>
            </w:r>
            <w:r>
              <w:rPr>
                <w:rFonts w:ascii="Times New Roman" w:hAnsi="Times New Roman"/>
                <w:sz w:val="28"/>
                <w:szCs w:val="28"/>
              </w:rPr>
              <w:t>8</w:t>
            </w:r>
            <w:r w:rsidR="00BD6F69" w:rsidRPr="00BD6F69">
              <w:rPr>
                <w:rFonts w:ascii="Times New Roman" w:hAnsi="Times New Roman"/>
                <w:sz w:val="28"/>
                <w:szCs w:val="28"/>
              </w:rPr>
              <w:t>7</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gravimetrică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D418D" w:rsidRDefault="004D418D" w:rsidP="00441478">
            <w:pPr>
              <w:jc w:val="center"/>
              <w:rPr>
                <w:rFonts w:ascii="Times New Roman" w:hAnsi="Times New Roman"/>
                <w:sz w:val="28"/>
                <w:szCs w:val="28"/>
              </w:rPr>
            </w:pPr>
            <w:r w:rsidRPr="004D418D">
              <w:rPr>
                <w:rFonts w:ascii="Times New Roman" w:hAnsi="Times New Roman"/>
                <w:sz w:val="28"/>
                <w:szCs w:val="28"/>
              </w:rPr>
              <w:t>19</w:t>
            </w:r>
            <w:r w:rsidR="00065519" w:rsidRPr="004D418D">
              <w:rPr>
                <w:rFonts w:ascii="Times New Roman" w:hAnsi="Times New Roman"/>
                <w:sz w:val="28"/>
                <w:szCs w:val="28"/>
              </w:rPr>
              <w:t>,</w:t>
            </w:r>
            <w:r w:rsidRPr="004D418D">
              <w:rPr>
                <w:rFonts w:ascii="Times New Roman" w:hAnsi="Times New Roman"/>
                <w:sz w:val="28"/>
                <w:szCs w:val="28"/>
              </w:rPr>
              <w:t>53</w:t>
            </w:r>
          </w:p>
        </w:tc>
        <w:tc>
          <w:tcPr>
            <w:tcW w:w="1758" w:type="dxa"/>
            <w:shd w:val="clear" w:color="auto" w:fill="FFFFFF"/>
            <w:vAlign w:val="center"/>
          </w:tcPr>
          <w:p w:rsidR="00065519" w:rsidRPr="00BD6F69" w:rsidRDefault="003C31E9" w:rsidP="00441478">
            <w:pPr>
              <w:jc w:val="center"/>
              <w:rPr>
                <w:rFonts w:ascii="Times New Roman" w:hAnsi="Times New Roman"/>
                <w:sz w:val="28"/>
                <w:szCs w:val="28"/>
              </w:rPr>
            </w:pPr>
            <w:r>
              <w:rPr>
                <w:rFonts w:ascii="Times New Roman" w:hAnsi="Times New Roman"/>
                <w:sz w:val="28"/>
                <w:szCs w:val="28"/>
              </w:rPr>
              <w:t>12</w:t>
            </w:r>
            <w:r w:rsidR="00065519" w:rsidRPr="00BD6F69">
              <w:rPr>
                <w:rFonts w:ascii="Times New Roman" w:hAnsi="Times New Roman"/>
                <w:sz w:val="28"/>
                <w:szCs w:val="28"/>
              </w:rPr>
              <w:t>,</w:t>
            </w:r>
            <w:r w:rsidR="00390418" w:rsidRPr="00BD6F69">
              <w:rPr>
                <w:rFonts w:ascii="Times New Roman" w:hAnsi="Times New Roman"/>
                <w:sz w:val="28"/>
                <w:szCs w:val="28"/>
              </w:rPr>
              <w:t>36</w:t>
            </w:r>
          </w:p>
        </w:tc>
        <w:tc>
          <w:tcPr>
            <w:tcW w:w="1409" w:type="dxa"/>
            <w:shd w:val="clear" w:color="auto" w:fill="FFFFFF"/>
            <w:vAlign w:val="center"/>
          </w:tcPr>
          <w:p w:rsidR="00065519" w:rsidRPr="00BD6F69" w:rsidRDefault="003C31E9" w:rsidP="00287E68">
            <w:pPr>
              <w:jc w:val="center"/>
              <w:rPr>
                <w:rFonts w:ascii="Times New Roman" w:hAnsi="Times New Roman"/>
                <w:sz w:val="28"/>
                <w:szCs w:val="28"/>
              </w:rPr>
            </w:pPr>
            <w:r>
              <w:rPr>
                <w:rFonts w:ascii="Times New Roman" w:hAnsi="Times New Roman"/>
                <w:sz w:val="28"/>
                <w:szCs w:val="28"/>
              </w:rPr>
              <w:t>2</w:t>
            </w:r>
            <w:r w:rsidR="00C5345C" w:rsidRPr="00BD6F69">
              <w:rPr>
                <w:rFonts w:ascii="Times New Roman" w:hAnsi="Times New Roman"/>
                <w:sz w:val="28"/>
                <w:szCs w:val="28"/>
              </w:rPr>
              <w:t>8</w:t>
            </w:r>
            <w:r w:rsidR="00287E68" w:rsidRPr="00BD6F69">
              <w:rPr>
                <w:rFonts w:ascii="Times New Roman" w:hAnsi="Times New Roman"/>
                <w:sz w:val="28"/>
                <w:szCs w:val="28"/>
              </w:rPr>
              <w:t>,</w:t>
            </w:r>
            <w:r>
              <w:rPr>
                <w:rFonts w:ascii="Times New Roman" w:hAnsi="Times New Roman"/>
                <w:sz w:val="28"/>
                <w:szCs w:val="28"/>
              </w:rPr>
              <w:t>80</w:t>
            </w:r>
          </w:p>
        </w:tc>
      </w:tr>
      <w:tr w:rsidR="00C5345C" w:rsidRPr="00441478" w:rsidTr="00CD6F87">
        <w:trPr>
          <w:jc w:val="center"/>
        </w:trPr>
        <w:tc>
          <w:tcPr>
            <w:tcW w:w="3275" w:type="dxa"/>
            <w:shd w:val="clear" w:color="auto" w:fill="FFFFFF"/>
            <w:vAlign w:val="center"/>
          </w:tcPr>
          <w:p w:rsidR="00C5345C" w:rsidRPr="00441478" w:rsidRDefault="00C5345C" w:rsidP="0049500E">
            <w:pPr>
              <w:jc w:val="center"/>
              <w:rPr>
                <w:rFonts w:ascii="Times New Roman" w:hAnsi="Times New Roman"/>
                <w:sz w:val="28"/>
                <w:szCs w:val="28"/>
              </w:rPr>
            </w:pPr>
            <w:r>
              <w:rPr>
                <w:rFonts w:ascii="Times New Roman" w:hAnsi="Times New Roman"/>
                <w:sz w:val="28"/>
                <w:szCs w:val="28"/>
              </w:rPr>
              <w:t>Pulberi în suspensie – PM 2,5</w:t>
            </w:r>
            <w:r w:rsidRPr="00441478">
              <w:rPr>
                <w:rFonts w:ascii="Times New Roman" w:hAnsi="Times New Roman"/>
                <w:sz w:val="28"/>
                <w:szCs w:val="28"/>
              </w:rPr>
              <w:t xml:space="preserve"> met. gravimetrică</w:t>
            </w:r>
          </w:p>
        </w:tc>
        <w:tc>
          <w:tcPr>
            <w:tcW w:w="1339" w:type="dxa"/>
            <w:shd w:val="clear" w:color="auto" w:fill="FFFFFF"/>
            <w:vAlign w:val="center"/>
          </w:tcPr>
          <w:p w:rsidR="00C5345C" w:rsidRPr="00441478" w:rsidRDefault="00C5345C" w:rsidP="0049500E">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C5345C" w:rsidRPr="004D418D" w:rsidRDefault="004D418D" w:rsidP="00441478">
            <w:pPr>
              <w:jc w:val="center"/>
              <w:rPr>
                <w:rFonts w:ascii="Times New Roman" w:hAnsi="Times New Roman"/>
                <w:sz w:val="28"/>
                <w:szCs w:val="28"/>
              </w:rPr>
            </w:pPr>
            <w:r w:rsidRPr="004D418D">
              <w:rPr>
                <w:rFonts w:ascii="Times New Roman" w:hAnsi="Times New Roman"/>
                <w:sz w:val="28"/>
                <w:szCs w:val="28"/>
              </w:rPr>
              <w:t>12</w:t>
            </w:r>
            <w:r w:rsidR="00E258FD" w:rsidRPr="004D418D">
              <w:rPr>
                <w:rFonts w:ascii="Times New Roman" w:hAnsi="Times New Roman"/>
                <w:sz w:val="28"/>
                <w:szCs w:val="28"/>
              </w:rPr>
              <w:t>,</w:t>
            </w:r>
            <w:r w:rsidRPr="004D418D">
              <w:rPr>
                <w:rFonts w:ascii="Times New Roman" w:hAnsi="Times New Roman"/>
                <w:sz w:val="28"/>
                <w:szCs w:val="28"/>
              </w:rPr>
              <w:t>30</w:t>
            </w:r>
          </w:p>
        </w:tc>
        <w:tc>
          <w:tcPr>
            <w:tcW w:w="1758" w:type="dxa"/>
            <w:shd w:val="clear" w:color="auto" w:fill="FFFFFF"/>
            <w:vAlign w:val="center"/>
          </w:tcPr>
          <w:p w:rsidR="00C5345C" w:rsidRPr="00BD6F69" w:rsidRDefault="003C31E9" w:rsidP="00441478">
            <w:pPr>
              <w:jc w:val="center"/>
              <w:rPr>
                <w:rFonts w:ascii="Times New Roman" w:hAnsi="Times New Roman"/>
                <w:sz w:val="28"/>
                <w:szCs w:val="28"/>
              </w:rPr>
            </w:pPr>
            <w:r>
              <w:rPr>
                <w:rFonts w:ascii="Times New Roman" w:hAnsi="Times New Roman"/>
                <w:sz w:val="28"/>
                <w:szCs w:val="28"/>
              </w:rPr>
              <w:t>9,2</w:t>
            </w:r>
            <w:r w:rsidR="00390418" w:rsidRPr="00BD6F69">
              <w:rPr>
                <w:rFonts w:ascii="Times New Roman" w:hAnsi="Times New Roman"/>
                <w:sz w:val="28"/>
                <w:szCs w:val="28"/>
              </w:rPr>
              <w:t>0</w:t>
            </w:r>
          </w:p>
        </w:tc>
        <w:tc>
          <w:tcPr>
            <w:tcW w:w="1409" w:type="dxa"/>
            <w:shd w:val="clear" w:color="auto" w:fill="FFFFFF"/>
            <w:vAlign w:val="center"/>
          </w:tcPr>
          <w:p w:rsidR="00C5345C" w:rsidRPr="00BD6F69" w:rsidRDefault="003C31E9" w:rsidP="00287E68">
            <w:pPr>
              <w:jc w:val="center"/>
              <w:rPr>
                <w:rFonts w:ascii="Times New Roman" w:hAnsi="Times New Roman"/>
                <w:sz w:val="28"/>
                <w:szCs w:val="28"/>
              </w:rPr>
            </w:pPr>
            <w:r>
              <w:rPr>
                <w:rFonts w:ascii="Times New Roman" w:hAnsi="Times New Roman"/>
                <w:sz w:val="28"/>
                <w:szCs w:val="28"/>
              </w:rPr>
              <w:t>18,3</w:t>
            </w:r>
            <w:r w:rsidR="00C5345C" w:rsidRPr="00BD6F69">
              <w:rPr>
                <w:rFonts w:ascii="Times New Roman" w:hAnsi="Times New Roman"/>
                <w:sz w:val="28"/>
                <w:szCs w:val="28"/>
              </w:rPr>
              <w:t>1</w:t>
            </w:r>
          </w:p>
        </w:tc>
      </w:tr>
      <w:tr w:rsidR="00C5345C" w:rsidRPr="00441478" w:rsidTr="00CD6F87">
        <w:trPr>
          <w:jc w:val="center"/>
        </w:trPr>
        <w:tc>
          <w:tcPr>
            <w:tcW w:w="3275" w:type="dxa"/>
            <w:shd w:val="clear" w:color="auto" w:fill="FFFFFF"/>
            <w:vAlign w:val="center"/>
          </w:tcPr>
          <w:p w:rsidR="00C5345C" w:rsidRPr="00441478" w:rsidRDefault="00C5345C" w:rsidP="00441478">
            <w:pPr>
              <w:jc w:val="center"/>
              <w:rPr>
                <w:rFonts w:ascii="Times New Roman" w:hAnsi="Times New Roman"/>
                <w:sz w:val="28"/>
                <w:szCs w:val="28"/>
              </w:rPr>
            </w:pPr>
            <w:r w:rsidRPr="00441478">
              <w:rPr>
                <w:rFonts w:ascii="Times New Roman" w:hAnsi="Times New Roman"/>
                <w:sz w:val="28"/>
                <w:szCs w:val="28"/>
              </w:rPr>
              <w:t>Benzen</w:t>
            </w:r>
          </w:p>
        </w:tc>
        <w:tc>
          <w:tcPr>
            <w:tcW w:w="1339" w:type="dxa"/>
            <w:shd w:val="clear" w:color="auto" w:fill="FFFFFF"/>
            <w:vAlign w:val="center"/>
          </w:tcPr>
          <w:p w:rsidR="00C5345C" w:rsidRPr="00441478" w:rsidRDefault="00C5345C"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C5345C" w:rsidRPr="00441478" w:rsidRDefault="00C5345C" w:rsidP="00441478">
            <w:pPr>
              <w:jc w:val="center"/>
              <w:rPr>
                <w:rFonts w:ascii="Times New Roman" w:hAnsi="Times New Roman"/>
                <w:sz w:val="28"/>
                <w:szCs w:val="28"/>
              </w:rPr>
            </w:pPr>
            <w:r>
              <w:rPr>
                <w:rFonts w:ascii="Times New Roman" w:hAnsi="Times New Roman"/>
                <w:sz w:val="28"/>
                <w:szCs w:val="28"/>
              </w:rPr>
              <w:t>1,</w:t>
            </w:r>
            <w:r w:rsidR="003C31E9">
              <w:rPr>
                <w:rFonts w:ascii="Times New Roman" w:hAnsi="Times New Roman"/>
                <w:sz w:val="28"/>
                <w:szCs w:val="28"/>
              </w:rPr>
              <w:t>17</w:t>
            </w:r>
          </w:p>
        </w:tc>
        <w:tc>
          <w:tcPr>
            <w:tcW w:w="1758" w:type="dxa"/>
            <w:shd w:val="clear" w:color="auto" w:fill="FFFFFF"/>
            <w:vAlign w:val="center"/>
          </w:tcPr>
          <w:p w:rsidR="00C5345C" w:rsidRPr="00BD6F69" w:rsidRDefault="003C31E9" w:rsidP="001768C3">
            <w:pPr>
              <w:jc w:val="center"/>
              <w:rPr>
                <w:rFonts w:ascii="Times New Roman" w:hAnsi="Times New Roman"/>
                <w:sz w:val="28"/>
                <w:szCs w:val="28"/>
              </w:rPr>
            </w:pPr>
            <w:r>
              <w:rPr>
                <w:rFonts w:ascii="Times New Roman" w:hAnsi="Times New Roman"/>
                <w:sz w:val="28"/>
                <w:szCs w:val="28"/>
              </w:rPr>
              <w:t>0</w:t>
            </w:r>
            <w:r w:rsidR="00C5345C" w:rsidRPr="00BD6F69">
              <w:rPr>
                <w:rFonts w:ascii="Times New Roman" w:hAnsi="Times New Roman"/>
                <w:sz w:val="28"/>
                <w:szCs w:val="28"/>
              </w:rPr>
              <w:t>,</w:t>
            </w:r>
            <w:r>
              <w:rPr>
                <w:rFonts w:ascii="Times New Roman" w:hAnsi="Times New Roman"/>
                <w:sz w:val="28"/>
                <w:szCs w:val="28"/>
              </w:rPr>
              <w:t>99</w:t>
            </w:r>
          </w:p>
        </w:tc>
        <w:tc>
          <w:tcPr>
            <w:tcW w:w="1409" w:type="dxa"/>
            <w:shd w:val="clear" w:color="auto" w:fill="FFFFFF"/>
            <w:vAlign w:val="center"/>
          </w:tcPr>
          <w:p w:rsidR="00C5345C" w:rsidRPr="00BD6F69" w:rsidRDefault="00BD6F69" w:rsidP="001768C3">
            <w:pPr>
              <w:jc w:val="center"/>
              <w:rPr>
                <w:rFonts w:ascii="Times New Roman" w:hAnsi="Times New Roman"/>
                <w:sz w:val="28"/>
                <w:szCs w:val="28"/>
              </w:rPr>
            </w:pPr>
            <w:r w:rsidRPr="00BD6F69">
              <w:rPr>
                <w:rFonts w:ascii="Times New Roman" w:hAnsi="Times New Roman"/>
                <w:sz w:val="28"/>
                <w:szCs w:val="28"/>
              </w:rPr>
              <w:t>1,</w:t>
            </w:r>
            <w:r w:rsidR="003C31E9">
              <w:rPr>
                <w:rFonts w:ascii="Times New Roman" w:hAnsi="Times New Roman"/>
                <w:sz w:val="28"/>
                <w:szCs w:val="28"/>
              </w:rPr>
              <w:t>40</w:t>
            </w:r>
          </w:p>
        </w:tc>
      </w:tr>
    </w:tbl>
    <w:p w:rsidR="002A421A" w:rsidRPr="009E11A9" w:rsidRDefault="002A421A" w:rsidP="002C2D78">
      <w:pPr>
        <w:rPr>
          <w:rFonts w:ascii="Times New Roman" w:hAnsi="Times New Roman"/>
          <w:sz w:val="28"/>
          <w:szCs w:val="28"/>
        </w:rPr>
      </w:pP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010FBC" w:rsidRPr="000A7C92" w:rsidRDefault="00010FBC" w:rsidP="002C2D78">
      <w:pPr>
        <w:jc w:val="both"/>
        <w:rPr>
          <w:rFonts w:ascii="Times New Roman" w:hAnsi="Times New Roman"/>
          <w:b/>
          <w:sz w:val="28"/>
          <w:szCs w:val="28"/>
        </w:rPr>
      </w:pPr>
    </w:p>
    <w:p w:rsidR="00010FBC" w:rsidRPr="002C2D78" w:rsidRDefault="00010FBC" w:rsidP="00010FBC">
      <w:pPr>
        <w:ind w:left="1004"/>
        <w:jc w:val="both"/>
        <w:rPr>
          <w:rFonts w:ascii="Times New Roman" w:hAnsi="Times New Roman"/>
          <w:sz w:val="28"/>
          <w:szCs w:val="28"/>
        </w:rPr>
      </w:pPr>
      <w:r w:rsidRPr="002C2D78">
        <w:rPr>
          <w:rFonts w:ascii="Times New Roman" w:hAnsi="Times New Roman"/>
          <w:sz w:val="28"/>
          <w:szCs w:val="28"/>
        </w:rPr>
        <w:t xml:space="preserve">Tabel 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1"/>
        <w:gridCol w:w="994"/>
        <w:gridCol w:w="1800"/>
        <w:gridCol w:w="1758"/>
        <w:gridCol w:w="1409"/>
      </w:tblGrid>
      <w:tr w:rsidR="00010FBC" w:rsidRPr="00441478" w:rsidTr="00441478">
        <w:trPr>
          <w:jc w:val="center"/>
        </w:trPr>
        <w:tc>
          <w:tcPr>
            <w:tcW w:w="3221"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Poluant</w:t>
            </w:r>
          </w:p>
        </w:tc>
        <w:tc>
          <w:tcPr>
            <w:tcW w:w="994"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STAŢIA NEAMŢ 2  (NT2)</w:t>
            </w:r>
          </w:p>
        </w:tc>
      </w:tr>
      <w:tr w:rsidR="00010FBC" w:rsidRPr="00441478" w:rsidTr="00441478">
        <w:trPr>
          <w:jc w:val="center"/>
        </w:trPr>
        <w:tc>
          <w:tcPr>
            <w:tcW w:w="3221" w:type="dxa"/>
            <w:vMerge/>
            <w:shd w:val="clear" w:color="auto" w:fill="FFFFFF"/>
          </w:tcPr>
          <w:p w:rsidR="00010FBC" w:rsidRPr="00441478" w:rsidRDefault="00010FBC" w:rsidP="00441478">
            <w:pPr>
              <w:jc w:val="center"/>
              <w:rPr>
                <w:rFonts w:ascii="Times New Roman" w:hAnsi="Times New Roman"/>
                <w:sz w:val="28"/>
                <w:szCs w:val="28"/>
              </w:rPr>
            </w:pPr>
          </w:p>
        </w:tc>
        <w:tc>
          <w:tcPr>
            <w:tcW w:w="994" w:type="dxa"/>
            <w:vMerge/>
            <w:shd w:val="clear" w:color="auto" w:fill="FFFFFF"/>
          </w:tcPr>
          <w:p w:rsidR="00010FBC" w:rsidRPr="00441478" w:rsidRDefault="00010FBC" w:rsidP="00441478">
            <w:pPr>
              <w:jc w:val="center"/>
              <w:rPr>
                <w:rFonts w:ascii="Times New Roman" w:hAnsi="Times New Roman"/>
                <w:sz w:val="28"/>
                <w:szCs w:val="28"/>
              </w:rPr>
            </w:pPr>
          </w:p>
        </w:tc>
        <w:tc>
          <w:tcPr>
            <w:tcW w:w="1800"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SO2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D44138" w:rsidP="00441478">
            <w:pPr>
              <w:jc w:val="center"/>
              <w:rPr>
                <w:rFonts w:ascii="Times New Roman" w:hAnsi="Times New Roman"/>
                <w:sz w:val="28"/>
                <w:szCs w:val="28"/>
              </w:rPr>
            </w:pPr>
            <w:r>
              <w:rPr>
                <w:rFonts w:ascii="Times New Roman" w:hAnsi="Times New Roman"/>
                <w:sz w:val="28"/>
                <w:szCs w:val="28"/>
              </w:rPr>
              <w:t>7</w:t>
            </w:r>
            <w:r w:rsidR="00DF0844">
              <w:rPr>
                <w:rFonts w:ascii="Times New Roman" w:hAnsi="Times New Roman"/>
                <w:sz w:val="28"/>
                <w:szCs w:val="28"/>
              </w:rPr>
              <w:t>,</w:t>
            </w:r>
            <w:r>
              <w:rPr>
                <w:rFonts w:ascii="Times New Roman" w:hAnsi="Times New Roman"/>
                <w:sz w:val="28"/>
                <w:szCs w:val="28"/>
              </w:rPr>
              <w:t>5</w:t>
            </w:r>
            <w:r w:rsidR="002E0F31">
              <w:rPr>
                <w:rFonts w:ascii="Times New Roman" w:hAnsi="Times New Roman"/>
                <w:sz w:val="28"/>
                <w:szCs w:val="28"/>
              </w:rPr>
              <w:t>1</w:t>
            </w:r>
          </w:p>
        </w:tc>
        <w:tc>
          <w:tcPr>
            <w:tcW w:w="1758"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3</w:t>
            </w:r>
            <w:r w:rsidR="00AF63A3" w:rsidRPr="003A1262">
              <w:rPr>
                <w:rFonts w:ascii="Times New Roman" w:hAnsi="Times New Roman"/>
                <w:sz w:val="28"/>
                <w:szCs w:val="28"/>
              </w:rPr>
              <w:t>,</w:t>
            </w:r>
            <w:r>
              <w:rPr>
                <w:rFonts w:ascii="Times New Roman" w:hAnsi="Times New Roman"/>
                <w:sz w:val="28"/>
                <w:szCs w:val="28"/>
              </w:rPr>
              <w:t>05</w:t>
            </w:r>
          </w:p>
        </w:tc>
        <w:tc>
          <w:tcPr>
            <w:tcW w:w="1409"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9</w:t>
            </w:r>
            <w:r w:rsidR="00AF63A3" w:rsidRPr="003A1262">
              <w:rPr>
                <w:rFonts w:ascii="Times New Roman" w:hAnsi="Times New Roman"/>
                <w:sz w:val="28"/>
                <w:szCs w:val="28"/>
              </w:rPr>
              <w:t>,</w:t>
            </w:r>
            <w:r>
              <w:rPr>
                <w:rFonts w:ascii="Times New Roman" w:hAnsi="Times New Roman"/>
                <w:sz w:val="28"/>
                <w:szCs w:val="28"/>
              </w:rPr>
              <w:t>5</w:t>
            </w:r>
            <w:r w:rsidR="006A2CCC" w:rsidRPr="003A1262">
              <w:rPr>
                <w:rFonts w:ascii="Times New Roman" w:hAnsi="Times New Roman"/>
                <w:sz w:val="28"/>
                <w:szCs w:val="28"/>
              </w:rPr>
              <w:t>7</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D44138" w:rsidP="00441478">
            <w:pPr>
              <w:jc w:val="center"/>
              <w:rPr>
                <w:rFonts w:ascii="Times New Roman" w:hAnsi="Times New Roman"/>
                <w:sz w:val="28"/>
                <w:szCs w:val="28"/>
              </w:rPr>
            </w:pPr>
            <w:r>
              <w:rPr>
                <w:rFonts w:ascii="Times New Roman" w:hAnsi="Times New Roman"/>
                <w:sz w:val="28"/>
                <w:szCs w:val="28"/>
              </w:rPr>
              <w:t>12</w:t>
            </w:r>
            <w:r w:rsidR="00B26D54">
              <w:rPr>
                <w:rFonts w:ascii="Times New Roman" w:hAnsi="Times New Roman"/>
                <w:sz w:val="28"/>
                <w:szCs w:val="28"/>
              </w:rPr>
              <w:t>,</w:t>
            </w:r>
            <w:r>
              <w:rPr>
                <w:rFonts w:ascii="Times New Roman" w:hAnsi="Times New Roman"/>
                <w:sz w:val="28"/>
                <w:szCs w:val="28"/>
              </w:rPr>
              <w:t>97</w:t>
            </w:r>
          </w:p>
        </w:tc>
        <w:tc>
          <w:tcPr>
            <w:tcW w:w="1758"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7</w:t>
            </w:r>
            <w:r w:rsidR="00C8141C" w:rsidRPr="003A1262">
              <w:rPr>
                <w:rFonts w:ascii="Times New Roman" w:hAnsi="Times New Roman"/>
                <w:sz w:val="28"/>
                <w:szCs w:val="28"/>
              </w:rPr>
              <w:t>,</w:t>
            </w:r>
            <w:r>
              <w:rPr>
                <w:rFonts w:ascii="Times New Roman" w:hAnsi="Times New Roman"/>
                <w:sz w:val="28"/>
                <w:szCs w:val="28"/>
              </w:rPr>
              <w:t>8</w:t>
            </w:r>
            <w:r w:rsidR="006A2CCC" w:rsidRPr="003A1262">
              <w:rPr>
                <w:rFonts w:ascii="Times New Roman" w:hAnsi="Times New Roman"/>
                <w:sz w:val="28"/>
                <w:szCs w:val="28"/>
              </w:rPr>
              <w:t>9</w:t>
            </w:r>
          </w:p>
        </w:tc>
        <w:tc>
          <w:tcPr>
            <w:tcW w:w="1409"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28</w:t>
            </w:r>
            <w:r w:rsidR="00AF63A3" w:rsidRPr="003A1262">
              <w:rPr>
                <w:rFonts w:ascii="Times New Roman" w:hAnsi="Times New Roman"/>
                <w:sz w:val="28"/>
                <w:szCs w:val="28"/>
              </w:rPr>
              <w:t>,</w:t>
            </w:r>
            <w:r w:rsidR="006A2CCC" w:rsidRPr="003A1262">
              <w:rPr>
                <w:rFonts w:ascii="Times New Roman" w:hAnsi="Times New Roman"/>
                <w:sz w:val="28"/>
                <w:szCs w:val="28"/>
              </w:rPr>
              <w:t>6</w:t>
            </w:r>
            <w:r>
              <w:rPr>
                <w:rFonts w:ascii="Times New Roman" w:hAnsi="Times New Roman"/>
                <w:sz w:val="28"/>
                <w:szCs w:val="28"/>
              </w:rPr>
              <w:t>4</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CO</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661704" w:rsidRPr="00441478" w:rsidRDefault="00B26D54" w:rsidP="00441478">
            <w:pPr>
              <w:jc w:val="center"/>
              <w:rPr>
                <w:rFonts w:ascii="Times New Roman" w:hAnsi="Times New Roman"/>
                <w:sz w:val="28"/>
                <w:szCs w:val="28"/>
              </w:rPr>
            </w:pPr>
            <w:r>
              <w:rPr>
                <w:rFonts w:ascii="Times New Roman" w:hAnsi="Times New Roman"/>
                <w:sz w:val="28"/>
                <w:szCs w:val="28"/>
              </w:rPr>
              <w:t>0,</w:t>
            </w:r>
            <w:r w:rsidR="00D44138">
              <w:rPr>
                <w:rFonts w:ascii="Times New Roman" w:hAnsi="Times New Roman"/>
                <w:sz w:val="28"/>
                <w:szCs w:val="28"/>
              </w:rPr>
              <w:t>55</w:t>
            </w:r>
          </w:p>
        </w:tc>
        <w:tc>
          <w:tcPr>
            <w:tcW w:w="1758"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0,</w:t>
            </w:r>
            <w:r w:rsidR="00D44138">
              <w:rPr>
                <w:rFonts w:ascii="Times New Roman" w:hAnsi="Times New Roman"/>
                <w:sz w:val="28"/>
                <w:szCs w:val="28"/>
              </w:rPr>
              <w:t>46</w:t>
            </w:r>
          </w:p>
        </w:tc>
        <w:tc>
          <w:tcPr>
            <w:tcW w:w="1409"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0,</w:t>
            </w:r>
            <w:r w:rsidR="00D44138">
              <w:rPr>
                <w:rFonts w:ascii="Times New Roman" w:hAnsi="Times New Roman"/>
                <w:sz w:val="28"/>
                <w:szCs w:val="28"/>
              </w:rPr>
              <w:t>6</w:t>
            </w:r>
            <w:r w:rsidR="006A2CCC" w:rsidRPr="003A1262">
              <w:rPr>
                <w:rFonts w:ascii="Times New Roman" w:hAnsi="Times New Roman"/>
                <w:sz w:val="28"/>
                <w:szCs w:val="28"/>
              </w:rPr>
              <w:t>3</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 xml:space="preserve">O3 </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D44138" w:rsidP="00441478">
            <w:pPr>
              <w:jc w:val="center"/>
              <w:rPr>
                <w:rFonts w:ascii="Times New Roman" w:hAnsi="Times New Roman"/>
                <w:sz w:val="28"/>
                <w:szCs w:val="28"/>
              </w:rPr>
            </w:pPr>
            <w:r>
              <w:rPr>
                <w:rFonts w:ascii="Times New Roman" w:hAnsi="Times New Roman"/>
                <w:sz w:val="28"/>
                <w:szCs w:val="28"/>
              </w:rPr>
              <w:t>45</w:t>
            </w:r>
            <w:r w:rsidR="00B26D54">
              <w:rPr>
                <w:rFonts w:ascii="Times New Roman" w:hAnsi="Times New Roman"/>
                <w:sz w:val="28"/>
                <w:szCs w:val="28"/>
              </w:rPr>
              <w:t>,</w:t>
            </w:r>
            <w:r>
              <w:rPr>
                <w:rFonts w:ascii="Times New Roman" w:hAnsi="Times New Roman"/>
                <w:sz w:val="28"/>
                <w:szCs w:val="28"/>
              </w:rPr>
              <w:t>07</w:t>
            </w:r>
          </w:p>
        </w:tc>
        <w:tc>
          <w:tcPr>
            <w:tcW w:w="1758"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29</w:t>
            </w:r>
            <w:r w:rsidR="00AF63A3" w:rsidRPr="003A1262">
              <w:rPr>
                <w:rFonts w:ascii="Times New Roman" w:hAnsi="Times New Roman"/>
                <w:sz w:val="28"/>
                <w:szCs w:val="28"/>
              </w:rPr>
              <w:t>,</w:t>
            </w:r>
            <w:r>
              <w:rPr>
                <w:rFonts w:ascii="Times New Roman" w:hAnsi="Times New Roman"/>
                <w:sz w:val="28"/>
                <w:szCs w:val="28"/>
              </w:rPr>
              <w:t>32</w:t>
            </w:r>
          </w:p>
        </w:tc>
        <w:tc>
          <w:tcPr>
            <w:tcW w:w="1409"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6</w:t>
            </w:r>
            <w:r w:rsidR="00D44138">
              <w:rPr>
                <w:rFonts w:ascii="Times New Roman" w:hAnsi="Times New Roman"/>
                <w:sz w:val="28"/>
                <w:szCs w:val="28"/>
              </w:rPr>
              <w:t>2</w:t>
            </w:r>
            <w:r w:rsidRPr="003A1262">
              <w:rPr>
                <w:rFonts w:ascii="Times New Roman" w:hAnsi="Times New Roman"/>
                <w:sz w:val="28"/>
                <w:szCs w:val="28"/>
              </w:rPr>
              <w:t>,</w:t>
            </w:r>
            <w:r w:rsidR="00D44138">
              <w:rPr>
                <w:rFonts w:ascii="Times New Roman" w:hAnsi="Times New Roman"/>
                <w:sz w:val="28"/>
                <w:szCs w:val="28"/>
              </w:rPr>
              <w:t>07</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D44138" w:rsidP="00441478">
            <w:pPr>
              <w:jc w:val="center"/>
              <w:rPr>
                <w:rFonts w:ascii="Times New Roman" w:hAnsi="Times New Roman"/>
                <w:sz w:val="28"/>
                <w:szCs w:val="28"/>
              </w:rPr>
            </w:pPr>
            <w:r>
              <w:rPr>
                <w:rFonts w:ascii="Times New Roman" w:hAnsi="Times New Roman"/>
                <w:sz w:val="28"/>
                <w:szCs w:val="28"/>
              </w:rPr>
              <w:t>20</w:t>
            </w:r>
            <w:r w:rsidR="00B26D54">
              <w:rPr>
                <w:rFonts w:ascii="Times New Roman" w:hAnsi="Times New Roman"/>
                <w:sz w:val="28"/>
                <w:szCs w:val="28"/>
              </w:rPr>
              <w:t>,</w:t>
            </w:r>
            <w:r w:rsidR="002E0F31">
              <w:rPr>
                <w:rFonts w:ascii="Times New Roman" w:hAnsi="Times New Roman"/>
                <w:sz w:val="28"/>
                <w:szCs w:val="28"/>
              </w:rPr>
              <w:t>8</w:t>
            </w:r>
            <w:r>
              <w:rPr>
                <w:rFonts w:ascii="Times New Roman" w:hAnsi="Times New Roman"/>
                <w:sz w:val="28"/>
                <w:szCs w:val="28"/>
              </w:rPr>
              <w:t>3</w:t>
            </w:r>
          </w:p>
        </w:tc>
        <w:tc>
          <w:tcPr>
            <w:tcW w:w="1758"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0</w:t>
            </w:r>
            <w:r w:rsidR="00AF63A3" w:rsidRPr="003A1262">
              <w:rPr>
                <w:rFonts w:ascii="Times New Roman" w:hAnsi="Times New Roman"/>
                <w:sz w:val="28"/>
                <w:szCs w:val="28"/>
              </w:rPr>
              <w:t>,</w:t>
            </w:r>
            <w:r>
              <w:rPr>
                <w:rFonts w:ascii="Times New Roman" w:hAnsi="Times New Roman"/>
                <w:sz w:val="28"/>
                <w:szCs w:val="28"/>
              </w:rPr>
              <w:t>45</w:t>
            </w:r>
          </w:p>
        </w:tc>
        <w:tc>
          <w:tcPr>
            <w:tcW w:w="1409"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46</w:t>
            </w:r>
            <w:r w:rsidR="00AF63A3" w:rsidRPr="003A1262">
              <w:rPr>
                <w:rFonts w:ascii="Times New Roman" w:hAnsi="Times New Roman"/>
                <w:sz w:val="28"/>
                <w:szCs w:val="28"/>
              </w:rPr>
              <w:t>,</w:t>
            </w:r>
            <w:r w:rsidR="006A2CCC" w:rsidRPr="003A1262">
              <w:rPr>
                <w:rFonts w:ascii="Times New Roman" w:hAnsi="Times New Roman"/>
                <w:sz w:val="28"/>
                <w:szCs w:val="28"/>
              </w:rPr>
              <w:t>2</w:t>
            </w:r>
            <w:r>
              <w:rPr>
                <w:rFonts w:ascii="Times New Roman" w:hAnsi="Times New Roman"/>
                <w:sz w:val="28"/>
                <w:szCs w:val="28"/>
              </w:rPr>
              <w:t>2</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Benzen</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D44138" w:rsidP="00441478">
            <w:pPr>
              <w:jc w:val="center"/>
              <w:rPr>
                <w:rFonts w:ascii="Times New Roman" w:hAnsi="Times New Roman"/>
                <w:sz w:val="28"/>
                <w:szCs w:val="28"/>
              </w:rPr>
            </w:pPr>
            <w:r>
              <w:rPr>
                <w:rFonts w:ascii="Times New Roman" w:hAnsi="Times New Roman"/>
                <w:sz w:val="28"/>
                <w:szCs w:val="28"/>
              </w:rPr>
              <w:t>0</w:t>
            </w:r>
            <w:r w:rsidR="00B26D54">
              <w:rPr>
                <w:rFonts w:ascii="Times New Roman" w:hAnsi="Times New Roman"/>
                <w:sz w:val="28"/>
                <w:szCs w:val="28"/>
              </w:rPr>
              <w:t>,</w:t>
            </w:r>
            <w:r w:rsidR="002E0F31">
              <w:rPr>
                <w:rFonts w:ascii="Times New Roman" w:hAnsi="Times New Roman"/>
                <w:sz w:val="28"/>
                <w:szCs w:val="28"/>
              </w:rPr>
              <w:t>7</w:t>
            </w:r>
            <w:r>
              <w:rPr>
                <w:rFonts w:ascii="Times New Roman" w:hAnsi="Times New Roman"/>
                <w:sz w:val="28"/>
                <w:szCs w:val="28"/>
              </w:rPr>
              <w:t>4</w:t>
            </w:r>
          </w:p>
        </w:tc>
        <w:tc>
          <w:tcPr>
            <w:tcW w:w="1758" w:type="dxa"/>
            <w:shd w:val="clear" w:color="auto" w:fill="FFFFFF"/>
            <w:vAlign w:val="center"/>
          </w:tcPr>
          <w:p w:rsidR="00661704" w:rsidRPr="003A1262" w:rsidRDefault="00CD241E" w:rsidP="00441478">
            <w:pPr>
              <w:jc w:val="center"/>
              <w:rPr>
                <w:rFonts w:ascii="Times New Roman" w:hAnsi="Times New Roman"/>
                <w:sz w:val="28"/>
                <w:szCs w:val="28"/>
              </w:rPr>
            </w:pPr>
            <w:r w:rsidRPr="003A1262">
              <w:rPr>
                <w:rFonts w:ascii="Times New Roman" w:hAnsi="Times New Roman"/>
                <w:sz w:val="28"/>
                <w:szCs w:val="28"/>
              </w:rPr>
              <w:t>0</w:t>
            </w:r>
            <w:r w:rsidR="005F1E3D" w:rsidRPr="003A1262">
              <w:rPr>
                <w:rFonts w:ascii="Times New Roman" w:hAnsi="Times New Roman"/>
                <w:sz w:val="28"/>
                <w:szCs w:val="28"/>
              </w:rPr>
              <w:t>,</w:t>
            </w:r>
            <w:r w:rsidR="00D44138">
              <w:rPr>
                <w:rFonts w:ascii="Times New Roman" w:hAnsi="Times New Roman"/>
                <w:sz w:val="28"/>
                <w:szCs w:val="28"/>
              </w:rPr>
              <w:t>4</w:t>
            </w:r>
            <w:r w:rsidR="00AF63A3" w:rsidRPr="003A1262">
              <w:rPr>
                <w:rFonts w:ascii="Times New Roman" w:hAnsi="Times New Roman"/>
                <w:sz w:val="28"/>
                <w:szCs w:val="28"/>
              </w:rPr>
              <w:t>7</w:t>
            </w:r>
          </w:p>
        </w:tc>
        <w:tc>
          <w:tcPr>
            <w:tcW w:w="1409" w:type="dxa"/>
            <w:shd w:val="clear" w:color="auto" w:fill="FFFFFF"/>
            <w:vAlign w:val="center"/>
          </w:tcPr>
          <w:p w:rsidR="00661704" w:rsidRPr="003A1262" w:rsidRDefault="00D44138" w:rsidP="00441478">
            <w:pPr>
              <w:jc w:val="center"/>
              <w:rPr>
                <w:rFonts w:ascii="Times New Roman" w:hAnsi="Times New Roman"/>
                <w:sz w:val="28"/>
                <w:szCs w:val="28"/>
              </w:rPr>
            </w:pPr>
            <w:r>
              <w:rPr>
                <w:rFonts w:ascii="Times New Roman" w:hAnsi="Times New Roman"/>
                <w:sz w:val="28"/>
                <w:szCs w:val="28"/>
              </w:rPr>
              <w:t>1</w:t>
            </w:r>
            <w:r w:rsidR="00C8141C" w:rsidRPr="003A1262">
              <w:rPr>
                <w:rFonts w:ascii="Times New Roman" w:hAnsi="Times New Roman"/>
                <w:sz w:val="28"/>
                <w:szCs w:val="28"/>
              </w:rPr>
              <w:t>,</w:t>
            </w:r>
            <w:r w:rsidR="006A2CCC" w:rsidRPr="003A1262">
              <w:rPr>
                <w:rFonts w:ascii="Times New Roman" w:hAnsi="Times New Roman"/>
                <w:sz w:val="28"/>
                <w:szCs w:val="28"/>
              </w:rPr>
              <w:t>5</w:t>
            </w:r>
            <w:r>
              <w:rPr>
                <w:rFonts w:ascii="Times New Roman" w:hAnsi="Times New Roman"/>
                <w:sz w:val="28"/>
                <w:szCs w:val="28"/>
              </w:rPr>
              <w:t>9</w:t>
            </w:r>
          </w:p>
        </w:tc>
      </w:tr>
    </w:tbl>
    <w:p w:rsidR="00690E1F" w:rsidRDefault="00690E1F" w:rsidP="00690E1F">
      <w:pPr>
        <w:rPr>
          <w:rFonts w:ascii="Times New Roman" w:hAnsi="Times New Roman"/>
          <w:sz w:val="28"/>
          <w:szCs w:val="28"/>
        </w:rPr>
      </w:pP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FD634D" w:rsidRDefault="00FD634D" w:rsidP="002C2D78">
      <w:pPr>
        <w:jc w:val="both"/>
        <w:rPr>
          <w:rFonts w:ascii="Times New Roman" w:hAnsi="Times New Roman"/>
          <w:sz w:val="28"/>
          <w:szCs w:val="28"/>
        </w:rPr>
      </w:pPr>
    </w:p>
    <w:p w:rsidR="00FD634D" w:rsidRDefault="00FD634D" w:rsidP="002C2D78">
      <w:pPr>
        <w:jc w:val="both"/>
        <w:rPr>
          <w:rFonts w:ascii="Times New Roman" w:hAnsi="Times New Roman"/>
          <w:sz w:val="28"/>
          <w:szCs w:val="28"/>
        </w:rPr>
      </w:pPr>
    </w:p>
    <w:p w:rsidR="00FD634D" w:rsidRDefault="00FD634D" w:rsidP="002C2D78">
      <w:pPr>
        <w:jc w:val="both"/>
        <w:rPr>
          <w:rFonts w:ascii="Times New Roman" w:hAnsi="Times New Roman"/>
          <w:sz w:val="28"/>
          <w:szCs w:val="28"/>
        </w:rPr>
      </w:pPr>
    </w:p>
    <w:p w:rsidR="005A473E" w:rsidRPr="002C2D78" w:rsidRDefault="005A473E" w:rsidP="002C2D78">
      <w:pPr>
        <w:jc w:val="both"/>
        <w:rPr>
          <w:rFonts w:ascii="Times New Roman" w:hAnsi="Times New Roman"/>
          <w:sz w:val="28"/>
          <w:szCs w:val="28"/>
        </w:rPr>
      </w:pPr>
    </w:p>
    <w:p w:rsidR="00986BBC" w:rsidRPr="002C2D78" w:rsidRDefault="00A83D04" w:rsidP="002C2D78">
      <w:pPr>
        <w:ind w:left="360"/>
        <w:jc w:val="both"/>
        <w:rPr>
          <w:rFonts w:ascii="Times New Roman" w:hAnsi="Times New Roman"/>
          <w:sz w:val="28"/>
          <w:szCs w:val="28"/>
        </w:rPr>
      </w:pPr>
      <w:r w:rsidRPr="002C2D78">
        <w:rPr>
          <w:rFonts w:ascii="Times New Roman" w:hAnsi="Times New Roman"/>
          <w:sz w:val="28"/>
          <w:szCs w:val="28"/>
        </w:rPr>
        <w:lastRenderedPageBreak/>
        <w:t xml:space="preserve"> Tabel </w:t>
      </w:r>
      <w:r w:rsidR="009C3933" w:rsidRPr="002C2D78">
        <w:rPr>
          <w:rFonts w:ascii="Times New Roman" w:hAnsi="Times New Roman"/>
          <w:sz w:val="28"/>
          <w:szCs w:val="28"/>
        </w:rPr>
        <w:t>2</w:t>
      </w:r>
      <w:r w:rsidR="00986BBC" w:rsidRPr="002C2D78">
        <w:rPr>
          <w:rFonts w:ascii="Times New Roman" w:hAnsi="Times New Roman"/>
          <w:sz w:val="28"/>
          <w:szCs w:val="28"/>
        </w:rPr>
        <w:t xml:space="preserve"> –Valori medii lunare, minime şi maxime </w:t>
      </w:r>
    </w:p>
    <w:tbl>
      <w:tblPr>
        <w:tblW w:w="0" w:type="auto"/>
        <w:jc w:val="center"/>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1030"/>
        <w:gridCol w:w="1800"/>
        <w:gridCol w:w="1758"/>
        <w:gridCol w:w="1409"/>
      </w:tblGrid>
      <w:tr w:rsidR="00986BBC" w:rsidRPr="00441478" w:rsidTr="00441478">
        <w:trPr>
          <w:trHeight w:val="422"/>
          <w:jc w:val="center"/>
        </w:trPr>
        <w:tc>
          <w:tcPr>
            <w:tcW w:w="3082"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030"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auto"/>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3  (NT3)</w:t>
            </w:r>
          </w:p>
        </w:tc>
      </w:tr>
      <w:tr w:rsidR="00986BBC" w:rsidRPr="00441478" w:rsidTr="00441478">
        <w:trPr>
          <w:jc w:val="center"/>
        </w:trPr>
        <w:tc>
          <w:tcPr>
            <w:tcW w:w="3082" w:type="dxa"/>
            <w:vMerge/>
            <w:shd w:val="clear" w:color="auto" w:fill="auto"/>
          </w:tcPr>
          <w:p w:rsidR="00986BBC" w:rsidRPr="00441478" w:rsidRDefault="00986BBC" w:rsidP="00441478">
            <w:pPr>
              <w:jc w:val="center"/>
              <w:rPr>
                <w:rFonts w:ascii="Times New Roman" w:hAnsi="Times New Roman"/>
                <w:sz w:val="28"/>
                <w:szCs w:val="28"/>
              </w:rPr>
            </w:pPr>
          </w:p>
        </w:tc>
        <w:tc>
          <w:tcPr>
            <w:tcW w:w="1030" w:type="dxa"/>
            <w:vMerge/>
            <w:shd w:val="clear" w:color="auto" w:fill="auto"/>
          </w:tcPr>
          <w:p w:rsidR="00986BBC" w:rsidRPr="00441478" w:rsidRDefault="00986BBC" w:rsidP="00441478">
            <w:pPr>
              <w:jc w:val="center"/>
              <w:rPr>
                <w:rFonts w:ascii="Times New Roman" w:hAnsi="Times New Roman"/>
                <w:sz w:val="28"/>
                <w:szCs w:val="28"/>
              </w:rPr>
            </w:pPr>
          </w:p>
        </w:tc>
        <w:tc>
          <w:tcPr>
            <w:tcW w:w="1800"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441478" w:rsidTr="00441478">
        <w:trPr>
          <w:jc w:val="center"/>
        </w:trPr>
        <w:tc>
          <w:tcPr>
            <w:tcW w:w="3082"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SO2</w:t>
            </w:r>
          </w:p>
        </w:tc>
        <w:tc>
          <w:tcPr>
            <w:tcW w:w="1030"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441478" w:rsidRDefault="0029515D" w:rsidP="00441478">
            <w:pPr>
              <w:jc w:val="center"/>
              <w:rPr>
                <w:rFonts w:ascii="Times New Roman" w:hAnsi="Times New Roman"/>
                <w:sz w:val="28"/>
                <w:szCs w:val="28"/>
              </w:rPr>
            </w:pPr>
            <w:r>
              <w:rPr>
                <w:rFonts w:ascii="Times New Roman" w:hAnsi="Times New Roman"/>
                <w:sz w:val="28"/>
                <w:szCs w:val="28"/>
              </w:rPr>
              <w:t>10</w:t>
            </w:r>
            <w:r w:rsidR="00FD7754">
              <w:rPr>
                <w:rFonts w:ascii="Times New Roman" w:hAnsi="Times New Roman"/>
                <w:sz w:val="28"/>
                <w:szCs w:val="28"/>
              </w:rPr>
              <w:t>,</w:t>
            </w:r>
            <w:r w:rsidR="002E0F31">
              <w:rPr>
                <w:rFonts w:ascii="Times New Roman" w:hAnsi="Times New Roman"/>
                <w:sz w:val="28"/>
                <w:szCs w:val="28"/>
              </w:rPr>
              <w:t>2</w:t>
            </w:r>
            <w:r w:rsidR="00171046">
              <w:rPr>
                <w:rFonts w:ascii="Times New Roman" w:hAnsi="Times New Roman"/>
                <w:sz w:val="28"/>
                <w:szCs w:val="28"/>
              </w:rPr>
              <w:t>7</w:t>
            </w:r>
          </w:p>
        </w:tc>
        <w:tc>
          <w:tcPr>
            <w:tcW w:w="1758" w:type="dxa"/>
            <w:shd w:val="clear" w:color="auto" w:fill="auto"/>
            <w:vAlign w:val="center"/>
          </w:tcPr>
          <w:p w:rsidR="00661704" w:rsidRPr="003A1262" w:rsidRDefault="003A1262" w:rsidP="00441478">
            <w:pPr>
              <w:jc w:val="center"/>
              <w:rPr>
                <w:rFonts w:ascii="Times New Roman" w:hAnsi="Times New Roman"/>
                <w:sz w:val="28"/>
                <w:szCs w:val="28"/>
              </w:rPr>
            </w:pPr>
            <w:r w:rsidRPr="003A1262">
              <w:rPr>
                <w:rFonts w:ascii="Times New Roman" w:hAnsi="Times New Roman"/>
                <w:sz w:val="28"/>
                <w:szCs w:val="28"/>
              </w:rPr>
              <w:t>9</w:t>
            </w:r>
            <w:r w:rsidR="0044750D" w:rsidRPr="003A1262">
              <w:rPr>
                <w:rFonts w:ascii="Times New Roman" w:hAnsi="Times New Roman"/>
                <w:sz w:val="28"/>
                <w:szCs w:val="28"/>
              </w:rPr>
              <w:t>,</w:t>
            </w:r>
            <w:r w:rsidRPr="003A1262">
              <w:rPr>
                <w:rFonts w:ascii="Times New Roman" w:hAnsi="Times New Roman"/>
                <w:sz w:val="28"/>
                <w:szCs w:val="28"/>
              </w:rPr>
              <w:t>5</w:t>
            </w:r>
            <w:r w:rsidR="00171046">
              <w:rPr>
                <w:rFonts w:ascii="Times New Roman" w:hAnsi="Times New Roman"/>
                <w:sz w:val="28"/>
                <w:szCs w:val="28"/>
              </w:rPr>
              <w:t>8</w:t>
            </w:r>
          </w:p>
        </w:tc>
        <w:tc>
          <w:tcPr>
            <w:tcW w:w="1409" w:type="dxa"/>
            <w:shd w:val="clear" w:color="auto" w:fill="auto"/>
            <w:vAlign w:val="center"/>
          </w:tcPr>
          <w:p w:rsidR="00661704" w:rsidRPr="003A1262" w:rsidRDefault="00171046" w:rsidP="00441478">
            <w:pPr>
              <w:jc w:val="center"/>
              <w:rPr>
                <w:rFonts w:ascii="Times New Roman" w:hAnsi="Times New Roman"/>
                <w:sz w:val="28"/>
                <w:szCs w:val="28"/>
              </w:rPr>
            </w:pPr>
            <w:r>
              <w:rPr>
                <w:rFonts w:ascii="Times New Roman" w:hAnsi="Times New Roman"/>
                <w:sz w:val="28"/>
                <w:szCs w:val="28"/>
              </w:rPr>
              <w:t>10</w:t>
            </w:r>
            <w:r w:rsidR="00E46A15" w:rsidRPr="003A1262">
              <w:rPr>
                <w:rFonts w:ascii="Times New Roman" w:hAnsi="Times New Roman"/>
                <w:sz w:val="28"/>
                <w:szCs w:val="28"/>
              </w:rPr>
              <w:t>,</w:t>
            </w:r>
            <w:r>
              <w:rPr>
                <w:rFonts w:ascii="Times New Roman" w:hAnsi="Times New Roman"/>
                <w:sz w:val="28"/>
                <w:szCs w:val="28"/>
              </w:rPr>
              <w:t>81</w:t>
            </w:r>
          </w:p>
        </w:tc>
      </w:tr>
      <w:tr w:rsidR="00661704" w:rsidRPr="00441478" w:rsidTr="00441478">
        <w:trPr>
          <w:jc w:val="center"/>
        </w:trPr>
        <w:tc>
          <w:tcPr>
            <w:tcW w:w="3082"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1030" w:type="dxa"/>
            <w:shd w:val="clear" w:color="auto" w:fill="auto"/>
          </w:tcPr>
          <w:p w:rsidR="00661704" w:rsidRPr="00441478" w:rsidRDefault="00661704" w:rsidP="00441478">
            <w:pPr>
              <w:jc w:val="both"/>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441478" w:rsidRDefault="00171046" w:rsidP="00441478">
            <w:pPr>
              <w:jc w:val="center"/>
              <w:rPr>
                <w:rFonts w:ascii="Times New Roman" w:hAnsi="Times New Roman"/>
                <w:sz w:val="28"/>
                <w:szCs w:val="28"/>
              </w:rPr>
            </w:pPr>
            <w:r>
              <w:rPr>
                <w:rFonts w:ascii="Times New Roman" w:hAnsi="Times New Roman"/>
                <w:sz w:val="28"/>
                <w:szCs w:val="28"/>
              </w:rPr>
              <w:t>11</w:t>
            </w:r>
            <w:r w:rsidR="00FD7754">
              <w:rPr>
                <w:rFonts w:ascii="Times New Roman" w:hAnsi="Times New Roman"/>
                <w:sz w:val="28"/>
                <w:szCs w:val="28"/>
              </w:rPr>
              <w:t>,</w:t>
            </w:r>
            <w:r>
              <w:rPr>
                <w:rFonts w:ascii="Times New Roman" w:hAnsi="Times New Roman"/>
                <w:sz w:val="28"/>
                <w:szCs w:val="28"/>
              </w:rPr>
              <w:t>35</w:t>
            </w:r>
          </w:p>
        </w:tc>
        <w:tc>
          <w:tcPr>
            <w:tcW w:w="1758" w:type="dxa"/>
            <w:shd w:val="clear" w:color="auto" w:fill="auto"/>
            <w:vAlign w:val="center"/>
          </w:tcPr>
          <w:p w:rsidR="00661704" w:rsidRPr="003A1262" w:rsidRDefault="00171046" w:rsidP="00441478">
            <w:pPr>
              <w:jc w:val="center"/>
              <w:rPr>
                <w:rFonts w:ascii="Times New Roman" w:hAnsi="Times New Roman"/>
                <w:sz w:val="28"/>
                <w:szCs w:val="28"/>
              </w:rPr>
            </w:pPr>
            <w:r>
              <w:rPr>
                <w:rFonts w:ascii="Times New Roman" w:hAnsi="Times New Roman"/>
                <w:sz w:val="28"/>
                <w:szCs w:val="28"/>
              </w:rPr>
              <w:t>5</w:t>
            </w:r>
            <w:r w:rsidR="006C0214" w:rsidRPr="003A1262">
              <w:rPr>
                <w:rFonts w:ascii="Times New Roman" w:hAnsi="Times New Roman"/>
                <w:sz w:val="28"/>
                <w:szCs w:val="28"/>
              </w:rPr>
              <w:t>,</w:t>
            </w:r>
            <w:r w:rsidR="003A1262" w:rsidRPr="003A1262">
              <w:rPr>
                <w:rFonts w:ascii="Times New Roman" w:hAnsi="Times New Roman"/>
                <w:sz w:val="28"/>
                <w:szCs w:val="28"/>
              </w:rPr>
              <w:t>4</w:t>
            </w:r>
            <w:r>
              <w:rPr>
                <w:rFonts w:ascii="Times New Roman" w:hAnsi="Times New Roman"/>
                <w:sz w:val="28"/>
                <w:szCs w:val="28"/>
              </w:rPr>
              <w:t>6</w:t>
            </w:r>
          </w:p>
        </w:tc>
        <w:tc>
          <w:tcPr>
            <w:tcW w:w="1409" w:type="dxa"/>
            <w:shd w:val="clear" w:color="auto" w:fill="auto"/>
            <w:vAlign w:val="center"/>
          </w:tcPr>
          <w:p w:rsidR="00661704" w:rsidRPr="003A1262" w:rsidRDefault="003A1262" w:rsidP="00441478">
            <w:pPr>
              <w:jc w:val="center"/>
              <w:rPr>
                <w:rFonts w:ascii="Times New Roman" w:hAnsi="Times New Roman"/>
                <w:sz w:val="28"/>
                <w:szCs w:val="28"/>
              </w:rPr>
            </w:pPr>
            <w:r w:rsidRPr="003A1262">
              <w:rPr>
                <w:rFonts w:ascii="Times New Roman" w:hAnsi="Times New Roman"/>
                <w:sz w:val="28"/>
                <w:szCs w:val="28"/>
              </w:rPr>
              <w:t>2</w:t>
            </w:r>
            <w:r w:rsidR="00171046">
              <w:rPr>
                <w:rFonts w:ascii="Times New Roman" w:hAnsi="Times New Roman"/>
                <w:sz w:val="28"/>
                <w:szCs w:val="28"/>
              </w:rPr>
              <w:t>1</w:t>
            </w:r>
            <w:r w:rsidR="006C0214" w:rsidRPr="003A1262">
              <w:rPr>
                <w:rFonts w:ascii="Times New Roman" w:hAnsi="Times New Roman"/>
                <w:sz w:val="28"/>
                <w:szCs w:val="28"/>
              </w:rPr>
              <w:t>,</w:t>
            </w:r>
            <w:r w:rsidR="00A949FF" w:rsidRPr="003A1262">
              <w:rPr>
                <w:rFonts w:ascii="Times New Roman" w:hAnsi="Times New Roman"/>
                <w:sz w:val="28"/>
                <w:szCs w:val="28"/>
              </w:rPr>
              <w:t>6</w:t>
            </w:r>
            <w:r w:rsidR="00171046">
              <w:rPr>
                <w:rFonts w:ascii="Times New Roman" w:hAnsi="Times New Roman"/>
                <w:sz w:val="28"/>
                <w:szCs w:val="28"/>
              </w:rPr>
              <w:t>7</w:t>
            </w:r>
          </w:p>
        </w:tc>
      </w:tr>
    </w:tbl>
    <w:p w:rsidR="00E46A15" w:rsidRDefault="00E46A15" w:rsidP="002C2D78">
      <w:pPr>
        <w:tabs>
          <w:tab w:val="left" w:pos="5715"/>
        </w:tabs>
        <w:jc w:val="both"/>
        <w:rPr>
          <w:rFonts w:ascii="Times New Roman" w:hAnsi="Times New Roman"/>
          <w:sz w:val="28"/>
          <w:szCs w:val="28"/>
        </w:rPr>
      </w:pPr>
    </w:p>
    <w:p w:rsidR="00986BBC" w:rsidRDefault="0090248C" w:rsidP="002C2D78">
      <w:pPr>
        <w:tabs>
          <w:tab w:val="left" w:pos="5715"/>
        </w:tabs>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882574" w:rsidRPr="0034684F">
        <w:rPr>
          <w:rFonts w:ascii="Times New Roman" w:hAnsi="Times New Roman"/>
          <w:sz w:val="28"/>
          <w:szCs w:val="28"/>
        </w:rPr>
        <w:t xml:space="preserve"> şi </w:t>
      </w:r>
      <w:r w:rsidR="00BE497F" w:rsidRPr="0034684F">
        <w:rPr>
          <w:rFonts w:ascii="Times New Roman" w:hAnsi="Times New Roman"/>
          <w:sz w:val="28"/>
          <w:szCs w:val="28"/>
        </w:rPr>
        <w:t>SO2</w:t>
      </w:r>
      <w:r w:rsidR="00AD5083" w:rsidRPr="0034684F">
        <w:rPr>
          <w:rFonts w:ascii="Times New Roman" w:hAnsi="Times New Roman"/>
          <w:sz w:val="28"/>
          <w:szCs w:val="28"/>
        </w:rPr>
        <w:t xml:space="preserve">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w:t>
      </w:r>
      <w:smartTag w:uri="urn:schemas-microsoft-com:office:smarttags" w:element="PersonName">
        <w:smartTagPr>
          <w:attr w:name="ProductID" w:val="la O"/>
        </w:smartTagPr>
        <w:r w:rsidR="00BE497F" w:rsidRPr="0034684F">
          <w:rPr>
            <w:rFonts w:ascii="Times New Roman" w:hAnsi="Times New Roman"/>
            <w:sz w:val="28"/>
            <w:szCs w:val="28"/>
          </w:rPr>
          <w:t>la O</w:t>
        </w:r>
      </w:smartTag>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CF566B">
      <w:pPr>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6340EF">
        <w:rPr>
          <w:rFonts w:ascii="Times New Roman" w:hAnsi="Times New Roman"/>
          <w:bCs/>
          <w:sz w:val="28"/>
          <w:szCs w:val="28"/>
          <w:lang w:val="en-GB" w:eastAsia="en-GB"/>
        </w:rPr>
        <w:t xml:space="preserve">mobile în luna </w:t>
      </w:r>
      <w:r w:rsidR="000A08B3">
        <w:rPr>
          <w:rFonts w:ascii="Times New Roman" w:hAnsi="Times New Roman"/>
          <w:bCs/>
          <w:sz w:val="28"/>
          <w:szCs w:val="28"/>
          <w:lang w:val="en-GB" w:eastAsia="en-GB"/>
        </w:rPr>
        <w:t>i</w:t>
      </w:r>
      <w:r w:rsidR="006340EF">
        <w:rPr>
          <w:rFonts w:ascii="Times New Roman" w:hAnsi="Times New Roman"/>
          <w:bCs/>
          <w:sz w:val="28"/>
          <w:szCs w:val="28"/>
          <w:lang w:val="en-GB" w:eastAsia="en-GB"/>
        </w:rPr>
        <w:t>unie</w:t>
      </w:r>
      <w:r w:rsidRPr="00CF566B">
        <w:rPr>
          <w:rFonts w:ascii="Times New Roman" w:hAnsi="Times New Roman"/>
          <w:bCs/>
          <w:sz w:val="28"/>
          <w:szCs w:val="28"/>
          <w:lang w:val="en-GB" w:eastAsia="en-GB"/>
        </w:rPr>
        <w:t xml:space="preserve"> 2017,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Pr="00CF566B" w:rsidRDefault="00CF566B" w:rsidP="00CF566B">
      <w:pPr>
        <w:jc w:val="both"/>
        <w:rPr>
          <w:rFonts w:ascii="Times New Roman" w:hAnsi="Times New Roman"/>
          <w:bCs/>
          <w:sz w:val="20"/>
          <w:szCs w:val="20"/>
          <w:lang w:val="en-GB" w:eastAsia="en-GB"/>
        </w:rPr>
      </w:pPr>
    </w:p>
    <w:p w:rsidR="00E25AA4" w:rsidRDefault="006340EF"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21400" cy="2470150"/>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6120130" cy="2469638"/>
                    </a:xfrm>
                    <a:prstGeom prst="rect">
                      <a:avLst/>
                    </a:prstGeom>
                    <a:solidFill>
                      <a:srgbClr val="FF0000"/>
                    </a:solid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FD634D">
        <w:rPr>
          <w:rFonts w:ascii="Times New Roman" w:hAnsi="Times New Roman"/>
          <w:bCs/>
          <w:sz w:val="28"/>
          <w:szCs w:val="28"/>
          <w:lang w:val="en-GB" w:eastAsia="en-GB"/>
        </w:rPr>
        <w:t xml:space="preserve"> medii mobile în luna </w:t>
      </w:r>
      <w:r w:rsidR="000A08B3">
        <w:rPr>
          <w:rFonts w:ascii="Times New Roman" w:hAnsi="Times New Roman"/>
          <w:bCs/>
          <w:sz w:val="28"/>
          <w:szCs w:val="28"/>
          <w:lang w:val="en-GB" w:eastAsia="en-GB"/>
        </w:rPr>
        <w:t>i</w:t>
      </w:r>
      <w:r w:rsidR="00FD634D">
        <w:rPr>
          <w:rFonts w:ascii="Times New Roman" w:hAnsi="Times New Roman"/>
          <w:bCs/>
          <w:sz w:val="28"/>
          <w:szCs w:val="28"/>
          <w:lang w:val="en-GB" w:eastAsia="en-GB"/>
        </w:rPr>
        <w:t>unie</w:t>
      </w:r>
      <w:r w:rsidRPr="00CF566B">
        <w:rPr>
          <w:rFonts w:ascii="Times New Roman" w:hAnsi="Times New Roman"/>
          <w:bCs/>
          <w:sz w:val="28"/>
          <w:szCs w:val="28"/>
          <w:lang w:val="en-GB" w:eastAsia="en-GB"/>
        </w:rPr>
        <w:t xml:space="preserve"> 2017</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E854C1" w:rsidRPr="00FD634D" w:rsidRDefault="00FD634D"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8533" cy="2508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6120130" cy="2508905"/>
                    </a:xfrm>
                    <a:prstGeom prst="rect">
                      <a:avLst/>
                    </a:prstGeom>
                    <a:noFill/>
                    <a:ln w="9525">
                      <a:noFill/>
                      <a:miter lim="800000"/>
                      <a:headEnd/>
                      <a:tailEnd/>
                    </a:ln>
                  </pic:spPr>
                </pic:pic>
              </a:graphicData>
            </a:graphic>
          </wp:inline>
        </w:drawing>
      </w:r>
    </w:p>
    <w:p w:rsidR="00E854C1" w:rsidRDefault="00E854C1" w:rsidP="00A528B9">
      <w:pPr>
        <w:jc w:val="both"/>
        <w:rPr>
          <w:rFonts w:ascii="Times New Roman" w:hAnsi="Times New Roman"/>
          <w:bCs/>
          <w:sz w:val="28"/>
          <w:szCs w:val="28"/>
          <w:lang w:val="en-GB" w:eastAsia="en-GB"/>
        </w:rPr>
      </w:pPr>
    </w:p>
    <w:p w:rsidR="00FD634D" w:rsidRDefault="00FD634D" w:rsidP="00A528B9">
      <w:pPr>
        <w:jc w:val="both"/>
        <w:rPr>
          <w:rFonts w:ascii="Times New Roman" w:hAnsi="Times New Roman"/>
          <w:bCs/>
          <w:sz w:val="28"/>
          <w:szCs w:val="28"/>
          <w:lang w:val="en-GB" w:eastAsia="en-GB"/>
        </w:rPr>
      </w:pPr>
    </w:p>
    <w:p w:rsidR="00FD634D" w:rsidRDefault="00FD634D" w:rsidP="00A528B9">
      <w:pPr>
        <w:jc w:val="both"/>
        <w:rPr>
          <w:rFonts w:ascii="Times New Roman" w:hAnsi="Times New Roman"/>
          <w:bCs/>
          <w:sz w:val="28"/>
          <w:szCs w:val="28"/>
          <w:lang w:val="en-GB" w:eastAsia="en-GB"/>
        </w:rPr>
      </w:pPr>
    </w:p>
    <w:p w:rsidR="00A528B9" w:rsidRPr="00A528B9" w:rsidRDefault="00A528B9" w:rsidP="00A528B9">
      <w:pPr>
        <w:jc w:val="both"/>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E854C1">
        <w:rPr>
          <w:rFonts w:ascii="Times New Roman" w:hAnsi="Times New Roman"/>
          <w:bCs/>
          <w:sz w:val="28"/>
          <w:szCs w:val="28"/>
          <w:lang w:val="en-GB" w:eastAsia="en-GB"/>
        </w:rPr>
        <w:t xml:space="preserve">O2 medii zilnice în luna </w:t>
      </w:r>
      <w:r w:rsidR="000A08B3">
        <w:rPr>
          <w:rFonts w:ascii="Times New Roman" w:hAnsi="Times New Roman"/>
          <w:bCs/>
          <w:sz w:val="28"/>
          <w:szCs w:val="28"/>
          <w:lang w:val="en-GB" w:eastAsia="en-GB"/>
        </w:rPr>
        <w:t>i</w:t>
      </w:r>
      <w:r w:rsidR="00E854C1">
        <w:rPr>
          <w:rFonts w:ascii="Times New Roman" w:hAnsi="Times New Roman"/>
          <w:bCs/>
          <w:sz w:val="28"/>
          <w:szCs w:val="28"/>
          <w:lang w:val="en-GB" w:eastAsia="en-GB"/>
        </w:rPr>
        <w:t>unie</w:t>
      </w:r>
      <w:r w:rsidRPr="00A528B9">
        <w:rPr>
          <w:rFonts w:ascii="Times New Roman" w:hAnsi="Times New Roman"/>
          <w:bCs/>
          <w:sz w:val="28"/>
          <w:szCs w:val="28"/>
          <w:lang w:val="en-GB" w:eastAsia="en-GB"/>
        </w:rPr>
        <w:t xml:space="preserve"> 2017</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3A53AD" w:rsidRDefault="00E854C1"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2415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120130" cy="2243412"/>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Pr="00FF6CDE" w:rsidRDefault="00FF6CDE" w:rsidP="00FF6CDE">
      <w:pPr>
        <w:jc w:val="both"/>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E854C1">
        <w:rPr>
          <w:rFonts w:ascii="Times New Roman" w:hAnsi="Times New Roman"/>
          <w:bCs/>
          <w:sz w:val="28"/>
          <w:szCs w:val="28"/>
          <w:lang w:val="en-GB" w:eastAsia="en-GB"/>
        </w:rPr>
        <w:t xml:space="preserve">ia SO2 medii orare în luna </w:t>
      </w:r>
      <w:r w:rsidR="000A08B3">
        <w:rPr>
          <w:rFonts w:ascii="Times New Roman" w:hAnsi="Times New Roman"/>
          <w:bCs/>
          <w:sz w:val="28"/>
          <w:szCs w:val="28"/>
          <w:lang w:val="en-GB" w:eastAsia="en-GB"/>
        </w:rPr>
        <w:t>i</w:t>
      </w:r>
      <w:r w:rsidR="00E854C1">
        <w:rPr>
          <w:rFonts w:ascii="Times New Roman" w:hAnsi="Times New Roman"/>
          <w:bCs/>
          <w:sz w:val="28"/>
          <w:szCs w:val="28"/>
          <w:lang w:val="en-GB" w:eastAsia="en-GB"/>
        </w:rPr>
        <w:t>unie</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F6CDE" w:rsidP="002C2D78">
      <w:pPr>
        <w:tabs>
          <w:tab w:val="left" w:pos="5715"/>
        </w:tabs>
        <w:jc w:val="both"/>
        <w:rPr>
          <w:rFonts w:ascii="Times New Roman" w:hAnsi="Times New Roman"/>
          <w:sz w:val="28"/>
          <w:szCs w:val="28"/>
        </w:rPr>
      </w:pPr>
    </w:p>
    <w:p w:rsidR="00E25AA4" w:rsidRDefault="00E854C1"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21400" cy="23622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20130" cy="236171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sidR="00E854C1">
        <w:rPr>
          <w:rFonts w:ascii="Times New Roman" w:hAnsi="Times New Roman"/>
          <w:bCs/>
          <w:sz w:val="28"/>
          <w:szCs w:val="28"/>
          <w:lang w:val="en-GB" w:eastAsia="en-GB"/>
        </w:rPr>
        <w:t xml:space="preserve"> în luna </w:t>
      </w:r>
      <w:r w:rsidR="000A08B3">
        <w:rPr>
          <w:rFonts w:ascii="Times New Roman" w:hAnsi="Times New Roman"/>
          <w:bCs/>
          <w:sz w:val="28"/>
          <w:szCs w:val="28"/>
          <w:lang w:val="en-GB" w:eastAsia="en-GB"/>
        </w:rPr>
        <w:t>i</w:t>
      </w:r>
      <w:r w:rsidR="00E854C1">
        <w:rPr>
          <w:rFonts w:ascii="Times New Roman" w:hAnsi="Times New Roman"/>
          <w:bCs/>
          <w:sz w:val="28"/>
          <w:szCs w:val="28"/>
          <w:lang w:val="en-GB" w:eastAsia="en-GB"/>
        </w:rPr>
        <w:t>unie</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DA2526" w:rsidRDefault="00E854C1"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050" cy="236220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120130" cy="2364162"/>
                    </a:xfrm>
                    <a:prstGeom prst="rect">
                      <a:avLst/>
                    </a:prstGeom>
                    <a:noFill/>
                    <a:ln w="9525">
                      <a:noFill/>
                      <a:miter lim="800000"/>
                      <a:headEnd/>
                      <a:tailEnd/>
                    </a:ln>
                  </pic:spPr>
                </pic:pic>
              </a:graphicData>
            </a:graphic>
          </wp:inline>
        </w:drawing>
      </w:r>
    </w:p>
    <w:p w:rsidR="00E854C1" w:rsidRDefault="00E854C1" w:rsidP="002C2D78">
      <w:pPr>
        <w:tabs>
          <w:tab w:val="left" w:pos="5715"/>
        </w:tabs>
        <w:jc w:val="both"/>
        <w:rPr>
          <w:rFonts w:ascii="Times New Roman" w:hAnsi="Times New Roman"/>
          <w:bCs/>
          <w:sz w:val="28"/>
          <w:szCs w:val="28"/>
          <w:lang w:val="en-GB" w:eastAsia="en-GB"/>
        </w:rPr>
      </w:pPr>
    </w:p>
    <w:p w:rsidR="00950293" w:rsidRPr="00983B91" w:rsidRDefault="0052009F" w:rsidP="002C2D78">
      <w:pPr>
        <w:tabs>
          <w:tab w:val="left" w:pos="5715"/>
        </w:tabs>
        <w:jc w:val="both"/>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APM Neamț - Variația NO, NO2, NOX</w:t>
      </w:r>
      <w:r w:rsidR="006340EF">
        <w:rPr>
          <w:rFonts w:ascii="Times New Roman" w:hAnsi="Times New Roman"/>
          <w:bCs/>
          <w:sz w:val="28"/>
          <w:szCs w:val="28"/>
          <w:lang w:val="en-GB" w:eastAsia="en-GB"/>
        </w:rPr>
        <w:t xml:space="preserve"> medii orare în luna </w:t>
      </w:r>
      <w:r w:rsidR="000A08B3">
        <w:rPr>
          <w:rFonts w:ascii="Times New Roman" w:hAnsi="Times New Roman"/>
          <w:bCs/>
          <w:sz w:val="28"/>
          <w:szCs w:val="28"/>
          <w:lang w:val="en-GB" w:eastAsia="en-GB"/>
        </w:rPr>
        <w:t>i</w:t>
      </w:r>
      <w:r w:rsidR="006340EF">
        <w:rPr>
          <w:rFonts w:ascii="Times New Roman" w:hAnsi="Times New Roman"/>
          <w:bCs/>
          <w:sz w:val="28"/>
          <w:szCs w:val="28"/>
          <w:lang w:val="en-GB" w:eastAsia="en-GB"/>
        </w:rPr>
        <w:t>unie</w:t>
      </w:r>
      <w:r w:rsidRPr="00890C8C">
        <w:rPr>
          <w:rFonts w:ascii="Times New Roman" w:hAnsi="Times New Roman"/>
          <w:bCs/>
          <w:sz w:val="28"/>
          <w:szCs w:val="28"/>
          <w:lang w:val="en-GB" w:eastAsia="en-GB"/>
        </w:rPr>
        <w:t xml:space="preserve"> 2017 la NT1</w:t>
      </w:r>
    </w:p>
    <w:p w:rsidR="00E25AA4" w:rsidRDefault="006340EF"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5500" cy="2197100"/>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120130" cy="2198763"/>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Pr="0030369D" w:rsidRDefault="004330CA" w:rsidP="002C2D78">
      <w:pPr>
        <w:tabs>
          <w:tab w:val="left" w:pos="5715"/>
        </w:tabs>
        <w:jc w:val="both"/>
        <w:rPr>
          <w:rFonts w:ascii="Times New Roman" w:hAnsi="Times New Roman"/>
          <w:sz w:val="28"/>
          <w:szCs w:val="28"/>
        </w:rPr>
      </w:pPr>
      <w:r w:rsidRPr="0030369D">
        <w:rPr>
          <w:rFonts w:ascii="Times New Roman" w:hAnsi="Times New Roman"/>
          <w:bCs/>
          <w:sz w:val="28"/>
          <w:szCs w:val="28"/>
          <w:lang w:val="en-GB" w:eastAsia="en-GB"/>
        </w:rPr>
        <w:t>APM Neamț - Variația NO, NO2, NOX</w:t>
      </w:r>
      <w:r w:rsidR="00FD634D">
        <w:rPr>
          <w:rFonts w:ascii="Times New Roman" w:hAnsi="Times New Roman"/>
          <w:bCs/>
          <w:sz w:val="28"/>
          <w:szCs w:val="28"/>
          <w:lang w:val="en-GB" w:eastAsia="en-GB"/>
        </w:rPr>
        <w:t xml:space="preserve"> medii orare în luna </w:t>
      </w:r>
      <w:r w:rsidR="000A08B3">
        <w:rPr>
          <w:rFonts w:ascii="Times New Roman" w:hAnsi="Times New Roman"/>
          <w:bCs/>
          <w:sz w:val="28"/>
          <w:szCs w:val="28"/>
          <w:lang w:val="en-GB" w:eastAsia="en-GB"/>
        </w:rPr>
        <w:t>i</w:t>
      </w:r>
      <w:r w:rsidR="00FD634D">
        <w:rPr>
          <w:rFonts w:ascii="Times New Roman" w:hAnsi="Times New Roman"/>
          <w:bCs/>
          <w:sz w:val="28"/>
          <w:szCs w:val="28"/>
          <w:lang w:val="en-GB" w:eastAsia="en-GB"/>
        </w:rPr>
        <w:t>unie</w:t>
      </w:r>
      <w:r w:rsidRPr="0030369D">
        <w:rPr>
          <w:rFonts w:ascii="Times New Roman" w:hAnsi="Times New Roman"/>
          <w:bCs/>
          <w:sz w:val="28"/>
          <w:szCs w:val="28"/>
          <w:lang w:val="en-GB" w:eastAsia="en-GB"/>
        </w:rPr>
        <w:t xml:space="preserve"> 2017 la NT2</w:t>
      </w:r>
    </w:p>
    <w:p w:rsidR="00E25AA4" w:rsidRDefault="00E25AA4" w:rsidP="002C2D78">
      <w:pPr>
        <w:tabs>
          <w:tab w:val="left" w:pos="5715"/>
        </w:tabs>
        <w:jc w:val="both"/>
        <w:rPr>
          <w:rFonts w:ascii="Times New Roman" w:hAnsi="Times New Roman"/>
          <w:noProof/>
          <w:sz w:val="28"/>
          <w:szCs w:val="28"/>
          <w:lang w:val="en-GB" w:eastAsia="en-GB"/>
        </w:rPr>
      </w:pPr>
    </w:p>
    <w:p w:rsidR="00E25AA4" w:rsidRDefault="00FD634D"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7908" cy="20383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6120130" cy="2039090"/>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4330CA" w:rsidRPr="000C6D39" w:rsidRDefault="004330CA" w:rsidP="004330CA">
      <w:pPr>
        <w:tabs>
          <w:tab w:val="left" w:pos="5715"/>
        </w:tabs>
        <w:jc w:val="both"/>
        <w:rPr>
          <w:rFonts w:ascii="Times New Roman" w:hAnsi="Times New Roman"/>
          <w:sz w:val="28"/>
          <w:szCs w:val="28"/>
        </w:rPr>
      </w:pPr>
      <w:r w:rsidRPr="000C6D39">
        <w:rPr>
          <w:rFonts w:ascii="Times New Roman" w:hAnsi="Times New Roman"/>
          <w:bCs/>
          <w:sz w:val="28"/>
          <w:szCs w:val="28"/>
          <w:lang w:val="en-GB" w:eastAsia="en-GB"/>
        </w:rPr>
        <w:t>APM Neamț - Variația NO, NO2, NOX</w:t>
      </w:r>
      <w:r w:rsidR="00FD634D">
        <w:rPr>
          <w:rFonts w:ascii="Times New Roman" w:hAnsi="Times New Roman"/>
          <w:bCs/>
          <w:sz w:val="28"/>
          <w:szCs w:val="28"/>
          <w:lang w:val="en-GB" w:eastAsia="en-GB"/>
        </w:rPr>
        <w:t xml:space="preserve"> medii orare în luna </w:t>
      </w:r>
      <w:r w:rsidR="000A08B3">
        <w:rPr>
          <w:rFonts w:ascii="Times New Roman" w:hAnsi="Times New Roman"/>
          <w:bCs/>
          <w:sz w:val="28"/>
          <w:szCs w:val="28"/>
          <w:lang w:val="en-GB" w:eastAsia="en-GB"/>
        </w:rPr>
        <w:t>i</w:t>
      </w:r>
      <w:r w:rsidR="00FD634D">
        <w:rPr>
          <w:rFonts w:ascii="Times New Roman" w:hAnsi="Times New Roman"/>
          <w:bCs/>
          <w:sz w:val="28"/>
          <w:szCs w:val="28"/>
          <w:lang w:val="en-GB" w:eastAsia="en-GB"/>
        </w:rPr>
        <w:t>unie</w:t>
      </w:r>
      <w:r w:rsidRPr="000C6D39">
        <w:rPr>
          <w:rFonts w:ascii="Times New Roman" w:hAnsi="Times New Roman"/>
          <w:bCs/>
          <w:sz w:val="28"/>
          <w:szCs w:val="28"/>
          <w:lang w:val="en-GB" w:eastAsia="en-GB"/>
        </w:rPr>
        <w:t xml:space="preserve"> 2017 la NT3</w:t>
      </w:r>
    </w:p>
    <w:p w:rsidR="004330CA" w:rsidRDefault="004330CA" w:rsidP="002C2D78">
      <w:pPr>
        <w:tabs>
          <w:tab w:val="left" w:pos="5715"/>
        </w:tabs>
        <w:jc w:val="both"/>
        <w:rPr>
          <w:rFonts w:ascii="Times New Roman" w:hAnsi="Times New Roman"/>
          <w:noProof/>
          <w:sz w:val="28"/>
          <w:szCs w:val="28"/>
          <w:lang w:val="en-GB" w:eastAsia="en-GB"/>
        </w:rPr>
      </w:pPr>
    </w:p>
    <w:p w:rsidR="004330CA" w:rsidRPr="00983B91" w:rsidRDefault="00FD634D" w:rsidP="004330CA">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7797" cy="2279650"/>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20130" cy="2280519"/>
                    </a:xfrm>
                    <a:prstGeom prst="rect">
                      <a:avLst/>
                    </a:prstGeom>
                    <a:noFill/>
                    <a:ln w="9525">
                      <a:noFill/>
                      <a:miter lim="800000"/>
                      <a:headEnd/>
                      <a:tailEnd/>
                    </a:ln>
                  </pic:spPr>
                </pic:pic>
              </a:graphicData>
            </a:graphic>
          </wp:inline>
        </w:drawing>
      </w:r>
    </w:p>
    <w:p w:rsidR="00FD634D" w:rsidRDefault="00FD634D" w:rsidP="00812D83">
      <w:pPr>
        <w:tabs>
          <w:tab w:val="left" w:pos="5715"/>
        </w:tabs>
        <w:jc w:val="center"/>
        <w:rPr>
          <w:rFonts w:ascii="Times New Roman" w:hAnsi="Times New Roman"/>
          <w:bCs/>
          <w:sz w:val="28"/>
          <w:szCs w:val="28"/>
          <w:lang w:val="en-GB" w:eastAsia="en-GB"/>
        </w:rPr>
      </w:pPr>
    </w:p>
    <w:p w:rsidR="00FD634D" w:rsidRDefault="00FD634D" w:rsidP="00812D83">
      <w:pPr>
        <w:tabs>
          <w:tab w:val="left" w:pos="5715"/>
        </w:tabs>
        <w:jc w:val="center"/>
        <w:rPr>
          <w:rFonts w:ascii="Times New Roman" w:hAnsi="Times New Roman"/>
          <w:bCs/>
          <w:sz w:val="28"/>
          <w:szCs w:val="28"/>
          <w:lang w:val="en-GB" w:eastAsia="en-GB"/>
        </w:rPr>
      </w:pPr>
    </w:p>
    <w:p w:rsidR="00FD634D" w:rsidRDefault="00FD634D" w:rsidP="00812D83">
      <w:pPr>
        <w:tabs>
          <w:tab w:val="left" w:pos="5715"/>
        </w:tabs>
        <w:jc w:val="center"/>
        <w:rPr>
          <w:rFonts w:ascii="Times New Roman" w:hAnsi="Times New Roman"/>
          <w:bCs/>
          <w:sz w:val="28"/>
          <w:szCs w:val="28"/>
          <w:lang w:val="en-GB" w:eastAsia="en-GB"/>
        </w:rPr>
      </w:pPr>
    </w:p>
    <w:p w:rsidR="00FD634D" w:rsidRDefault="00FD634D" w:rsidP="00812D83">
      <w:pPr>
        <w:tabs>
          <w:tab w:val="left" w:pos="5715"/>
        </w:tabs>
        <w:jc w:val="center"/>
        <w:rPr>
          <w:rFonts w:ascii="Times New Roman" w:hAnsi="Times New Roman"/>
          <w:bCs/>
          <w:sz w:val="28"/>
          <w:szCs w:val="28"/>
          <w:lang w:val="en-GB" w:eastAsia="en-GB"/>
        </w:rPr>
      </w:pPr>
    </w:p>
    <w:p w:rsidR="00E25AA4" w:rsidRPr="00CB2CF4" w:rsidRDefault="004330CA" w:rsidP="00CB2CF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Neamț - Variația PM10 nefelometric </w:t>
      </w:r>
      <w:r w:rsidR="00CB2CF4">
        <w:rPr>
          <w:rFonts w:ascii="Times New Roman" w:hAnsi="Times New Roman"/>
          <w:bCs/>
          <w:sz w:val="28"/>
          <w:szCs w:val="28"/>
          <w:lang w:val="en-GB" w:eastAsia="en-GB"/>
        </w:rPr>
        <w:t xml:space="preserve">NT1 și NT2 </w:t>
      </w:r>
      <w:r>
        <w:rPr>
          <w:rFonts w:ascii="Times New Roman" w:hAnsi="Times New Roman"/>
          <w:bCs/>
          <w:sz w:val="28"/>
          <w:szCs w:val="28"/>
          <w:lang w:val="en-GB" w:eastAsia="en-GB"/>
        </w:rPr>
        <w:t>medii zilnice</w:t>
      </w:r>
      <w:r w:rsidR="00FD634D">
        <w:rPr>
          <w:rFonts w:ascii="Times New Roman" w:hAnsi="Times New Roman"/>
          <w:bCs/>
          <w:sz w:val="28"/>
          <w:szCs w:val="28"/>
          <w:lang w:val="en-GB" w:eastAsia="en-GB"/>
        </w:rPr>
        <w:t xml:space="preserve"> în luna </w:t>
      </w:r>
      <w:r w:rsidR="000A08B3">
        <w:rPr>
          <w:rFonts w:ascii="Times New Roman" w:hAnsi="Times New Roman"/>
          <w:bCs/>
          <w:sz w:val="28"/>
          <w:szCs w:val="28"/>
          <w:lang w:val="en-GB" w:eastAsia="en-GB"/>
        </w:rPr>
        <w:t>i</w:t>
      </w:r>
      <w:r w:rsidR="00FD634D">
        <w:rPr>
          <w:rFonts w:ascii="Times New Roman" w:hAnsi="Times New Roman"/>
          <w:bCs/>
          <w:sz w:val="28"/>
          <w:szCs w:val="28"/>
          <w:lang w:val="en-GB" w:eastAsia="en-GB"/>
        </w:rPr>
        <w:t>unie</w:t>
      </w:r>
      <w:r w:rsidRPr="00FF6CDE">
        <w:rPr>
          <w:rFonts w:ascii="Times New Roman" w:hAnsi="Times New Roman"/>
          <w:bCs/>
          <w:sz w:val="28"/>
          <w:szCs w:val="28"/>
          <w:lang w:val="en-GB" w:eastAsia="en-GB"/>
        </w:rPr>
        <w:t xml:space="preserve"> 2017</w:t>
      </w:r>
      <w:r w:rsidR="00CB2CF4">
        <w:rPr>
          <w:rFonts w:ascii="Times New Roman" w:hAnsi="Times New Roman"/>
          <w:bCs/>
          <w:sz w:val="28"/>
          <w:szCs w:val="28"/>
          <w:lang w:val="en-GB" w:eastAsia="en-GB"/>
        </w:rPr>
        <w:t xml:space="preserve">, </w:t>
      </w:r>
      <w:r w:rsidR="00812D83">
        <w:rPr>
          <w:rFonts w:ascii="Times New Roman" w:hAnsi="Times New Roman"/>
          <w:bCs/>
          <w:sz w:val="28"/>
          <w:szCs w:val="28"/>
          <w:lang w:val="en-GB" w:eastAsia="en-GB"/>
        </w:rPr>
        <w:t>VL= 50 µg</w:t>
      </w:r>
      <w:r w:rsidR="00812D83" w:rsidRPr="00FF6CDE">
        <w:rPr>
          <w:rFonts w:ascii="Times New Roman" w:hAnsi="Times New Roman"/>
          <w:bCs/>
          <w:sz w:val="28"/>
          <w:szCs w:val="28"/>
          <w:lang w:val="en-GB" w:eastAsia="en-GB"/>
        </w:rPr>
        <w:t>/mc</w:t>
      </w:r>
    </w:p>
    <w:p w:rsidR="000C6D39" w:rsidRPr="00983B91" w:rsidRDefault="00CB2CF4" w:rsidP="00983B91">
      <w:pPr>
        <w:widowControl w:val="0"/>
        <w:autoSpaceDE w:val="0"/>
        <w:autoSpaceDN w:val="0"/>
        <w:adjustRightInd w:val="0"/>
        <w:rPr>
          <w:rFonts w:ascii="Calibri" w:hAnsi="Calibri" w:cs="Calibri"/>
        </w:rPr>
      </w:pPr>
      <w:r>
        <w:rPr>
          <w:rFonts w:ascii="Calibri" w:hAnsi="Calibri" w:cs="Calibri"/>
          <w:noProof/>
          <w:sz w:val="22"/>
          <w:szCs w:val="22"/>
          <w:lang w:val="en-GB" w:eastAsia="en-GB"/>
        </w:rPr>
        <w:drawing>
          <wp:inline distT="0" distB="0" distL="0" distR="0">
            <wp:extent cx="6121400" cy="22923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6120130" cy="2291874"/>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4330CA" w:rsidRPr="0034684F" w:rsidRDefault="004330CA" w:rsidP="00983B91">
      <w:pPr>
        <w:tabs>
          <w:tab w:val="left" w:pos="5715"/>
        </w:tabs>
        <w:jc w:val="center"/>
        <w:rPr>
          <w:rFonts w:ascii="Times New Roman" w:hAnsi="Times New Roman"/>
          <w:sz w:val="28"/>
          <w:szCs w:val="28"/>
        </w:rPr>
      </w:pPr>
      <w:r>
        <w:rPr>
          <w:rFonts w:ascii="Times New Roman" w:hAnsi="Times New Roman"/>
          <w:bCs/>
          <w:sz w:val="28"/>
          <w:szCs w:val="28"/>
          <w:lang w:val="en-GB" w:eastAsia="en-GB"/>
        </w:rPr>
        <w:t>APM Neamț - Variația PM10 nef</w:t>
      </w:r>
      <w:r w:rsidR="00BB4F39">
        <w:rPr>
          <w:rFonts w:ascii="Times New Roman" w:hAnsi="Times New Roman"/>
          <w:bCs/>
          <w:sz w:val="28"/>
          <w:szCs w:val="28"/>
          <w:lang w:val="en-GB" w:eastAsia="en-GB"/>
        </w:rPr>
        <w:t>.</w:t>
      </w:r>
      <w:r>
        <w:rPr>
          <w:rFonts w:ascii="Times New Roman" w:hAnsi="Times New Roman"/>
          <w:bCs/>
          <w:sz w:val="28"/>
          <w:szCs w:val="28"/>
          <w:lang w:val="en-GB" w:eastAsia="en-GB"/>
        </w:rPr>
        <w:t>/</w:t>
      </w:r>
      <w:r w:rsidR="00BB4F39">
        <w:rPr>
          <w:rFonts w:ascii="Times New Roman" w:hAnsi="Times New Roman"/>
          <w:bCs/>
          <w:sz w:val="28"/>
          <w:szCs w:val="28"/>
          <w:lang w:val="en-GB" w:eastAsia="en-GB"/>
        </w:rPr>
        <w:t xml:space="preserve"> </w:t>
      </w:r>
      <w:r>
        <w:rPr>
          <w:rFonts w:ascii="Times New Roman" w:hAnsi="Times New Roman"/>
          <w:bCs/>
          <w:sz w:val="28"/>
          <w:szCs w:val="28"/>
          <w:lang w:val="en-GB" w:eastAsia="en-GB"/>
        </w:rPr>
        <w:t>PM10 grav</w:t>
      </w:r>
      <w:r w:rsidR="00BB4F39">
        <w:rPr>
          <w:rFonts w:ascii="Times New Roman" w:hAnsi="Times New Roman"/>
          <w:bCs/>
          <w:sz w:val="28"/>
          <w:szCs w:val="28"/>
          <w:lang w:val="en-GB" w:eastAsia="en-GB"/>
        </w:rPr>
        <w:t>.</w:t>
      </w:r>
      <w:r w:rsidR="00FD634D">
        <w:rPr>
          <w:rFonts w:ascii="Times New Roman" w:hAnsi="Times New Roman"/>
          <w:bCs/>
          <w:sz w:val="28"/>
          <w:szCs w:val="28"/>
          <w:lang w:val="en-GB" w:eastAsia="en-GB"/>
        </w:rPr>
        <w:t xml:space="preserve">  medii zilnice în luna </w:t>
      </w:r>
      <w:r w:rsidR="000A08B3">
        <w:rPr>
          <w:rFonts w:ascii="Times New Roman" w:hAnsi="Times New Roman"/>
          <w:bCs/>
          <w:sz w:val="28"/>
          <w:szCs w:val="28"/>
          <w:lang w:val="en-GB" w:eastAsia="en-GB"/>
        </w:rPr>
        <w:t>i</w:t>
      </w:r>
      <w:r w:rsidR="00FD634D">
        <w:rPr>
          <w:rFonts w:ascii="Times New Roman" w:hAnsi="Times New Roman"/>
          <w:bCs/>
          <w:sz w:val="28"/>
          <w:szCs w:val="28"/>
          <w:lang w:val="en-GB" w:eastAsia="en-GB"/>
        </w:rPr>
        <w:t>unie</w:t>
      </w:r>
      <w:r>
        <w:rPr>
          <w:rFonts w:ascii="Times New Roman" w:hAnsi="Times New Roman"/>
          <w:bCs/>
          <w:sz w:val="28"/>
          <w:szCs w:val="28"/>
          <w:lang w:val="en-GB" w:eastAsia="en-GB"/>
        </w:rPr>
        <w:t xml:space="preserve">  la NT1</w:t>
      </w:r>
      <w:r w:rsidR="00812D83">
        <w:rPr>
          <w:rFonts w:ascii="Times New Roman" w:hAnsi="Times New Roman"/>
          <w:bCs/>
          <w:sz w:val="28"/>
          <w:szCs w:val="28"/>
          <w:lang w:val="en-GB" w:eastAsia="en-GB"/>
        </w:rPr>
        <w:t>,         VL= 50 µg</w:t>
      </w:r>
      <w:r w:rsidR="00812D83" w:rsidRPr="00FF6CDE">
        <w:rPr>
          <w:rFonts w:ascii="Times New Roman" w:hAnsi="Times New Roman"/>
          <w:bCs/>
          <w:sz w:val="28"/>
          <w:szCs w:val="28"/>
          <w:lang w:val="en-GB" w:eastAsia="en-GB"/>
        </w:rPr>
        <w:t>/mc</w:t>
      </w:r>
    </w:p>
    <w:p w:rsidR="001820DB" w:rsidRDefault="00FD634D" w:rsidP="002C2D78">
      <w:pPr>
        <w:tabs>
          <w:tab w:val="left" w:pos="5715"/>
        </w:tabs>
        <w:jc w:val="both"/>
        <w:rPr>
          <w:rFonts w:ascii="Times New Roman" w:hAnsi="Times New Roman"/>
          <w:sz w:val="28"/>
          <w:szCs w:val="28"/>
        </w:rPr>
      </w:pPr>
      <w:r w:rsidRPr="00FD634D">
        <w:rPr>
          <w:noProof/>
          <w:szCs w:val="22"/>
          <w:lang w:val="en-GB" w:eastAsia="en-GB"/>
        </w:rPr>
        <w:drawing>
          <wp:inline distT="0" distB="0" distL="0" distR="0">
            <wp:extent cx="6115050" cy="2381250"/>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6120130" cy="2383228"/>
                    </a:xfrm>
                    <a:prstGeom prst="rect">
                      <a:avLst/>
                    </a:prstGeom>
                    <a:noFill/>
                    <a:ln w="9525">
                      <a:noFill/>
                      <a:miter lim="800000"/>
                      <a:headEnd/>
                      <a:tailEnd/>
                    </a:ln>
                  </pic:spPr>
                </pic:pic>
              </a:graphicData>
            </a:graphic>
          </wp:inline>
        </w:drawing>
      </w:r>
    </w:p>
    <w:p w:rsidR="000C6D39" w:rsidRPr="00983B91" w:rsidRDefault="000C6D39" w:rsidP="002C2D78">
      <w:pPr>
        <w:tabs>
          <w:tab w:val="left" w:pos="5715"/>
        </w:tabs>
        <w:jc w:val="both"/>
        <w:rPr>
          <w:rFonts w:ascii="Times New Roman" w:hAnsi="Times New Roman"/>
          <w:sz w:val="28"/>
          <w:szCs w:val="28"/>
        </w:rPr>
      </w:pPr>
    </w:p>
    <w:p w:rsidR="00FD634D" w:rsidRDefault="00FD634D" w:rsidP="002C2D78">
      <w:pPr>
        <w:tabs>
          <w:tab w:val="left" w:pos="5715"/>
        </w:tabs>
        <w:jc w:val="both"/>
        <w:rPr>
          <w:rFonts w:ascii="Times New Roman" w:hAnsi="Times New Roman"/>
          <w:bCs/>
          <w:sz w:val="28"/>
          <w:szCs w:val="28"/>
          <w:lang w:val="en-GB" w:eastAsia="en-GB"/>
        </w:rPr>
      </w:pPr>
    </w:p>
    <w:p w:rsidR="006471D7" w:rsidRDefault="00812D83" w:rsidP="002C2D78">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t>APM Neamț - Variația benze</w:t>
      </w:r>
      <w:r w:rsidR="00BB4F39">
        <w:rPr>
          <w:rFonts w:ascii="Times New Roman" w:hAnsi="Times New Roman"/>
          <w:bCs/>
          <w:sz w:val="28"/>
          <w:szCs w:val="28"/>
          <w:lang w:val="en-GB" w:eastAsia="en-GB"/>
        </w:rPr>
        <w:t>n</w:t>
      </w:r>
      <w:r w:rsidR="00FD634D">
        <w:rPr>
          <w:rFonts w:ascii="Times New Roman" w:hAnsi="Times New Roman"/>
          <w:bCs/>
          <w:sz w:val="28"/>
          <w:szCs w:val="28"/>
          <w:lang w:val="en-GB" w:eastAsia="en-GB"/>
        </w:rPr>
        <w:t xml:space="preserve">ului medii zilnice în luna </w:t>
      </w:r>
      <w:r w:rsidR="000A08B3">
        <w:rPr>
          <w:rFonts w:ascii="Times New Roman" w:hAnsi="Times New Roman"/>
          <w:bCs/>
          <w:sz w:val="28"/>
          <w:szCs w:val="28"/>
          <w:lang w:val="en-GB" w:eastAsia="en-GB"/>
        </w:rPr>
        <w:t>i</w:t>
      </w:r>
      <w:r w:rsidR="00FD634D">
        <w:rPr>
          <w:rFonts w:ascii="Times New Roman" w:hAnsi="Times New Roman"/>
          <w:bCs/>
          <w:sz w:val="28"/>
          <w:szCs w:val="28"/>
          <w:lang w:val="en-GB" w:eastAsia="en-GB"/>
        </w:rPr>
        <w:t>unie</w:t>
      </w:r>
      <w:r>
        <w:rPr>
          <w:rFonts w:ascii="Times New Roman" w:hAnsi="Times New Roman"/>
          <w:bCs/>
          <w:sz w:val="28"/>
          <w:szCs w:val="28"/>
          <w:lang w:val="en-GB" w:eastAsia="en-GB"/>
        </w:rPr>
        <w:t xml:space="preserve"> </w:t>
      </w:r>
      <w:r w:rsidR="006471D7">
        <w:rPr>
          <w:rFonts w:ascii="Times New Roman" w:hAnsi="Times New Roman"/>
          <w:bCs/>
          <w:sz w:val="28"/>
          <w:szCs w:val="28"/>
          <w:lang w:val="en-GB" w:eastAsia="en-GB"/>
        </w:rPr>
        <w:t>la NT1 si NT2</w:t>
      </w:r>
    </w:p>
    <w:p w:rsidR="00812D83" w:rsidRDefault="00812D83"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p>
    <w:p w:rsidR="00FD634D" w:rsidRPr="00854EC2" w:rsidRDefault="006340EF" w:rsidP="00854EC2">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8532" cy="2178050"/>
            <wp:effectExtent l="1905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6120130" cy="2178619"/>
                    </a:xfrm>
                    <a:prstGeom prst="rect">
                      <a:avLst/>
                    </a:prstGeom>
                    <a:noFill/>
                    <a:ln w="9525">
                      <a:noFill/>
                      <a:miter lim="800000"/>
                      <a:headEnd/>
                      <a:tailEnd/>
                    </a:ln>
                  </pic:spPr>
                </pic:pic>
              </a:graphicData>
            </a:graphic>
          </wp:inline>
        </w:drawing>
      </w:r>
    </w:p>
    <w:p w:rsidR="007C1020" w:rsidRDefault="007C1020" w:rsidP="007C1020">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lastRenderedPageBreak/>
        <w:t>APM Neamț - Variația PM2,5 gravimetric la stația NT1 medii zilnice</w:t>
      </w:r>
    </w:p>
    <w:p w:rsidR="007C1020" w:rsidRPr="007C1020" w:rsidRDefault="00FD634D" w:rsidP="007C1020">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în luna </w:t>
      </w:r>
      <w:r w:rsidR="007C1020" w:rsidRPr="007C1020">
        <w:rPr>
          <w:rFonts w:ascii="Times New Roman" w:hAnsi="Times New Roman"/>
          <w:bCs/>
          <w:sz w:val="28"/>
          <w:szCs w:val="28"/>
          <w:lang w:val="en-GB" w:eastAsia="en-GB"/>
        </w:rPr>
        <w:t>i</w:t>
      </w:r>
      <w:r>
        <w:rPr>
          <w:rFonts w:ascii="Times New Roman" w:hAnsi="Times New Roman"/>
          <w:bCs/>
          <w:sz w:val="28"/>
          <w:szCs w:val="28"/>
          <w:lang w:val="en-GB" w:eastAsia="en-GB"/>
        </w:rPr>
        <w:t>unie</w:t>
      </w:r>
      <w:r w:rsidR="007C1020" w:rsidRPr="007C1020">
        <w:rPr>
          <w:rFonts w:ascii="Times New Roman" w:hAnsi="Times New Roman"/>
          <w:bCs/>
          <w:sz w:val="28"/>
          <w:szCs w:val="28"/>
          <w:lang w:val="en-GB" w:eastAsia="en-GB"/>
        </w:rPr>
        <w:t xml:space="preserve"> 2017</w:t>
      </w:r>
    </w:p>
    <w:p w:rsidR="007C1020" w:rsidRDefault="007C1020" w:rsidP="002C2D78">
      <w:pPr>
        <w:tabs>
          <w:tab w:val="left" w:pos="5715"/>
        </w:tabs>
        <w:jc w:val="both"/>
        <w:rPr>
          <w:rFonts w:ascii="Times New Roman" w:hAnsi="Times New Roman"/>
          <w:sz w:val="28"/>
          <w:szCs w:val="28"/>
        </w:rPr>
      </w:pPr>
    </w:p>
    <w:p w:rsidR="007C1020" w:rsidRDefault="00FD634D"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21400" cy="20701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6120130" cy="2069671"/>
                    </a:xfrm>
                    <a:prstGeom prst="rect">
                      <a:avLst/>
                    </a:prstGeom>
                    <a:noFill/>
                    <a:ln w="9525">
                      <a:noFill/>
                      <a:miter lim="800000"/>
                      <a:headEnd/>
                      <a:tailEnd/>
                    </a:ln>
                  </pic:spPr>
                </pic:pic>
              </a:graphicData>
            </a:graphic>
          </wp:inline>
        </w:drawing>
      </w:r>
    </w:p>
    <w:p w:rsidR="00713098" w:rsidRDefault="00713098" w:rsidP="00713098">
      <w:pPr>
        <w:jc w:val="center"/>
        <w:rPr>
          <w:rFonts w:ascii="Times New Roman" w:hAnsi="Times New Roman"/>
          <w:bCs/>
          <w:sz w:val="28"/>
          <w:szCs w:val="28"/>
          <w:lang w:val="en-GB" w:eastAsia="en-GB"/>
        </w:rPr>
      </w:pPr>
    </w:p>
    <w:p w:rsidR="00713098" w:rsidRDefault="00713098" w:rsidP="00713098">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p>
    <w:p w:rsidR="00713098" w:rsidRPr="007C1020" w:rsidRDefault="00713098" w:rsidP="00713098">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în luna </w:t>
      </w:r>
      <w:r w:rsidRPr="007C1020">
        <w:rPr>
          <w:rFonts w:ascii="Times New Roman" w:hAnsi="Times New Roman"/>
          <w:bCs/>
          <w:sz w:val="28"/>
          <w:szCs w:val="28"/>
          <w:lang w:val="en-GB" w:eastAsia="en-GB"/>
        </w:rPr>
        <w:t>i</w:t>
      </w:r>
      <w:r>
        <w:rPr>
          <w:rFonts w:ascii="Times New Roman" w:hAnsi="Times New Roman"/>
          <w:bCs/>
          <w:sz w:val="28"/>
          <w:szCs w:val="28"/>
          <w:lang w:val="en-GB" w:eastAsia="en-GB"/>
        </w:rPr>
        <w:t>unie</w:t>
      </w:r>
      <w:r w:rsidRPr="007C1020">
        <w:rPr>
          <w:rFonts w:ascii="Times New Roman" w:hAnsi="Times New Roman"/>
          <w:bCs/>
          <w:sz w:val="28"/>
          <w:szCs w:val="28"/>
          <w:lang w:val="en-GB" w:eastAsia="en-GB"/>
        </w:rPr>
        <w:t xml:space="preserve"> 2017</w:t>
      </w:r>
    </w:p>
    <w:p w:rsidR="00E25AA4" w:rsidRDefault="00E25AA4" w:rsidP="002C2D78">
      <w:pPr>
        <w:tabs>
          <w:tab w:val="left" w:pos="5715"/>
        </w:tabs>
        <w:jc w:val="both"/>
        <w:rPr>
          <w:rFonts w:ascii="Times New Roman" w:hAnsi="Times New Roman"/>
          <w:sz w:val="28"/>
          <w:szCs w:val="28"/>
        </w:rPr>
      </w:pPr>
    </w:p>
    <w:p w:rsidR="00E25AA4" w:rsidRPr="002845AA" w:rsidRDefault="00FD634D" w:rsidP="00983B91">
      <w:pPr>
        <w:pBdr>
          <w:top w:val="single" w:sz="4" w:space="1" w:color="auto"/>
          <w:left w:val="single" w:sz="4" w:space="4" w:color="auto"/>
          <w:bottom w:val="single" w:sz="4" w:space="1" w:color="auto"/>
          <w:right w:val="single" w:sz="4" w:space="0" w:color="auto"/>
        </w:pBdr>
        <w:tabs>
          <w:tab w:val="left" w:pos="5715"/>
        </w:tabs>
        <w:jc w:val="both"/>
        <w:rPr>
          <w:rFonts w:ascii="Times New Roman" w:hAnsi="Times New Roman"/>
          <w:color w:val="FF0000"/>
          <w:sz w:val="28"/>
          <w:szCs w:val="28"/>
        </w:rPr>
      </w:pPr>
      <w:r>
        <w:rPr>
          <w:noProof/>
          <w:lang w:val="en-GB" w:eastAsia="en-GB"/>
        </w:rPr>
        <w:drawing>
          <wp:inline distT="0" distB="0" distL="0" distR="0">
            <wp:extent cx="6119986" cy="294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6120130" cy="2940119"/>
                    </a:xfrm>
                    <a:prstGeom prst="rect">
                      <a:avLst/>
                    </a:prstGeom>
                    <a:noFill/>
                    <a:ln w="9525">
                      <a:noFill/>
                      <a:miter lim="800000"/>
                      <a:headEnd/>
                      <a:tailEnd/>
                    </a:ln>
                  </pic:spPr>
                </pic:pic>
              </a:graphicData>
            </a:graphic>
          </wp:inline>
        </w:drawing>
      </w:r>
    </w:p>
    <w:p w:rsidR="00C6402C" w:rsidRDefault="00C6402C" w:rsidP="002C2D78">
      <w:pPr>
        <w:jc w:val="both"/>
        <w:rPr>
          <w:noProof/>
          <w:lang w:val="en-US" w:eastAsia="en-US"/>
        </w:rPr>
      </w:pP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935F4B"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9A667B" w:rsidRDefault="009A667B" w:rsidP="00295B20">
      <w:pPr>
        <w:jc w:val="both"/>
        <w:rPr>
          <w:rFonts w:ascii="Times New Roman" w:hAnsi="Times New Roman"/>
          <w:sz w:val="28"/>
          <w:szCs w:val="28"/>
          <w:lang w:val="it-IT"/>
        </w:rPr>
      </w:pPr>
    </w:p>
    <w:p w:rsidR="00631C4A" w:rsidRDefault="009A667B" w:rsidP="009A667B">
      <w:pPr>
        <w:pStyle w:val="Heading2"/>
        <w:rPr>
          <w:lang w:val="it-IT"/>
        </w:rPr>
      </w:pPr>
      <w:r w:rsidRPr="009A667B">
        <w:rPr>
          <w:rStyle w:val="Emphasis"/>
          <w:noProof/>
          <w:bdr w:val="single" w:sz="4" w:space="0" w:color="auto" w:shadow="1"/>
          <w:lang w:val="en-GB" w:eastAsia="en-GB"/>
        </w:rPr>
        <w:drawing>
          <wp:inline distT="0" distB="0" distL="0" distR="0">
            <wp:extent cx="5991225" cy="2695575"/>
            <wp:effectExtent l="19050" t="0" r="9525" b="0"/>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295B20"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415BB5" w:rsidRPr="00A1544E" w:rsidRDefault="00415BB5" w:rsidP="00295B20">
      <w:pPr>
        <w:pStyle w:val="ListParagraph"/>
        <w:ind w:left="0"/>
        <w:jc w:val="both"/>
        <w:rPr>
          <w:rFonts w:ascii="Times New Roman" w:hAnsi="Times New Roman"/>
          <w:sz w:val="28"/>
          <w:szCs w:val="28"/>
          <w:lang w:val="it-IT"/>
        </w:rPr>
      </w:pPr>
    </w:p>
    <w:p w:rsidR="00295B20" w:rsidRPr="00983B91" w:rsidRDefault="00030C58" w:rsidP="00295B20">
      <w:pPr>
        <w:pStyle w:val="ListParagraph"/>
        <w:ind w:left="0"/>
        <w:jc w:val="both"/>
        <w:rPr>
          <w:rFonts w:ascii="Times New Roman" w:hAnsi="Times New Roman"/>
          <w:szCs w:val="28"/>
        </w:rPr>
      </w:pPr>
      <w:r w:rsidRPr="00030C58">
        <w:rPr>
          <w:noProof/>
          <w:lang w:val="en-GB" w:eastAsia="en-GB"/>
        </w:rPr>
        <w:lastRenderedPageBreak/>
        <w:drawing>
          <wp:inline distT="0" distB="0" distL="0" distR="0">
            <wp:extent cx="6079246" cy="2508739"/>
            <wp:effectExtent l="19050" t="0" r="16754" b="5861"/>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1C4A" w:rsidRDefault="00631C4A"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295B20" w:rsidRDefault="00610E54" w:rsidP="00295B20">
      <w:pPr>
        <w:pStyle w:val="ListParagraph"/>
        <w:ind w:left="0"/>
        <w:jc w:val="both"/>
        <w:rPr>
          <w:rFonts w:ascii="Times New Roman" w:hAnsi="Times New Roman"/>
          <w:sz w:val="28"/>
          <w:szCs w:val="28"/>
          <w:lang w:val="it-IT"/>
        </w:rPr>
      </w:pPr>
      <w:r>
        <w:rPr>
          <w:rFonts w:ascii="Times New Roman" w:hAnsi="Times New Roman"/>
          <w:sz w:val="28"/>
          <w:szCs w:val="28"/>
          <w:lang w:val="it-IT"/>
        </w:rPr>
        <w:t>S-au măsurat doar indicatorii NO2 și SO2, astfel încât s-a putut stabili i</w:t>
      </w:r>
      <w:r w:rsidRPr="00284085">
        <w:rPr>
          <w:rFonts w:ascii="Times New Roman" w:hAnsi="Times New Roman"/>
          <w:sz w:val="28"/>
          <w:szCs w:val="28"/>
          <w:lang w:val="it-IT"/>
        </w:rPr>
        <w:t>ndicele general de calitate a aerului</w:t>
      </w:r>
      <w:r>
        <w:rPr>
          <w:rFonts w:ascii="Times New Roman" w:hAnsi="Times New Roman"/>
          <w:sz w:val="28"/>
          <w:szCs w:val="28"/>
          <w:lang w:val="it-IT"/>
        </w:rPr>
        <w:t xml:space="preserve"> (sunt necesari min. 3 indicatori specifici).</w:t>
      </w:r>
    </w:p>
    <w:p w:rsidR="00636C80" w:rsidRDefault="00636C80" w:rsidP="00B871ED">
      <w:pPr>
        <w:jc w:val="both"/>
        <w:rPr>
          <w:rFonts w:ascii="Times New Roman" w:hAnsi="Times New Roman"/>
          <w:b/>
          <w:sz w:val="28"/>
          <w:szCs w:val="28"/>
          <w:lang w:val="it-IT"/>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FE13F5" w:rsidP="008562BD">
      <w:pPr>
        <w:ind w:right="98"/>
        <w:jc w:val="both"/>
        <w:rPr>
          <w:rFonts w:ascii="Times New Roman" w:hAnsi="Times New Roman"/>
          <w:sz w:val="28"/>
          <w:szCs w:val="28"/>
        </w:rPr>
      </w:pPr>
      <w:r>
        <w:rPr>
          <w:rFonts w:ascii="Times New Roman" w:hAnsi="Times New Roman"/>
          <w:sz w:val="28"/>
          <w:szCs w:val="28"/>
        </w:rPr>
        <w:t>S-au efectuat 21</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  nu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787178" w:rsidRPr="003E7226"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787178" w:rsidRDefault="00787178" w:rsidP="00787178">
      <w:pPr>
        <w:jc w:val="both"/>
        <w:rPr>
          <w:rFonts w:ascii="Times New Roman" w:hAnsi="Times New Roman"/>
          <w:b/>
          <w:sz w:val="28"/>
          <w:szCs w:val="28"/>
          <w:lang w:val="it-IT"/>
        </w:rPr>
      </w:pPr>
    </w:p>
    <w:p w:rsidR="00661704" w:rsidRDefault="00A771D0" w:rsidP="00100129">
      <w:pPr>
        <w:pBdr>
          <w:top w:val="single" w:sz="4" w:space="1" w:color="auto"/>
          <w:left w:val="single" w:sz="4" w:space="0" w:color="auto"/>
          <w:bottom w:val="single" w:sz="4" w:space="1" w:color="auto"/>
          <w:right w:val="single" w:sz="4" w:space="4" w:color="auto"/>
        </w:pBdr>
        <w:jc w:val="both"/>
        <w:rPr>
          <w:rFonts w:ascii="Times New Roman" w:hAnsi="Times New Roman"/>
          <w:b/>
          <w:sz w:val="28"/>
          <w:szCs w:val="28"/>
          <w:lang w:val="it-IT"/>
        </w:rPr>
      </w:pPr>
      <w:r w:rsidRPr="00A771D0">
        <w:rPr>
          <w:rFonts w:ascii="Times New Roman" w:hAnsi="Times New Roman"/>
          <w:b/>
          <w:noProof/>
          <w:lang w:val="en-GB" w:eastAsia="en-GB"/>
        </w:rPr>
        <w:drawing>
          <wp:inline distT="0" distB="0" distL="0" distR="0">
            <wp:extent cx="6123843" cy="2461846"/>
            <wp:effectExtent l="19050" t="0" r="10257"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661" w:rsidRDefault="00244661" w:rsidP="00661704">
      <w:pPr>
        <w:jc w:val="both"/>
        <w:rPr>
          <w:rFonts w:ascii="Times New Roman" w:hAnsi="Times New Roman"/>
          <w:b/>
          <w:sz w:val="28"/>
          <w:szCs w:val="28"/>
          <w:lang w:val="it-IT"/>
        </w:rPr>
      </w:pPr>
    </w:p>
    <w:p w:rsidR="005758E1"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D13D56" w:rsidRDefault="00D13D56" w:rsidP="00661704">
      <w:pPr>
        <w:jc w:val="both"/>
        <w:rPr>
          <w:rFonts w:ascii="Times New Roman" w:hAnsi="Times New Roman"/>
          <w:b/>
          <w:color w:val="0000FF"/>
          <w:sz w:val="28"/>
          <w:szCs w:val="28"/>
        </w:rPr>
      </w:pPr>
    </w:p>
    <w:p w:rsidR="006E5125" w:rsidRDefault="006E5125" w:rsidP="00661704">
      <w:pPr>
        <w:jc w:val="both"/>
        <w:rPr>
          <w:rFonts w:ascii="Times New Roman" w:hAnsi="Times New Roman"/>
          <w:b/>
          <w:color w:val="0000FF"/>
          <w:sz w:val="28"/>
          <w:szCs w:val="28"/>
        </w:rPr>
      </w:pPr>
    </w:p>
    <w:p w:rsidR="006E5125" w:rsidRDefault="006E512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FB4923" w:rsidRDefault="006E5125" w:rsidP="00FB4923">
      <w:pPr>
        <w:jc w:val="both"/>
        <w:rPr>
          <w:rFonts w:ascii="Times New Roman" w:hAnsi="Times New Roman"/>
          <w:sz w:val="28"/>
          <w:szCs w:val="28"/>
        </w:rPr>
      </w:pPr>
      <w:r>
        <w:rPr>
          <w:rFonts w:ascii="Times New Roman" w:hAnsi="Times New Roman"/>
          <w:sz w:val="28"/>
          <w:szCs w:val="28"/>
        </w:rPr>
        <w:t xml:space="preserve">În cursul lunii </w:t>
      </w:r>
      <w:r w:rsidR="00797FCE">
        <w:rPr>
          <w:rFonts w:ascii="Times New Roman" w:hAnsi="Times New Roman"/>
          <w:sz w:val="28"/>
          <w:szCs w:val="28"/>
        </w:rPr>
        <w:t xml:space="preserve">nu </w:t>
      </w:r>
      <w:r w:rsidR="00B6324D" w:rsidRPr="002845AA">
        <w:rPr>
          <w:rFonts w:ascii="Times New Roman" w:hAnsi="Times New Roman"/>
          <w:sz w:val="28"/>
          <w:szCs w:val="28"/>
        </w:rPr>
        <w:t>s-au realizat măsurători ale nivelulu</w:t>
      </w:r>
      <w:r w:rsidR="00797FCE">
        <w:rPr>
          <w:rFonts w:ascii="Times New Roman" w:hAnsi="Times New Roman"/>
          <w:sz w:val="28"/>
          <w:szCs w:val="28"/>
        </w:rPr>
        <w:t>i de zgomot deoarece echipamentul de măsurare a fost la etalonat.</w:t>
      </w:r>
    </w:p>
    <w:p w:rsidR="00FB4923" w:rsidRPr="00FB4923" w:rsidRDefault="00FB4923" w:rsidP="00FB4923">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562C1E">
        <w:rPr>
          <w:rFonts w:ascii="Times New Roman" w:hAnsi="Times New Roman"/>
          <w:sz w:val="28"/>
          <w:szCs w:val="28"/>
        </w:rPr>
        <w:t>4</w:t>
      </w:r>
      <w:r w:rsidR="00E52466" w:rsidRPr="0085087F">
        <w:rPr>
          <w:rFonts w:ascii="Times New Roman" w:hAnsi="Times New Roman"/>
          <w:color w:val="FF0000"/>
          <w:sz w:val="28"/>
          <w:szCs w:val="28"/>
        </w:rPr>
        <w:t xml:space="preserve"> </w:t>
      </w:r>
      <w:r w:rsidR="00710AD7">
        <w:rPr>
          <w:rFonts w:ascii="Times New Roman" w:hAnsi="Times New Roman"/>
          <w:sz w:val="28"/>
          <w:szCs w:val="28"/>
        </w:rPr>
        <w:t>probe</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conducti</w:t>
      </w:r>
      <w:r w:rsidR="0076633E">
        <w:rPr>
          <w:rFonts w:ascii="Times New Roman" w:hAnsi="Times New Roman"/>
          <w:sz w:val="28"/>
          <w:szCs w:val="28"/>
        </w:rPr>
        <w:t>vitate, azotaţi</w:t>
      </w:r>
      <w:r w:rsidRPr="00F70CFF">
        <w:rPr>
          <w:rFonts w:ascii="Times New Roman" w:hAnsi="Times New Roman"/>
          <w:sz w:val="28"/>
          <w:szCs w:val="28"/>
        </w:rPr>
        <w:t>, azot amoniacal, alcalinitate/a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2067C" w:rsidRDefault="00C2067C" w:rsidP="00C2067C">
      <w:pPr>
        <w:pStyle w:val="BodyTextIndent"/>
        <w:ind w:firstLine="0"/>
        <w:rPr>
          <w:rFonts w:ascii="Times New Roman" w:hAnsi="Times New Roman"/>
          <w:szCs w:val="28"/>
          <w:lang w:val="ro-RO"/>
        </w:rPr>
      </w:pPr>
    </w:p>
    <w:p w:rsidR="00C2067C" w:rsidRPr="0034528B" w:rsidRDefault="00C2067C" w:rsidP="00C2067C">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r w:rsidRPr="0034528B">
        <w:rPr>
          <w:rFonts w:ascii="Times New Roman" w:hAnsi="Times New Roman"/>
          <w:szCs w:val="28"/>
        </w:rPr>
        <w:t xml:space="preserve">La SSRM Piatra Neamt a </w:t>
      </w:r>
      <w:r>
        <w:rPr>
          <w:rFonts w:ascii="Times New Roman" w:hAnsi="Times New Roman"/>
          <w:szCs w:val="28"/>
        </w:rPr>
        <w:t>continuat</w:t>
      </w:r>
      <w:r w:rsidRPr="0034528B">
        <w:rPr>
          <w:rFonts w:ascii="Times New Roman" w:hAnsi="Times New Roman"/>
          <w:szCs w:val="28"/>
        </w:rPr>
        <w:t xml:space="preserve"> şi executarea programului special de monitorizare în 2016 a radioactivităţii factorilor de mediu din zonele judeţului Neamţ cu fondul radioactiv modificat antropic.</w:t>
      </w:r>
    </w:p>
    <w:p w:rsidR="00C2067C" w:rsidRPr="0034528B" w:rsidRDefault="00C2067C" w:rsidP="00C2067C">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iunie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sz w:val="28"/>
          <w:szCs w:val="28"/>
        </w:rPr>
        <w:t xml:space="preserve">565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179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179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2833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C2067C" w:rsidRPr="0034528B" w:rsidRDefault="00C2067C" w:rsidP="00C2067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20</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iunie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9 </w:t>
      </w:r>
      <w:r w:rsidRPr="0034528B">
        <w:rPr>
          <w:rFonts w:ascii="Times New Roman" w:hAnsi="Times New Roman"/>
          <w:sz w:val="28"/>
          <w:szCs w:val="28"/>
        </w:rPr>
        <w:t xml:space="preserve">probe la SSRM Piatra Neamţ şi </w:t>
      </w:r>
      <w:r>
        <w:rPr>
          <w:rFonts w:ascii="Times New Roman" w:hAnsi="Times New Roman"/>
          <w:sz w:val="28"/>
          <w:szCs w:val="28"/>
        </w:rPr>
        <w:t>111</w:t>
      </w:r>
      <w:r w:rsidRPr="0034528B">
        <w:rPr>
          <w:rFonts w:ascii="Times New Roman" w:hAnsi="Times New Roman"/>
          <w:color w:val="000000"/>
          <w:sz w:val="28"/>
          <w:szCs w:val="28"/>
        </w:rPr>
        <w:t xml:space="preserve"> </w:t>
      </w:r>
      <w:r w:rsidRPr="0034528B">
        <w:rPr>
          <w:rFonts w:ascii="Times New Roman" w:hAnsi="Times New Roman"/>
          <w:sz w:val="28"/>
          <w:szCs w:val="28"/>
        </w:rPr>
        <w:t>probe la SSRM  Toaca). De asemenea tot pentru determinarea de către LNRR-ANPM a activităţii specifice a tritiului au fost recoltate zilnic şi probe de apă de suprafaţă din râul Bistriţa la Piatra Neamţ. Aceste probe au fost pregătite şi cumulate în probe lunare şi au fost expediate la LNRR-ANPM pentru efectuarea determinărilor propriu zise.</w:t>
      </w:r>
    </w:p>
    <w:p w:rsidR="00C2067C" w:rsidRPr="0034528B" w:rsidRDefault="00C2067C" w:rsidP="00C2067C">
      <w:pPr>
        <w:autoSpaceDE w:val="0"/>
        <w:autoSpaceDN w:val="0"/>
        <w:adjustRightInd w:val="0"/>
        <w:jc w:val="both"/>
        <w:rPr>
          <w:rFonts w:ascii="Times New Roman" w:hAnsi="Times New Roman"/>
          <w:sz w:val="28"/>
          <w:szCs w:val="28"/>
        </w:rPr>
      </w:pPr>
    </w:p>
    <w:p w:rsidR="00C2067C" w:rsidRPr="0034528B" w:rsidRDefault="00C2067C" w:rsidP="00C2067C">
      <w:pPr>
        <w:autoSpaceDE w:val="0"/>
        <w:autoSpaceDN w:val="0"/>
        <w:adjustRightInd w:val="0"/>
        <w:jc w:val="center"/>
        <w:rPr>
          <w:rFonts w:ascii="Times New Roman" w:hAnsi="Times New Roman"/>
          <w:sz w:val="28"/>
          <w:szCs w:val="28"/>
        </w:rPr>
      </w:pPr>
      <w:r w:rsidRPr="00EC5102">
        <w:rPr>
          <w:rFonts w:ascii="Times New Roman" w:hAnsi="Times New Roman"/>
          <w:noProof/>
          <w:sz w:val="28"/>
          <w:szCs w:val="28"/>
          <w:lang w:val="en-GB" w:eastAsia="en-GB"/>
        </w:rPr>
        <w:lastRenderedPageBreak/>
        <w:drawing>
          <wp:inline distT="0" distB="0" distL="0" distR="0">
            <wp:extent cx="5943600" cy="2425700"/>
            <wp:effectExtent l="57150" t="19050" r="95250" b="698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067C" w:rsidRDefault="00C2067C" w:rsidP="00C2067C">
      <w:pPr>
        <w:autoSpaceDE w:val="0"/>
        <w:autoSpaceDN w:val="0"/>
        <w:adjustRightInd w:val="0"/>
        <w:jc w:val="center"/>
        <w:rPr>
          <w:rFonts w:ascii="Times New Roman" w:eastAsia="ArialMT" w:hAnsi="Times New Roman"/>
          <w:sz w:val="28"/>
          <w:szCs w:val="28"/>
          <w:lang w:eastAsia="en-US"/>
        </w:rPr>
      </w:pPr>
    </w:p>
    <w:p w:rsidR="00C2067C" w:rsidRPr="0034528B" w:rsidRDefault="00C2067C" w:rsidP="00C2067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C2067C" w:rsidRDefault="00C2067C" w:rsidP="00C2067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C2067C" w:rsidRDefault="00C2067C" w:rsidP="00C2067C">
      <w:pPr>
        <w:autoSpaceDE w:val="0"/>
        <w:autoSpaceDN w:val="0"/>
        <w:adjustRightInd w:val="0"/>
        <w:jc w:val="both"/>
        <w:rPr>
          <w:rFonts w:ascii="Times New Roman" w:eastAsia="ArialMT" w:hAnsi="Times New Roman"/>
          <w:color w:val="000000"/>
          <w:sz w:val="28"/>
          <w:szCs w:val="28"/>
          <w:lang w:eastAsia="en-US"/>
        </w:rPr>
      </w:pPr>
    </w:p>
    <w:p w:rsidR="00C2067C" w:rsidRDefault="00C2067C" w:rsidP="00C2067C">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C2067C" w:rsidRPr="0034528B" w:rsidRDefault="00C2067C" w:rsidP="00C2067C">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C2067C" w:rsidRDefault="00C2067C" w:rsidP="00C2067C">
      <w:pPr>
        <w:pStyle w:val="BodyTextIndent"/>
        <w:ind w:firstLine="0"/>
        <w:jc w:val="left"/>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C2067C" w:rsidRPr="0034528B" w:rsidRDefault="00C2067C" w:rsidP="00C2067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C2067C" w:rsidRPr="0034528B" w:rsidRDefault="00C2067C" w:rsidP="00C2067C">
      <w:pPr>
        <w:pStyle w:val="BodyTextIndent"/>
        <w:ind w:firstLine="0"/>
        <w:rPr>
          <w:rFonts w:ascii="Times New Roman" w:hAnsi="Times New Roman"/>
          <w:szCs w:val="28"/>
          <w:lang w:val="ro-RO"/>
        </w:rPr>
      </w:pPr>
      <w:r w:rsidRPr="00316597">
        <w:rPr>
          <w:rFonts w:ascii="Times New Roman" w:hAnsi="Times New Roman"/>
          <w:szCs w:val="28"/>
          <w:lang w:val="ro-RO"/>
        </w:rPr>
        <w:t>Valorile zilnice determinate pentru activităţile specifice ale radonului au fost de</w:t>
      </w:r>
      <w:r w:rsidRPr="0034528B">
        <w:rPr>
          <w:rFonts w:ascii="Times New Roman" w:hAnsi="Times New Roman"/>
          <w:szCs w:val="28"/>
          <w:lang w:val="ro-RO"/>
        </w:rPr>
        <w:t xml:space="preserve"> </w:t>
      </w:r>
      <w:r>
        <w:rPr>
          <w:rFonts w:ascii="Times New Roman" w:hAnsi="Times New Roman"/>
          <w:szCs w:val="28"/>
          <w:lang w:val="ro-RO"/>
        </w:rPr>
        <w:t>0.80</w:t>
      </w:r>
      <w:r w:rsidRPr="0034528B">
        <w:rPr>
          <w:rFonts w:ascii="Times New Roman" w:hAnsi="Times New Roman"/>
          <w:szCs w:val="28"/>
          <w:lang w:val="ro-RO"/>
        </w:rPr>
        <w:t>÷</w:t>
      </w:r>
      <w:r>
        <w:rPr>
          <w:rFonts w:ascii="Times New Roman" w:hAnsi="Times New Roman"/>
          <w:szCs w:val="28"/>
          <w:lang w:val="ro-RO"/>
        </w:rPr>
        <w:t>7.74</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w:t>
      </w:r>
      <w:r w:rsidRPr="007F4372">
        <w:rPr>
          <w:rFonts w:ascii="Times New Roman" w:hAnsi="Times New Roman"/>
          <w:szCs w:val="28"/>
          <w:lang w:val="ro-RO"/>
        </w:rPr>
        <w:t>02÷</w:t>
      </w:r>
      <w:r w:rsidRPr="00C72814">
        <w:rPr>
          <w:rFonts w:ascii="Times New Roman" w:hAnsi="Times New Roman"/>
          <w:color w:val="000000" w:themeColor="text1"/>
          <w:szCs w:val="28"/>
          <w:lang w:val="ro-RO"/>
        </w:rPr>
        <w:t>3,</w:t>
      </w:r>
      <w:r>
        <w:rPr>
          <w:rFonts w:ascii="Times New Roman" w:hAnsi="Times New Roman"/>
          <w:szCs w:val="28"/>
          <w:lang w:val="ro-RO"/>
        </w:rPr>
        <w:t>01</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0,015</w:t>
      </w:r>
      <w:r w:rsidRPr="0034528B">
        <w:rPr>
          <w:rFonts w:ascii="Times New Roman" w:hAnsi="Times New Roman"/>
          <w:szCs w:val="28"/>
          <w:lang w:val="ro-RO"/>
        </w:rPr>
        <w:t>÷</w:t>
      </w:r>
      <w:r>
        <w:rPr>
          <w:rFonts w:ascii="Times New Roman" w:hAnsi="Times New Roman"/>
          <w:szCs w:val="28"/>
          <w:lang w:val="ro-RO"/>
        </w:rPr>
        <w:t xml:space="preserve">0,091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5</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042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C2067C" w:rsidRDefault="00C2067C" w:rsidP="00C2067C">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C2067C" w:rsidRDefault="00C2067C" w:rsidP="00C2067C">
      <w:pPr>
        <w:autoSpaceDE w:val="0"/>
        <w:autoSpaceDN w:val="0"/>
        <w:adjustRightInd w:val="0"/>
        <w:jc w:val="both"/>
        <w:rPr>
          <w:rFonts w:ascii="Times New Roman" w:hAnsi="Times New Roman"/>
          <w:sz w:val="28"/>
          <w:szCs w:val="28"/>
        </w:rPr>
      </w:pPr>
    </w:p>
    <w:p w:rsidR="00C2067C" w:rsidRDefault="00C2067C" w:rsidP="00C2067C">
      <w:pPr>
        <w:autoSpaceDE w:val="0"/>
        <w:autoSpaceDN w:val="0"/>
        <w:adjustRightInd w:val="0"/>
        <w:jc w:val="center"/>
        <w:rPr>
          <w:rFonts w:ascii="Times New Roman" w:hAnsi="Times New Roman"/>
          <w:sz w:val="28"/>
          <w:szCs w:val="28"/>
        </w:rPr>
      </w:pPr>
      <w:r w:rsidRPr="00316597">
        <w:rPr>
          <w:rFonts w:ascii="Times New Roman" w:hAnsi="Times New Roman"/>
          <w:noProof/>
          <w:sz w:val="28"/>
          <w:szCs w:val="28"/>
          <w:bdr w:val="single" w:sz="4" w:space="0" w:color="auto"/>
          <w:lang w:val="en-GB" w:eastAsia="en-GB"/>
        </w:rPr>
        <w:lastRenderedPageBreak/>
        <w:drawing>
          <wp:inline distT="0" distB="0" distL="0" distR="0">
            <wp:extent cx="5946140" cy="2609850"/>
            <wp:effectExtent l="19050" t="0" r="1651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067C" w:rsidRDefault="00C2067C" w:rsidP="00C2067C">
      <w:pPr>
        <w:autoSpaceDE w:val="0"/>
        <w:autoSpaceDN w:val="0"/>
        <w:adjustRightInd w:val="0"/>
        <w:jc w:val="center"/>
        <w:rPr>
          <w:rFonts w:ascii="Times New Roman" w:eastAsia="ArialMT" w:hAnsi="Times New Roman"/>
          <w:sz w:val="28"/>
          <w:szCs w:val="28"/>
          <w:lang w:eastAsia="en-US"/>
        </w:rPr>
      </w:pPr>
    </w:p>
    <w:p w:rsidR="00C2067C" w:rsidRPr="0034528B" w:rsidRDefault="00C2067C" w:rsidP="00C2067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C2067C" w:rsidRPr="0034528B" w:rsidRDefault="00C2067C" w:rsidP="00C2067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C2067C" w:rsidRPr="0034528B" w:rsidRDefault="00C2067C" w:rsidP="00C2067C">
      <w:pPr>
        <w:autoSpaceDE w:val="0"/>
        <w:autoSpaceDN w:val="0"/>
        <w:adjustRightInd w:val="0"/>
        <w:jc w:val="both"/>
        <w:rPr>
          <w:rFonts w:ascii="Times New Roman" w:hAnsi="Times New Roman"/>
          <w:sz w:val="28"/>
          <w:szCs w:val="28"/>
        </w:rPr>
      </w:pPr>
    </w:p>
    <w:p w:rsidR="00C2067C" w:rsidRDefault="00C2067C" w:rsidP="00C2067C">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iunie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C2067C" w:rsidRDefault="00C2067C" w:rsidP="00C2067C">
      <w:pPr>
        <w:pStyle w:val="BodyTextIndent"/>
        <w:ind w:firstLine="0"/>
        <w:rPr>
          <w:rFonts w:ascii="Times New Roman" w:hAnsi="Times New Roman"/>
          <w:szCs w:val="28"/>
          <w:lang w:val="ro-RO"/>
        </w:rPr>
      </w:pPr>
    </w:p>
    <w:p w:rsidR="00C2067C" w:rsidRPr="0034528B" w:rsidRDefault="00C2067C" w:rsidP="00C2067C">
      <w:pPr>
        <w:pStyle w:val="BodyTextIndent"/>
        <w:ind w:firstLine="0"/>
        <w:jc w:val="center"/>
        <w:rPr>
          <w:rFonts w:ascii="Times New Roman" w:hAnsi="Times New Roman"/>
          <w:szCs w:val="28"/>
          <w:lang w:val="ro-RO"/>
        </w:rPr>
      </w:pPr>
      <w:r w:rsidRPr="00316597">
        <w:rPr>
          <w:rFonts w:ascii="Times New Roman" w:hAnsi="Times New Roman"/>
          <w:noProof/>
          <w:szCs w:val="28"/>
          <w:bdr w:val="single" w:sz="4" w:space="0" w:color="auto"/>
          <w:lang w:eastAsia="en-GB"/>
        </w:rPr>
        <w:drawing>
          <wp:inline distT="0" distB="0" distL="0" distR="0">
            <wp:extent cx="5941281" cy="3450867"/>
            <wp:effectExtent l="19050" t="0" r="21369"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067C" w:rsidRDefault="00C2067C" w:rsidP="00C2067C">
      <w:pPr>
        <w:pStyle w:val="BodyTextIndent"/>
        <w:ind w:firstLine="0"/>
        <w:jc w:val="center"/>
        <w:rPr>
          <w:rFonts w:ascii="Times New Roman" w:hAnsi="Times New Roman"/>
          <w:szCs w:val="28"/>
          <w:lang w:val="ro-RO"/>
        </w:rPr>
      </w:pPr>
    </w:p>
    <w:p w:rsidR="00C2067C" w:rsidRPr="0034528B" w:rsidRDefault="00C2067C" w:rsidP="00C2067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C2067C" w:rsidRPr="0034528B" w:rsidRDefault="00C2067C" w:rsidP="00C2067C">
      <w:pPr>
        <w:pStyle w:val="BodyTextIndent"/>
        <w:ind w:firstLine="0"/>
        <w:rPr>
          <w:rFonts w:ascii="Times New Roman" w:hAnsi="Times New Roman"/>
          <w:szCs w:val="28"/>
          <w:lang w:val="ro-RO"/>
        </w:rPr>
      </w:pPr>
    </w:p>
    <w:p w:rsidR="00C2067C" w:rsidRPr="0034528B" w:rsidRDefault="00C2067C" w:rsidP="00C2067C">
      <w:pPr>
        <w:jc w:val="both"/>
        <w:rPr>
          <w:rFonts w:ascii="Times New Roman" w:hAnsi="Times New Roman"/>
          <w:sz w:val="28"/>
          <w:szCs w:val="28"/>
        </w:rPr>
      </w:pPr>
      <w:r w:rsidRPr="0034528B">
        <w:rPr>
          <w:rFonts w:ascii="Times New Roman" w:hAnsi="Times New Roman"/>
          <w:sz w:val="28"/>
          <w:szCs w:val="28"/>
        </w:rPr>
        <w:lastRenderedPageBreak/>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117.4</w:t>
      </w:r>
      <w:r>
        <w:rPr>
          <w:rFonts w:ascii="Times New Roman" w:hAnsi="Times New Roman"/>
          <w:sz w:val="28"/>
          <w:szCs w:val="28"/>
        </w:rPr>
        <w:t>÷190</w:t>
      </w:r>
      <w:r w:rsidRPr="0034528B">
        <w:rPr>
          <w:rFonts w:ascii="Times New Roman" w:hAnsi="Times New Roman"/>
          <w:sz w:val="28"/>
          <w:szCs w:val="28"/>
        </w:rPr>
        <w:t>,</w:t>
      </w:r>
      <w:r>
        <w:rPr>
          <w:rFonts w:ascii="Times New Roman" w:hAnsi="Times New Roman"/>
          <w:sz w:val="28"/>
          <w:szCs w:val="28"/>
        </w:rPr>
        <w:t>3</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iunie</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C2067C" w:rsidRDefault="00C2067C" w:rsidP="00C2067C">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228,9</w:t>
      </w:r>
      <w:r>
        <w:rPr>
          <w:sz w:val="28"/>
          <w:szCs w:val="28"/>
          <w:lang w:val="ro-RO"/>
        </w:rPr>
        <w:t xml:space="preserve">÷315,8 Bq/Kg la SSRM Piatra Neamţ, respectiv </w:t>
      </w:r>
      <w:r>
        <w:rPr>
          <w:color w:val="000000"/>
          <w:sz w:val="28"/>
          <w:szCs w:val="28"/>
          <w:lang w:val="ro-RO"/>
        </w:rPr>
        <w:t>358,3</w:t>
      </w:r>
      <w:r>
        <w:rPr>
          <w:sz w:val="28"/>
          <w:szCs w:val="28"/>
          <w:lang w:val="ro-RO"/>
        </w:rPr>
        <w:t>÷511,2  Bq/Kg la SSRM Toaca) şi cele pentru vegetaţia spontană (</w:t>
      </w:r>
      <w:r>
        <w:rPr>
          <w:color w:val="000000"/>
          <w:sz w:val="28"/>
          <w:szCs w:val="28"/>
          <w:lang w:val="ro-RO"/>
        </w:rPr>
        <w:t>94,4</w:t>
      </w:r>
      <w:r>
        <w:rPr>
          <w:sz w:val="28"/>
          <w:szCs w:val="28"/>
          <w:lang w:val="ro-RO"/>
        </w:rPr>
        <w:t>÷160,5 Bq/Kg la SSRM Piatra Neamţ, respectiv 180,6-227,4 Bq/Kg la SSRM Toaca)  valorile determinate sunt comparabile cu valorile din lunile precedente.</w:t>
      </w:r>
    </w:p>
    <w:p w:rsidR="00C2067C" w:rsidRDefault="00C2067C" w:rsidP="00C2067C">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iunie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C2067C" w:rsidRPr="0034528B" w:rsidRDefault="00C2067C" w:rsidP="00C2067C">
      <w:pPr>
        <w:jc w:val="both"/>
        <w:rPr>
          <w:rFonts w:ascii="Times New Roman" w:hAnsi="Times New Roman"/>
          <w:sz w:val="28"/>
          <w:szCs w:val="28"/>
        </w:rPr>
      </w:pPr>
      <w:r w:rsidRPr="0034528B">
        <w:rPr>
          <w:rFonts w:ascii="Times New Roman" w:hAnsi="Times New Roman"/>
          <w:sz w:val="28"/>
          <w:szCs w:val="28"/>
        </w:rPr>
        <w:t>Conform programului</w:t>
      </w:r>
      <w:r w:rsidR="00316597">
        <w:rPr>
          <w:rFonts w:ascii="Times New Roman" w:hAnsi="Times New Roman"/>
          <w:sz w:val="28"/>
          <w:szCs w:val="28"/>
        </w:rPr>
        <w:t xml:space="preserve"> special de monitorizare în 2017</w:t>
      </w:r>
      <w:r w:rsidRPr="0034528B">
        <w:rPr>
          <w:rFonts w:ascii="Times New Roman" w:hAnsi="Times New Roman"/>
          <w:sz w:val="28"/>
          <w:szCs w:val="28"/>
        </w:rPr>
        <w:t xml:space="preserve"> a radioactivităţii factorilor de mediu din zonele judeţului Neamţ cu fondul radioactiv natural modificat antropic din zona </w:t>
      </w:r>
      <w:r>
        <w:rPr>
          <w:rFonts w:ascii="Times New Roman" w:hAnsi="Times New Roman"/>
          <w:sz w:val="28"/>
          <w:szCs w:val="28"/>
        </w:rPr>
        <w:t>Bicazu Ardelean-Telec</w:t>
      </w:r>
      <w:r w:rsidRPr="0034528B">
        <w:rPr>
          <w:rFonts w:ascii="Times New Roman" w:hAnsi="Times New Roman"/>
          <w:sz w:val="28"/>
          <w:szCs w:val="28"/>
        </w:rPr>
        <w:t xml:space="preserve"> au fost prelevate pentru măsurători beta globale şi gama spectrometrice </w:t>
      </w:r>
      <w:r>
        <w:rPr>
          <w:rFonts w:ascii="Times New Roman" w:hAnsi="Times New Roman"/>
          <w:sz w:val="28"/>
          <w:szCs w:val="28"/>
        </w:rPr>
        <w:t>trei</w:t>
      </w:r>
      <w:r w:rsidRPr="0034528B">
        <w:rPr>
          <w:rFonts w:ascii="Times New Roman" w:hAnsi="Times New Roman"/>
          <w:sz w:val="28"/>
          <w:szCs w:val="28"/>
        </w:rPr>
        <w:t xml:space="preserve"> probe de </w:t>
      </w:r>
      <w:r>
        <w:rPr>
          <w:rFonts w:ascii="Times New Roman" w:hAnsi="Times New Roman"/>
          <w:sz w:val="28"/>
          <w:szCs w:val="28"/>
        </w:rPr>
        <w:t>sol necultivat</w:t>
      </w:r>
      <w:r w:rsidRPr="0034528B">
        <w:rPr>
          <w:rFonts w:ascii="Times New Roman" w:hAnsi="Times New Roman"/>
          <w:sz w:val="28"/>
          <w:szCs w:val="28"/>
        </w:rPr>
        <w:t xml:space="preserve"> şi </w:t>
      </w:r>
      <w:r>
        <w:rPr>
          <w:rFonts w:ascii="Times New Roman" w:hAnsi="Times New Roman"/>
          <w:sz w:val="28"/>
          <w:szCs w:val="28"/>
        </w:rPr>
        <w:t xml:space="preserve">trei probe </w:t>
      </w:r>
      <w:r w:rsidRPr="0034528B">
        <w:rPr>
          <w:rFonts w:ascii="Times New Roman" w:hAnsi="Times New Roman"/>
          <w:sz w:val="28"/>
          <w:szCs w:val="28"/>
        </w:rPr>
        <w:t xml:space="preserve">de </w:t>
      </w:r>
      <w:r>
        <w:rPr>
          <w:rFonts w:ascii="Times New Roman" w:hAnsi="Times New Roman"/>
          <w:sz w:val="28"/>
          <w:szCs w:val="28"/>
        </w:rPr>
        <w:t>vegetaţie spontană</w:t>
      </w:r>
      <w:r w:rsidRPr="0034528B">
        <w:rPr>
          <w:rFonts w:ascii="Times New Roman" w:hAnsi="Times New Roman"/>
          <w:sz w:val="28"/>
          <w:szCs w:val="28"/>
        </w:rPr>
        <w:t>. La SSRM Piatra Neamţ aceste probe au fost pregătite pentru efectuarea determinărilor impuse prin program, s-au efectuat măsurătorile beta globale şi au fost trimise la APM Iaşi în vederea efectuării la SSRM Iaşi a măsurătorilor gama spectrometrice.</w:t>
      </w:r>
    </w:p>
    <w:p w:rsidR="00C2067C" w:rsidRDefault="00C2067C" w:rsidP="00C2067C">
      <w:pPr>
        <w:jc w:val="both"/>
        <w:rPr>
          <w:rFonts w:ascii="Times New Roman" w:hAnsi="Times New Roman"/>
          <w:sz w:val="28"/>
          <w:szCs w:val="28"/>
        </w:rPr>
      </w:pPr>
      <w:r w:rsidRPr="0034528B">
        <w:rPr>
          <w:rFonts w:ascii="Times New Roman" w:hAnsi="Times New Roman"/>
          <w:sz w:val="28"/>
          <w:szCs w:val="28"/>
        </w:rPr>
        <w:t>Rezultatele determinărilor beta globale obţinute sunt comparabile cu cele din anii precedenţi, încadrându-se în limitele de variaţie a fondului radioactiv specific zonei de recoltar</w:t>
      </w:r>
      <w:r>
        <w:rPr>
          <w:rFonts w:ascii="Times New Roman" w:hAnsi="Times New Roman"/>
          <w:sz w:val="28"/>
          <w:szCs w:val="28"/>
        </w:rPr>
        <w:t>e.</w:t>
      </w:r>
    </w:p>
    <w:p w:rsidR="00C2067C" w:rsidRPr="00262976" w:rsidRDefault="00C2067C" w:rsidP="00C2067C">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iunie 2017</w:t>
      </w:r>
      <w:r w:rsidRPr="00262976">
        <w:rPr>
          <w:rFonts w:ascii="Times New Roman" w:hAnsi="Times New Roman"/>
          <w:sz w:val="28"/>
          <w:szCs w:val="28"/>
        </w:rPr>
        <w:t xml:space="preserve"> privind </w:t>
      </w:r>
      <w:smartTag w:uri="urn:schemas-microsoft-com:office:smarttags" w:element="PersonName">
        <w:r w:rsidRPr="00262976">
          <w:rPr>
            <w:rFonts w:ascii="Times New Roman" w:hAnsi="Times New Roman"/>
            <w:sz w:val="28"/>
            <w:szCs w:val="28"/>
          </w:rPr>
          <w:t>radioactivitate</w:t>
        </w:r>
      </w:smartTag>
      <w:r w:rsidRPr="00262976">
        <w:rPr>
          <w:rFonts w:ascii="Times New Roman" w:hAnsi="Times New Roman"/>
          <w:sz w:val="28"/>
          <w:szCs w:val="28"/>
        </w:rPr>
        <w:t xml:space="preserve">a factorilor de mediu monitorizaţi la cele două staţii din judeţul Neamţ. </w:t>
      </w:r>
    </w:p>
    <w:p w:rsidR="00C2067C" w:rsidRDefault="00C2067C" w:rsidP="00C2067C">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C2067C" w:rsidRDefault="00C2067C" w:rsidP="00C2067C">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iunie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vegetaţie spontană (iarba) şi sol necultivat.</w:t>
      </w:r>
    </w:p>
    <w:p w:rsidR="00C2067C" w:rsidRDefault="00C2067C" w:rsidP="00C2067C">
      <w:pPr>
        <w:jc w:val="both"/>
        <w:rPr>
          <w:rFonts w:ascii="Times New Roman" w:hAnsi="Times New Roman"/>
          <w:sz w:val="28"/>
          <w:szCs w:val="28"/>
        </w:rPr>
      </w:pPr>
    </w:p>
    <w:p w:rsidR="00C2067C" w:rsidRPr="0034528B" w:rsidRDefault="00C2067C" w:rsidP="00C2067C">
      <w:pPr>
        <w:jc w:val="both"/>
        <w:rPr>
          <w:rFonts w:ascii="Times New Roman" w:hAnsi="Times New Roman"/>
          <w:sz w:val="28"/>
          <w:szCs w:val="28"/>
        </w:rPr>
      </w:pPr>
    </w:p>
    <w:p w:rsidR="004E649E" w:rsidRDefault="004E649E" w:rsidP="007403DD">
      <w:pPr>
        <w:jc w:val="both"/>
        <w:rPr>
          <w:rFonts w:ascii="Times New Roman" w:hAnsi="Times New Roman"/>
          <w:b/>
          <w:color w:val="0000FF"/>
          <w:sz w:val="28"/>
          <w:szCs w:val="28"/>
        </w:rPr>
      </w:pPr>
    </w:p>
    <w:p w:rsidR="00636C80" w:rsidRDefault="00636C80"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4650CF">
        <w:rPr>
          <w:rFonts w:ascii="Times New Roman" w:hAnsi="Times New Roman"/>
          <w:b/>
          <w:sz w:val="28"/>
          <w:szCs w:val="28"/>
        </w:rPr>
        <w:t>i</w:t>
      </w:r>
      <w:r w:rsidR="00797FCE">
        <w:rPr>
          <w:rFonts w:ascii="Times New Roman" w:hAnsi="Times New Roman"/>
          <w:b/>
          <w:sz w:val="28"/>
          <w:szCs w:val="28"/>
        </w:rPr>
        <w:t>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7877E2" w:rsidRPr="00C14570" w:rsidRDefault="007877E2" w:rsidP="007877E2">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7877E2" w:rsidRPr="00C14570" w:rsidRDefault="007877E2" w:rsidP="007877E2">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7877E2" w:rsidRPr="00C14570" w:rsidRDefault="007877E2" w:rsidP="007877E2">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raza ariilor natural</w:t>
      </w:r>
      <w:r>
        <w:rPr>
          <w:rFonts w:ascii="Times New Roman" w:hAnsi="Times New Roman"/>
          <w:sz w:val="28"/>
          <w:szCs w:val="28"/>
        </w:rPr>
        <w:t>e protejate și s-au impus condiții/ masuri de protecț</w:t>
      </w:r>
      <w:r w:rsidRPr="00C14570">
        <w:rPr>
          <w:rFonts w:ascii="Times New Roman" w:hAnsi="Times New Roman"/>
          <w:sz w:val="28"/>
          <w:szCs w:val="28"/>
        </w:rPr>
        <w:t>ie;</w:t>
      </w:r>
    </w:p>
    <w:p w:rsidR="007877E2" w:rsidRPr="00557962" w:rsidRDefault="007877E2" w:rsidP="007877E2">
      <w:pPr>
        <w:numPr>
          <w:ilvl w:val="0"/>
          <w:numId w:val="5"/>
        </w:numPr>
        <w:tabs>
          <w:tab w:val="clear" w:pos="1080"/>
          <w:tab w:val="num" w:pos="360"/>
        </w:tabs>
        <w:ind w:left="360"/>
        <w:jc w:val="both"/>
        <w:rPr>
          <w:rFonts w:ascii="Times New Roman" w:hAnsi="Times New Roman"/>
          <w:bCs/>
          <w:sz w:val="28"/>
          <w:szCs w:val="28"/>
        </w:rPr>
      </w:pPr>
      <w:r w:rsidRPr="00557962">
        <w:rPr>
          <w:rFonts w:ascii="Times New Roman" w:hAnsi="Times New Roman"/>
          <w:sz w:val="28"/>
          <w:szCs w:val="28"/>
        </w:rPr>
        <w:t>S-a participat la conferința I-a de amenajare a fondului forestier</w:t>
      </w:r>
      <w:r>
        <w:rPr>
          <w:rFonts w:ascii="Times New Roman" w:hAnsi="Times New Roman"/>
          <w:sz w:val="28"/>
          <w:szCs w:val="28"/>
        </w:rPr>
        <w:t xml:space="preserve"> proprietate privată aparținând unei persoanei fizice, administrat de O.S. Gârcina</w:t>
      </w:r>
      <w:r w:rsidRPr="00C14570">
        <w:rPr>
          <w:rFonts w:ascii="Times New Roman" w:hAnsi="Times New Roman"/>
          <w:sz w:val="28"/>
          <w:szCs w:val="28"/>
        </w:rPr>
        <w:t>;</w:t>
      </w:r>
    </w:p>
    <w:p w:rsidR="007877E2" w:rsidRPr="00C14570" w:rsidRDefault="007877E2" w:rsidP="007877E2">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comisia organizată de Garda Forestieră Suceava în legătură cu derogările de la amenajamentele silvice solicitate de Ocolul Silvic Bisericesc în Parcul Natural Vânători Neamț;</w:t>
      </w:r>
    </w:p>
    <w:p w:rsidR="007877E2" w:rsidRDefault="007877E2" w:rsidP="007877E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w:t>
      </w:r>
      <w:r w:rsidRPr="00C14570">
        <w:rPr>
          <w:rFonts w:ascii="Times New Roman" w:hAnsi="Times New Roman"/>
          <w:sz w:val="28"/>
          <w:szCs w:val="28"/>
        </w:rPr>
        <w:t xml:space="preserve">-au emis </w:t>
      </w:r>
      <w:r>
        <w:rPr>
          <w:rFonts w:ascii="Times New Roman" w:hAnsi="Times New Roman"/>
          <w:sz w:val="28"/>
          <w:szCs w:val="28"/>
        </w:rPr>
        <w:t>6 autorizaț</w:t>
      </w:r>
      <w:r w:rsidRPr="00C14570">
        <w:rPr>
          <w:rFonts w:ascii="Times New Roman" w:hAnsi="Times New Roman"/>
          <w:sz w:val="28"/>
          <w:szCs w:val="28"/>
        </w:rPr>
        <w:t>ii de recoltare/</w:t>
      </w:r>
      <w:r>
        <w:rPr>
          <w:rFonts w:ascii="Times New Roman" w:hAnsi="Times New Roman"/>
          <w:sz w:val="28"/>
          <w:szCs w:val="28"/>
        </w:rPr>
        <w:t xml:space="preserve"> </w:t>
      </w:r>
      <w:r w:rsidRPr="00C14570">
        <w:rPr>
          <w:rFonts w:ascii="Times New Roman" w:hAnsi="Times New Roman"/>
          <w:sz w:val="28"/>
          <w:szCs w:val="28"/>
        </w:rPr>
        <w:t>capturare/</w:t>
      </w:r>
      <w:r>
        <w:rPr>
          <w:rFonts w:ascii="Times New Roman" w:hAnsi="Times New Roman"/>
          <w:sz w:val="28"/>
          <w:szCs w:val="28"/>
        </w:rPr>
        <w:t xml:space="preserve"> achiziț</w:t>
      </w:r>
      <w:r w:rsidRPr="00C14570">
        <w:rPr>
          <w:rFonts w:ascii="Times New Roman" w:hAnsi="Times New Roman"/>
          <w:sz w:val="28"/>
          <w:szCs w:val="28"/>
        </w:rPr>
        <w:t>ionare/</w:t>
      </w:r>
      <w:r>
        <w:rPr>
          <w:rFonts w:ascii="Times New Roman" w:hAnsi="Times New Roman"/>
          <w:sz w:val="28"/>
          <w:szCs w:val="28"/>
        </w:rPr>
        <w:t xml:space="preserve"> </w:t>
      </w:r>
      <w:r w:rsidRPr="00C14570">
        <w:rPr>
          <w:rFonts w:ascii="Times New Roman" w:hAnsi="Times New Roman"/>
          <w:sz w:val="28"/>
          <w:szCs w:val="28"/>
        </w:rPr>
        <w:t xml:space="preserve">comercializare </w:t>
      </w:r>
      <w:r>
        <w:rPr>
          <w:rFonts w:ascii="Times New Roman" w:hAnsi="Times New Roman"/>
          <w:sz w:val="28"/>
          <w:szCs w:val="28"/>
        </w:rPr>
        <w:t xml:space="preserve">a plantelor și animalelor din flora și fauna salbatică; </w:t>
      </w:r>
    </w:p>
    <w:p w:rsidR="007877E2" w:rsidRDefault="007877E2" w:rsidP="007877E2">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ședințele grupului de lucru pentru PUG com. Tămășeni și PUG com. Poienari.</w:t>
      </w:r>
    </w:p>
    <w:p w:rsidR="00734839" w:rsidRPr="00257FF4" w:rsidRDefault="00734839" w:rsidP="00C81515">
      <w:pPr>
        <w:jc w:val="both"/>
        <w:rPr>
          <w:rFonts w:ascii="Times New Roman" w:hAnsi="Times New Roman"/>
          <w:sz w:val="28"/>
          <w:szCs w:val="28"/>
          <w:lang w:val="pt-BR"/>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AC5DA2" w:rsidRPr="005B3499" w:rsidRDefault="007403DD" w:rsidP="005B3499">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4650CF">
        <w:rPr>
          <w:rFonts w:ascii="Times New Roman" w:hAnsi="Times New Roman"/>
          <w:b/>
          <w:sz w:val="28"/>
          <w:szCs w:val="28"/>
        </w:rPr>
        <w:t>i</w:t>
      </w:r>
      <w:r w:rsidR="00797FCE">
        <w:rPr>
          <w:rFonts w:ascii="Times New Roman" w:hAnsi="Times New Roman"/>
          <w:b/>
          <w:sz w:val="28"/>
          <w:szCs w:val="28"/>
        </w:rPr>
        <w:t>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650CF" w:rsidRDefault="004650CF" w:rsidP="007403DD">
      <w:pPr>
        <w:jc w:val="center"/>
        <w:rPr>
          <w:rFonts w:ascii="Times New Roman" w:hAnsi="Times New Roman"/>
          <w:sz w:val="28"/>
          <w:szCs w:val="28"/>
        </w:rPr>
      </w:pP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Elaborarea raportului lunar privind situaţia operatorilor economici autorizaţi să desfăşoare activitatea de colectare/tratare vehicule scoase din uz (VSU);</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Elaborare raport privind activităţile desfăşurate în cadrul compartimentului Deşeuri şi Substanţe Chimice Periculoase, în cursul lunii mai 2017;</w:t>
      </w:r>
    </w:p>
    <w:p w:rsidR="00C2067C"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Completări la „Fişa Judeţului Neamţ” şi Sinteza Fişa judeţ- pentru luna aprilie 2017 (care evidenţiază o imagine sintetică la nivel de judeţ a situaţiei pe diferite aspecte de mediu) – secţiunea  deşeuri şi secţiunea chimicale;</w:t>
      </w:r>
    </w:p>
    <w:p w:rsidR="00C2067C"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 xml:space="preserve"> Verificarea şi aprobarea Formularelor pentru aprobarea transporturilor de deşeuri periculoase;</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 xml:space="preserve"> Parcurgere  sesiune de raportare în cadrul proiectului SIM pentru anul 2016 privind Statistica Deşeurilor – verificare date completate de către operatorii economici în chestionare;</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Continuare   sesiune de raportare în cadrul proiectului SIM pentru anul 2016 privind raportarea datelor privind substantele si amestecurile clasificate conform Regulamentului 1272/2008;</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Continuare  sesiune de raportare în cadrul proiectului SIM pentru anul 2015 privind uleiurile uzate;</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Finalizare sesiune de raportare în cadrul proiectului SIM pentru anul 2015 privind  de</w:t>
      </w:r>
      <w:r w:rsidR="00C2067C">
        <w:rPr>
          <w:rFonts w:ascii="Times New Roman" w:hAnsi="Times New Roman"/>
          <w:sz w:val="28"/>
          <w:szCs w:val="28"/>
        </w:rPr>
        <w:t>tinatorii de echipamente cu PCB</w:t>
      </w:r>
      <w:r w:rsidRPr="00C2067C">
        <w:rPr>
          <w:rFonts w:ascii="Times New Roman" w:hAnsi="Times New Roman"/>
          <w:sz w:val="28"/>
          <w:szCs w:val="28"/>
        </w:rPr>
        <w:t>;</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lastRenderedPageBreak/>
        <w:t>Colectare date  în cadrul sesiunii de raportare - SIM pentru anul 2016 privind Ambalajele şi Deşeurile de ambalaje;</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Colectare date în cadrul sesiunii de raportare - SIM pentru anul 2016 privind VSU;</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Consultaţii şi informări cu privire la aplicarea Legii 211/2011 privind regimul deşeurilor, operatorilor economici generatori de deşeuri;</w:t>
      </w:r>
    </w:p>
    <w:p w:rsidR="006E5125" w:rsidRDefault="006E5125" w:rsidP="00C2067C">
      <w:pPr>
        <w:pStyle w:val="ListParagraph"/>
        <w:numPr>
          <w:ilvl w:val="0"/>
          <w:numId w:val="29"/>
        </w:numPr>
        <w:tabs>
          <w:tab w:val="left" w:pos="284"/>
        </w:tabs>
        <w:ind w:left="22" w:hanging="22"/>
        <w:jc w:val="both"/>
        <w:rPr>
          <w:rFonts w:ascii="Times New Roman" w:hAnsi="Times New Roman"/>
          <w:sz w:val="28"/>
          <w:szCs w:val="28"/>
        </w:rPr>
      </w:pPr>
      <w:r w:rsidRPr="00C2067C">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6E5125" w:rsidRDefault="00C2067C" w:rsidP="00C2067C">
      <w:pPr>
        <w:tabs>
          <w:tab w:val="left" w:pos="284"/>
        </w:tabs>
        <w:jc w:val="both"/>
        <w:rPr>
          <w:rFonts w:ascii="Times New Roman" w:eastAsiaTheme="minorEastAsia" w:hAnsi="Times New Roman"/>
          <w:sz w:val="28"/>
          <w:szCs w:val="28"/>
        </w:rPr>
      </w:pPr>
      <w:r>
        <w:rPr>
          <w:rFonts w:ascii="Times New Roman" w:hAnsi="Times New Roman"/>
          <w:sz w:val="28"/>
          <w:szCs w:val="28"/>
        </w:rPr>
        <w:t xml:space="preserve">- </w:t>
      </w:r>
      <w:r w:rsidR="006E5125">
        <w:rPr>
          <w:rFonts w:ascii="Times New Roman" w:eastAsiaTheme="minorEastAsia" w:hAnsi="Times New Roman"/>
          <w:sz w:val="28"/>
          <w:szCs w:val="28"/>
        </w:rPr>
        <w:t>Colaborare cu celelalte compartimente tehnice ale agenţiei şi cu Comisariatul Judeţean Neamţ al Gărzii Naţionale de Mediu în problematica privind gestionarea deşeurilor şi chimicalelor;</w:t>
      </w:r>
    </w:p>
    <w:p w:rsidR="006E5125" w:rsidRDefault="00C2067C" w:rsidP="00C2067C">
      <w:pPr>
        <w:tabs>
          <w:tab w:val="left" w:pos="284"/>
        </w:tabs>
        <w:jc w:val="both"/>
        <w:rPr>
          <w:rFonts w:ascii="Times New Roman" w:hAnsi="Times New Roman"/>
          <w:sz w:val="28"/>
          <w:szCs w:val="28"/>
        </w:rPr>
      </w:pPr>
      <w:r>
        <w:rPr>
          <w:rFonts w:ascii="Times New Roman" w:eastAsiaTheme="minorEastAsia" w:hAnsi="Times New Roman"/>
          <w:sz w:val="28"/>
          <w:szCs w:val="28"/>
        </w:rPr>
        <w:t>-</w:t>
      </w:r>
      <w:r>
        <w:rPr>
          <w:rFonts w:ascii="Times New Roman" w:hAnsi="Times New Roman"/>
          <w:sz w:val="28"/>
          <w:szCs w:val="28"/>
        </w:rPr>
        <w:t xml:space="preserve"> </w:t>
      </w:r>
      <w:r w:rsidR="006E5125">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6E5125" w:rsidRDefault="006E5125" w:rsidP="006E5125"/>
    <w:p w:rsidR="006E5125" w:rsidRDefault="006E5125" w:rsidP="006E5125"/>
    <w:p w:rsidR="004650CF" w:rsidRDefault="004650CF" w:rsidP="007403DD">
      <w:pPr>
        <w:jc w:val="center"/>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2"/>
      <w:footerReference w:type="even" r:id="rId33"/>
      <w:footerReference w:type="default" r:id="rId34"/>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A1F" w:rsidRDefault="00E37A1F">
      <w:r>
        <w:separator/>
      </w:r>
    </w:p>
    <w:p w:rsidR="00E37A1F" w:rsidRDefault="00E37A1F"/>
  </w:endnote>
  <w:endnote w:type="continuationSeparator" w:id="1">
    <w:p w:rsidR="00E37A1F" w:rsidRDefault="00E37A1F">
      <w:r>
        <w:continuationSeparator/>
      </w:r>
    </w:p>
    <w:p w:rsidR="00E37A1F" w:rsidRDefault="00E37A1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7D7AFE"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7D7AFE"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D10FF4">
      <w:rPr>
        <w:rStyle w:val="PageNumber"/>
        <w:noProof/>
      </w:rPr>
      <w:t>9</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A1F" w:rsidRDefault="00E37A1F">
      <w:r>
        <w:separator/>
      </w:r>
    </w:p>
    <w:p w:rsidR="00E37A1F" w:rsidRDefault="00E37A1F"/>
  </w:footnote>
  <w:footnote w:type="continuationSeparator" w:id="1">
    <w:p w:rsidR="00E37A1F" w:rsidRDefault="00E37A1F">
      <w:r>
        <w:continuationSeparator/>
      </w:r>
    </w:p>
    <w:p w:rsidR="00E37A1F" w:rsidRDefault="00E37A1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pStyle w:val="List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13AF"/>
    <w:rsid w:val="000813F1"/>
    <w:rsid w:val="000813FA"/>
    <w:rsid w:val="00081685"/>
    <w:rsid w:val="0008216E"/>
    <w:rsid w:val="00082268"/>
    <w:rsid w:val="00082345"/>
    <w:rsid w:val="000827C1"/>
    <w:rsid w:val="00082EFA"/>
    <w:rsid w:val="00082F0A"/>
    <w:rsid w:val="00083060"/>
    <w:rsid w:val="000836E1"/>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950"/>
    <w:rsid w:val="001A1D1D"/>
    <w:rsid w:val="001A1D56"/>
    <w:rsid w:val="001A1E6A"/>
    <w:rsid w:val="001A210D"/>
    <w:rsid w:val="001A29BB"/>
    <w:rsid w:val="001A2B5E"/>
    <w:rsid w:val="001A3E06"/>
    <w:rsid w:val="001A410F"/>
    <w:rsid w:val="001A44D3"/>
    <w:rsid w:val="001A4D32"/>
    <w:rsid w:val="001A52A5"/>
    <w:rsid w:val="001A52DD"/>
    <w:rsid w:val="001A53C2"/>
    <w:rsid w:val="001A583C"/>
    <w:rsid w:val="001A5E80"/>
    <w:rsid w:val="001A609C"/>
    <w:rsid w:val="001A68FF"/>
    <w:rsid w:val="001B03D4"/>
    <w:rsid w:val="001B03F5"/>
    <w:rsid w:val="001B06C7"/>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2EF"/>
    <w:rsid w:val="00256C59"/>
    <w:rsid w:val="00256CE6"/>
    <w:rsid w:val="00256ECE"/>
    <w:rsid w:val="00256FB5"/>
    <w:rsid w:val="002573EE"/>
    <w:rsid w:val="00257525"/>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97E"/>
    <w:rsid w:val="003E59AA"/>
    <w:rsid w:val="003E5F66"/>
    <w:rsid w:val="003E6024"/>
    <w:rsid w:val="003E6983"/>
    <w:rsid w:val="003E6B51"/>
    <w:rsid w:val="003E6C6C"/>
    <w:rsid w:val="003E6D9D"/>
    <w:rsid w:val="003E6E22"/>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A7F"/>
    <w:rsid w:val="005D6CEF"/>
    <w:rsid w:val="005D7B47"/>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B73"/>
    <w:rsid w:val="005E2E34"/>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2CCC"/>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8FB"/>
    <w:rsid w:val="00855CC9"/>
    <w:rsid w:val="00855CED"/>
    <w:rsid w:val="00855DAF"/>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A6B"/>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FB"/>
    <w:rsid w:val="009831C3"/>
    <w:rsid w:val="0098335B"/>
    <w:rsid w:val="009835CE"/>
    <w:rsid w:val="00983744"/>
    <w:rsid w:val="00983B91"/>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80"/>
    <w:rsid w:val="00A53320"/>
    <w:rsid w:val="00A534CE"/>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32A"/>
    <w:rsid w:val="00B20B5D"/>
    <w:rsid w:val="00B214C1"/>
    <w:rsid w:val="00B217F2"/>
    <w:rsid w:val="00B2183A"/>
    <w:rsid w:val="00B219C5"/>
    <w:rsid w:val="00B21B17"/>
    <w:rsid w:val="00B21DA9"/>
    <w:rsid w:val="00B21EFD"/>
    <w:rsid w:val="00B21F1E"/>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9A"/>
    <w:rsid w:val="00BF5FC3"/>
    <w:rsid w:val="00BF6302"/>
    <w:rsid w:val="00BF6363"/>
    <w:rsid w:val="00BF642A"/>
    <w:rsid w:val="00BF6708"/>
    <w:rsid w:val="00BF76DD"/>
    <w:rsid w:val="00BF785B"/>
    <w:rsid w:val="00C00153"/>
    <w:rsid w:val="00C00A2C"/>
    <w:rsid w:val="00C00BCC"/>
    <w:rsid w:val="00C00E34"/>
    <w:rsid w:val="00C00F0C"/>
    <w:rsid w:val="00C0127F"/>
    <w:rsid w:val="00C01901"/>
    <w:rsid w:val="00C01CBE"/>
    <w:rsid w:val="00C02178"/>
    <w:rsid w:val="00C0237F"/>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491"/>
    <w:rsid w:val="00C3695B"/>
    <w:rsid w:val="00C36A6B"/>
    <w:rsid w:val="00C36BFD"/>
    <w:rsid w:val="00C36D91"/>
    <w:rsid w:val="00C372C4"/>
    <w:rsid w:val="00C37354"/>
    <w:rsid w:val="00C3753F"/>
    <w:rsid w:val="00C37595"/>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375"/>
    <w:rsid w:val="00C92904"/>
    <w:rsid w:val="00C92951"/>
    <w:rsid w:val="00C9296C"/>
    <w:rsid w:val="00C929DC"/>
    <w:rsid w:val="00C92C46"/>
    <w:rsid w:val="00C92CD9"/>
    <w:rsid w:val="00C93039"/>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BC1"/>
    <w:rsid w:val="00CB1C6D"/>
    <w:rsid w:val="00CB1CB9"/>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6C"/>
    <w:rsid w:val="00D816D0"/>
    <w:rsid w:val="00D819C3"/>
    <w:rsid w:val="00D81E9D"/>
    <w:rsid w:val="00D82267"/>
    <w:rsid w:val="00D8229D"/>
    <w:rsid w:val="00D82315"/>
    <w:rsid w:val="00D82506"/>
    <w:rsid w:val="00D828B3"/>
    <w:rsid w:val="00D82FE5"/>
    <w:rsid w:val="00D8344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1FB"/>
    <w:rsid w:val="00DA221E"/>
    <w:rsid w:val="00DA2515"/>
    <w:rsid w:val="00DA2526"/>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4082"/>
    <w:rsid w:val="00E74174"/>
    <w:rsid w:val="00E74DC6"/>
    <w:rsid w:val="00E7509C"/>
    <w:rsid w:val="00E75382"/>
    <w:rsid w:val="00E76379"/>
    <w:rsid w:val="00E76617"/>
    <w:rsid w:val="00E76A36"/>
    <w:rsid w:val="00E76B05"/>
    <w:rsid w:val="00E76F6C"/>
    <w:rsid w:val="00E7729C"/>
    <w:rsid w:val="00E805C0"/>
    <w:rsid w:val="00E807FA"/>
    <w:rsid w:val="00E80CA0"/>
    <w:rsid w:val="00E8102E"/>
    <w:rsid w:val="00E81263"/>
    <w:rsid w:val="00E814CE"/>
    <w:rsid w:val="00E81673"/>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CB"/>
    <w:rsid w:val="00F22321"/>
    <w:rsid w:val="00F224B9"/>
    <w:rsid w:val="00F22989"/>
    <w:rsid w:val="00F22B3D"/>
    <w:rsid w:val="00F22DC3"/>
    <w:rsid w:val="00F23194"/>
    <w:rsid w:val="00F23529"/>
    <w:rsid w:val="00F23688"/>
    <w:rsid w:val="00F23BFA"/>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1638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72DDC"/>
    <w:pPr>
      <w:numPr>
        <w:numId w:val="24"/>
      </w:numPr>
      <w:tabs>
        <w:tab w:val="clear" w:pos="720"/>
      </w:tabs>
      <w:ind w:left="567" w:hanging="578"/>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6.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6.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6.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
          <c:y val="4.6583850931677016E-2"/>
        </c:manualLayout>
      </c:layout>
      <c:spPr>
        <a:noFill/>
        <a:ln w="25400">
          <a:noFill/>
        </a:ln>
      </c:spPr>
    </c:title>
    <c:plotArea>
      <c:layout>
        <c:manualLayout>
          <c:layoutTarget val="inner"/>
          <c:xMode val="edge"/>
          <c:yMode val="edge"/>
          <c:x val="9.9690463970223256E-2"/>
          <c:y val="0.17541303803455666"/>
          <c:w val="0.87006129798163145"/>
          <c:h val="0.47055081012399952"/>
        </c:manualLayout>
      </c:layout>
      <c:lineChart>
        <c:grouping val="standard"/>
        <c:ser>
          <c:idx val="1"/>
          <c:order val="1"/>
          <c:tx>
            <c:strRef>
              <c:f>'mai 2016'!$C$4</c:f>
            </c:strRef>
          </c:tx>
          <c:spPr>
            <a:ln w="25400">
              <a:solidFill>
                <a:srgbClr val="000080"/>
              </a:solidFill>
              <a:prstDash val="solid"/>
            </a:ln>
          </c:spPr>
          <c:cat>
            <c:multiLvlStrRef>
              <c:f>'mai 2016'!$B$5:$B$35</c:f>
            </c:multiLvlStrRef>
          </c:cat>
          <c:val>
            <c:numRef>
              <c:f>'mai 2016'!$C$5:$C$35</c:f>
            </c:numRef>
          </c:val>
        </c:ser>
        <c:ser>
          <c:idx val="0"/>
          <c:order val="0"/>
          <c:tx>
            <c:strRef>
              <c:f>'[INDICE GENERAL 2017.xlsx]iunie 2016'!$C$4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'[INDICE GENERAL 2017.xlsx]iunie 2016'!$B$5:$B$34</c:f>
              <c:numCache>
                <c:formatCode>dd/mm/yyyy</c:formatCode>
                <c:ptCount val="30"/>
                <c:pt idx="0">
                  <c:v>42887</c:v>
                </c:pt>
                <c:pt idx="1">
                  <c:v>42888</c:v>
                </c:pt>
                <c:pt idx="2">
                  <c:v>42889</c:v>
                </c:pt>
                <c:pt idx="3">
                  <c:v>42890</c:v>
                </c:pt>
                <c:pt idx="4">
                  <c:v>42891</c:v>
                </c:pt>
                <c:pt idx="5">
                  <c:v>42892</c:v>
                </c:pt>
                <c:pt idx="6">
                  <c:v>42893</c:v>
                </c:pt>
                <c:pt idx="7">
                  <c:v>42894</c:v>
                </c:pt>
                <c:pt idx="8">
                  <c:v>42895</c:v>
                </c:pt>
                <c:pt idx="9">
                  <c:v>42896</c:v>
                </c:pt>
                <c:pt idx="10">
                  <c:v>42897</c:v>
                </c:pt>
                <c:pt idx="11">
                  <c:v>42898</c:v>
                </c:pt>
                <c:pt idx="12">
                  <c:v>42899</c:v>
                </c:pt>
                <c:pt idx="13">
                  <c:v>42900</c:v>
                </c:pt>
                <c:pt idx="14">
                  <c:v>42901</c:v>
                </c:pt>
                <c:pt idx="15">
                  <c:v>42902</c:v>
                </c:pt>
                <c:pt idx="16">
                  <c:v>42903</c:v>
                </c:pt>
                <c:pt idx="17">
                  <c:v>42904</c:v>
                </c:pt>
                <c:pt idx="18">
                  <c:v>42905</c:v>
                </c:pt>
                <c:pt idx="19">
                  <c:v>42906</c:v>
                </c:pt>
                <c:pt idx="20">
                  <c:v>42907</c:v>
                </c:pt>
                <c:pt idx="21">
                  <c:v>42908</c:v>
                </c:pt>
                <c:pt idx="22">
                  <c:v>42909</c:v>
                </c:pt>
                <c:pt idx="23">
                  <c:v>42910</c:v>
                </c:pt>
                <c:pt idx="24">
                  <c:v>42911</c:v>
                </c:pt>
                <c:pt idx="25">
                  <c:v>42912</c:v>
                </c:pt>
                <c:pt idx="26">
                  <c:v>42913</c:v>
                </c:pt>
                <c:pt idx="27">
                  <c:v>42914</c:v>
                </c:pt>
                <c:pt idx="28">
                  <c:v>42915</c:v>
                </c:pt>
                <c:pt idx="29">
                  <c:v>42916</c:v>
                </c:pt>
              </c:numCache>
            </c:numRef>
          </c:cat>
          <c:val>
            <c:numRef>
              <c:f>'[INDICE GENERAL 2017.xlsx]iunie 2016'!$C$5:$C$34</c:f>
              <c:numCache>
                <c:formatCode>General</c:formatCode>
                <c:ptCount val="30"/>
                <c:pt idx="0">
                  <c:v>3</c:v>
                </c:pt>
                <c:pt idx="1">
                  <c:v>3</c:v>
                </c:pt>
                <c:pt idx="2">
                  <c:v>3</c:v>
                </c:pt>
                <c:pt idx="3">
                  <c:v>3</c:v>
                </c:pt>
                <c:pt idx="4">
                  <c:v>3</c:v>
                </c:pt>
                <c:pt idx="5">
                  <c:v>3</c:v>
                </c:pt>
                <c:pt idx="6">
                  <c:v>3</c:v>
                </c:pt>
                <c:pt idx="7">
                  <c:v>2</c:v>
                </c:pt>
                <c:pt idx="8">
                  <c:v>2</c:v>
                </c:pt>
                <c:pt idx="9">
                  <c:v>3</c:v>
                </c:pt>
                <c:pt idx="10">
                  <c:v>2</c:v>
                </c:pt>
                <c:pt idx="11">
                  <c:v>3</c:v>
                </c:pt>
                <c:pt idx="12">
                  <c:v>3</c:v>
                </c:pt>
                <c:pt idx="13">
                  <c:v>2</c:v>
                </c:pt>
                <c:pt idx="14">
                  <c:v>2</c:v>
                </c:pt>
                <c:pt idx="15">
                  <c:v>3</c:v>
                </c:pt>
                <c:pt idx="16">
                  <c:v>2</c:v>
                </c:pt>
                <c:pt idx="17">
                  <c:v>2</c:v>
                </c:pt>
                <c:pt idx="18">
                  <c:v>2</c:v>
                </c:pt>
                <c:pt idx="19">
                  <c:v>3</c:v>
                </c:pt>
                <c:pt idx="20">
                  <c:v>2</c:v>
                </c:pt>
                <c:pt idx="21">
                  <c:v>3</c:v>
                </c:pt>
                <c:pt idx="22">
                  <c:v>3</c:v>
                </c:pt>
                <c:pt idx="23">
                  <c:v>3</c:v>
                </c:pt>
                <c:pt idx="24">
                  <c:v>2</c:v>
                </c:pt>
                <c:pt idx="25">
                  <c:v>2</c:v>
                </c:pt>
                <c:pt idx="26">
                  <c:v>2</c:v>
                </c:pt>
                <c:pt idx="27">
                  <c:v>2</c:v>
                </c:pt>
                <c:pt idx="28">
                  <c:v>2</c:v>
                </c:pt>
                <c:pt idx="29">
                  <c:v>3</c:v>
                </c:pt>
              </c:numCache>
            </c:numRef>
          </c:val>
        </c:ser>
        <c:marker val="1"/>
        <c:axId val="102506880"/>
        <c:axId val="102509184"/>
      </c:lineChart>
      <c:dateAx>
        <c:axId val="102506880"/>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02509184"/>
        <c:crosses val="autoZero"/>
        <c:auto val="1"/>
        <c:lblOffset val="100"/>
        <c:baseTimeUnit val="days"/>
        <c:majorUnit val="2"/>
        <c:majorTimeUnit val="days"/>
        <c:minorUnit val="1"/>
        <c:minorTimeUnit val="days"/>
      </c:dateAx>
      <c:valAx>
        <c:axId val="10250918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02506880"/>
        <c:crosses val="autoZero"/>
        <c:crossBetween val="between"/>
        <c:majorUnit val="1"/>
        <c:minorUnit val="1"/>
      </c:valAx>
      <c:spPr>
        <a:solidFill>
          <a:srgbClr val="FFFFFF"/>
        </a:solidFill>
        <a:ln w="25400">
          <a:solidFill>
            <a:srgbClr val="808080"/>
          </a:solidFill>
          <a:prstDash val="solid"/>
        </a:ln>
      </c:spPr>
    </c:plotArea>
    <c:legend>
      <c:legendPos val="r"/>
      <c:legendEntry>
        <c:idx val="0"/>
        <c:delete val="1"/>
      </c:legendEntry>
      <c:layout>
        <c:manualLayout>
          <c:xMode val="edge"/>
          <c:yMode val="edge"/>
          <c:x val="0.58718917252781122"/>
          <c:y val="5.2795031055900991E-2"/>
          <c:w val="0.37177805874424696"/>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9.4402332131320238E-2"/>
          <c:y val="0.22697404877359292"/>
          <c:w val="0.87312077846496094"/>
          <c:h val="0.38257985386283766"/>
        </c:manualLayout>
      </c:layout>
      <c:lineChart>
        <c:grouping val="standard"/>
        <c:ser>
          <c:idx val="1"/>
          <c:order val="1"/>
          <c:tx>
            <c:strRef>
              <c:f>'apr 2016'!$C$36</c:f>
            </c:strRef>
          </c:tx>
          <c:spPr>
            <a:ln w="25400">
              <a:solidFill>
                <a:srgbClr val="000080"/>
              </a:solidFill>
              <a:prstDash val="solid"/>
            </a:ln>
          </c:spPr>
          <c:cat>
            <c:multiLvlStrRef>
              <c:f>'apr 2016'!$B$37:$B$66</c:f>
            </c:multiLvlStrRef>
          </c:cat>
          <c:val>
            <c:numRef>
              <c:f>'apr 2016'!$C$37:$C$66</c:f>
            </c:numRef>
          </c:val>
        </c:ser>
        <c:ser>
          <c:idx val="2"/>
          <c:order val="2"/>
          <c:tx>
            <c:strRef>
              <c:f>'[INDICE GENERAL 2017.xlsx]mai 2016'!$C$37</c:f>
            </c:strRef>
          </c:tx>
          <c:spPr>
            <a:ln w="25400">
              <a:solidFill>
                <a:srgbClr val="000080"/>
              </a:solidFill>
              <a:prstDash val="solid"/>
            </a:ln>
          </c:spPr>
          <c:cat>
            <c:multiLvlStrRef>
              <c:f>'[INDICE GENERAL 2017.xlsx]mai 2016'!$B$38:$B$68</c:f>
            </c:multiLvlStrRef>
          </c:cat>
          <c:val>
            <c:numRef>
              <c:f>'[INDICE GENERAL 2017.xlsx]mai 2016'!$C$38:$C$68</c:f>
            </c:numRef>
          </c:val>
        </c:ser>
        <c:ser>
          <c:idx val="0"/>
          <c:order val="0"/>
          <c:tx>
            <c:strRef>
              <c:f>'[INDICE GENERAL 2017.xlsx]iunie 2016'!$C$37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'[INDICE GENERAL 2017.xlsx]iunie 2016'!$B$38:$B$67</c:f>
              <c:numCache>
                <c:formatCode>dd/mm/yyyy</c:formatCode>
                <c:ptCount val="30"/>
                <c:pt idx="0">
                  <c:v>42887</c:v>
                </c:pt>
                <c:pt idx="1">
                  <c:v>42888</c:v>
                </c:pt>
                <c:pt idx="2">
                  <c:v>42889</c:v>
                </c:pt>
                <c:pt idx="3">
                  <c:v>42890</c:v>
                </c:pt>
                <c:pt idx="4">
                  <c:v>42891</c:v>
                </c:pt>
                <c:pt idx="5">
                  <c:v>42892</c:v>
                </c:pt>
                <c:pt idx="6">
                  <c:v>42893</c:v>
                </c:pt>
                <c:pt idx="7">
                  <c:v>42894</c:v>
                </c:pt>
                <c:pt idx="8">
                  <c:v>42895</c:v>
                </c:pt>
                <c:pt idx="9">
                  <c:v>42896</c:v>
                </c:pt>
                <c:pt idx="10">
                  <c:v>42897</c:v>
                </c:pt>
                <c:pt idx="11">
                  <c:v>42898</c:v>
                </c:pt>
                <c:pt idx="12">
                  <c:v>42899</c:v>
                </c:pt>
                <c:pt idx="13">
                  <c:v>42900</c:v>
                </c:pt>
                <c:pt idx="14">
                  <c:v>42901</c:v>
                </c:pt>
                <c:pt idx="15">
                  <c:v>42902</c:v>
                </c:pt>
                <c:pt idx="16">
                  <c:v>42903</c:v>
                </c:pt>
                <c:pt idx="17">
                  <c:v>42904</c:v>
                </c:pt>
                <c:pt idx="18">
                  <c:v>42905</c:v>
                </c:pt>
                <c:pt idx="19">
                  <c:v>42906</c:v>
                </c:pt>
                <c:pt idx="20">
                  <c:v>42907</c:v>
                </c:pt>
                <c:pt idx="21">
                  <c:v>42908</c:v>
                </c:pt>
                <c:pt idx="22">
                  <c:v>42909</c:v>
                </c:pt>
                <c:pt idx="23">
                  <c:v>42910</c:v>
                </c:pt>
                <c:pt idx="24">
                  <c:v>42911</c:v>
                </c:pt>
                <c:pt idx="25">
                  <c:v>42912</c:v>
                </c:pt>
                <c:pt idx="26">
                  <c:v>42913</c:v>
                </c:pt>
                <c:pt idx="27">
                  <c:v>42914</c:v>
                </c:pt>
                <c:pt idx="28">
                  <c:v>42915</c:v>
                </c:pt>
                <c:pt idx="29">
                  <c:v>42916</c:v>
                </c:pt>
              </c:numCache>
            </c:numRef>
          </c:cat>
          <c:val>
            <c:numRef>
              <c:f>'[INDICE GENERAL 2017.xlsx]iunie 2016'!$C$38:$C$67</c:f>
              <c:numCache>
                <c:formatCode>General</c:formatCode>
                <c:ptCount val="30"/>
                <c:pt idx="0">
                  <c:v>2</c:v>
                </c:pt>
                <c:pt idx="1">
                  <c:v>3</c:v>
                </c:pt>
                <c:pt idx="2">
                  <c:v>3</c:v>
                </c:pt>
                <c:pt idx="3">
                  <c:v>3</c:v>
                </c:pt>
                <c:pt idx="4">
                  <c:v>2</c:v>
                </c:pt>
                <c:pt idx="5">
                  <c:v>2</c:v>
                </c:pt>
                <c:pt idx="6">
                  <c:v>2</c:v>
                </c:pt>
                <c:pt idx="7">
                  <c:v>2</c:v>
                </c:pt>
                <c:pt idx="8">
                  <c:v>2</c:v>
                </c:pt>
                <c:pt idx="9">
                  <c:v>2</c:v>
                </c:pt>
                <c:pt idx="10">
                  <c:v>2</c:v>
                </c:pt>
                <c:pt idx="11">
                  <c:v>2</c:v>
                </c:pt>
                <c:pt idx="12">
                  <c:v>3</c:v>
                </c:pt>
                <c:pt idx="13">
                  <c:v>2</c:v>
                </c:pt>
                <c:pt idx="14">
                  <c:v>2</c:v>
                </c:pt>
                <c:pt idx="15">
                  <c:v>2</c:v>
                </c:pt>
                <c:pt idx="16">
                  <c:v>2</c:v>
                </c:pt>
                <c:pt idx="17">
                  <c:v>2</c:v>
                </c:pt>
                <c:pt idx="18">
                  <c:v>2</c:v>
                </c:pt>
                <c:pt idx="19">
                  <c:v>2</c:v>
                </c:pt>
                <c:pt idx="20">
                  <c:v>4</c:v>
                </c:pt>
                <c:pt idx="21">
                  <c:v>3</c:v>
                </c:pt>
                <c:pt idx="22">
                  <c:v>4</c:v>
                </c:pt>
                <c:pt idx="23">
                  <c:v>3</c:v>
                </c:pt>
                <c:pt idx="24">
                  <c:v>3</c:v>
                </c:pt>
                <c:pt idx="25">
                  <c:v>4</c:v>
                </c:pt>
                <c:pt idx="26">
                  <c:v>2</c:v>
                </c:pt>
                <c:pt idx="27">
                  <c:v>4</c:v>
                </c:pt>
                <c:pt idx="28">
                  <c:v>4</c:v>
                </c:pt>
                <c:pt idx="29">
                  <c:v>4</c:v>
                </c:pt>
              </c:numCache>
            </c:numRef>
          </c:val>
        </c:ser>
        <c:marker val="1"/>
        <c:axId val="119860608"/>
        <c:axId val="130361216"/>
      </c:lineChart>
      <c:dateAx>
        <c:axId val="11986060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0361216"/>
        <c:crosses val="autoZero"/>
        <c:auto val="1"/>
        <c:lblOffset val="100"/>
        <c:baseTimeUnit val="days"/>
        <c:majorUnit val="2"/>
        <c:majorTimeUnit val="days"/>
        <c:minorUnit val="1"/>
        <c:minorTimeUnit val="days"/>
      </c:dateAx>
      <c:valAx>
        <c:axId val="13036121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19860608"/>
        <c:crosses val="autoZero"/>
        <c:crossBetween val="between"/>
        <c:majorUnit val="1"/>
        <c:minorUnit val="1"/>
      </c:valAx>
      <c:spPr>
        <a:solidFill>
          <a:srgbClr val="FFFFFF"/>
        </a:solidFill>
        <a:ln w="12700">
          <a:solidFill>
            <a:srgbClr val="808080"/>
          </a:solidFill>
          <a:prstDash val="solid"/>
        </a:ln>
      </c:spPr>
    </c:plotArea>
    <c:legend>
      <c:legendPos val="r"/>
      <c:legendEntry>
        <c:idx val="0"/>
        <c:delete val="1"/>
      </c:legendEntry>
      <c:layout>
        <c:manualLayout>
          <c:xMode val="edge"/>
          <c:yMode val="edge"/>
          <c:x val="0.58119747852031323"/>
          <c:y val="6.9078947368421073E-2"/>
          <c:w val="0.37606891446261403"/>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 AMONIAC PIATRA NEAM</a:t>
            </a:r>
            <a:r>
              <a:rPr lang="ro-RO"/>
              <a:t>Ț</a:t>
            </a:r>
            <a:endParaRPr lang="en-US"/>
          </a:p>
        </c:rich>
      </c:tx>
      <c:layout>
        <c:manualLayout>
          <c:xMode val="edge"/>
          <c:yMode val="edge"/>
          <c:x val="0.11929325832309147"/>
          <c:y val="6.8408015773529299E-2"/>
        </c:manualLayout>
      </c:layout>
      <c:spPr>
        <a:noFill/>
        <a:ln w="25400">
          <a:noFill/>
        </a:ln>
      </c:spPr>
    </c:title>
    <c:plotArea>
      <c:layout>
        <c:manualLayout>
          <c:layoutTarget val="inner"/>
          <c:xMode val="edge"/>
          <c:yMode val="edge"/>
          <c:x val="0.10765832723620121"/>
          <c:y val="0.2686572058965534"/>
          <c:w val="0.8510491789636071"/>
          <c:h val="0.34701570885728877"/>
        </c:manualLayout>
      </c:layout>
      <c:lineChart>
        <c:grouping val="standard"/>
        <c:ser>
          <c:idx val="2"/>
          <c:order val="2"/>
          <c:tx>
            <c:strRef>
              <c:f>'09'!$C$5</c:f>
            </c:strRef>
          </c:tx>
          <c:spPr>
            <a:ln>
              <a:solidFill>
                <a:srgbClr val="002060">
                  <a:alpha val="99000"/>
                </a:srgbClr>
              </a:solidFill>
            </a:ln>
            <a:effectLst>
              <a:outerShdw blurRad="50800" dist="50800" dir="5400000" algn="ctr" rotWithShape="0">
                <a:schemeClr val="tx2"/>
              </a:outerShdw>
            </a:effectLst>
          </c:spPr>
          <c:cat>
            <c:multiLvlStrRef>
              <c:f>'09'!$B$6:$B$29</c:f>
            </c:multiLvlStrRef>
          </c:cat>
          <c:val>
            <c:numRef>
              <c:f>'09'!$C$6:$C$29</c:f>
            </c:numRef>
          </c:val>
        </c:ser>
        <c:ser>
          <c:idx val="3"/>
          <c:order val="3"/>
          <c:tx>
            <c:strRef>
              <c:f>'09'!$D$5</c:f>
            </c:strRef>
          </c:tx>
          <c:spPr>
            <a:ln w="31750">
              <a:solidFill>
                <a:srgbClr val="FF0000"/>
              </a:solidFill>
            </a:ln>
          </c:spPr>
          <c:cat>
            <c:multiLvlStrRef>
              <c:f>'09'!$B$6:$B$29</c:f>
            </c:multiLvlStrRef>
          </c:cat>
          <c:val>
            <c:numRef>
              <c:f>'09'!$D$6:$D$29</c:f>
            </c:numRef>
          </c:val>
        </c:ser>
        <c:ser>
          <c:idx val="4"/>
          <c:order val="4"/>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5"/>
          <c:order val="5"/>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6"/>
          <c:order val="6"/>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7"/>
          <c:order val="7"/>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8"/>
          <c:order val="8"/>
          <c:tx>
            <c:strRef>
              <c:f>'[AMONIAC-PM 10 2016.xlsx]11'!$C$5</c:f>
            </c:strRef>
          </c:tx>
          <c:spPr>
            <a:ln w="38100">
              <a:solidFill>
                <a:srgbClr val="000080"/>
              </a:solidFill>
              <a:prstDash val="solid"/>
            </a:ln>
          </c:spPr>
          <c:cat>
            <c:multiLvlStrRef>
              <c:f>'[AMONIAC-PM 10 2016.xlsx]11'!$B$6:$B$29</c:f>
            </c:multiLvlStrRef>
          </c:cat>
          <c:val>
            <c:numRef>
              <c:f>'[AMONIAC-PM 10 2016.xlsx]11'!$C$6:$C$29</c:f>
            </c:numRef>
          </c:val>
        </c:ser>
        <c:ser>
          <c:idx val="9"/>
          <c:order val="9"/>
          <c:tx>
            <c:strRef>
              <c:f>'[AMONIAC-PM 10 2016.xlsx]11'!$D$5</c:f>
            </c:strRef>
          </c:tx>
          <c:spPr>
            <a:ln w="25400">
              <a:solidFill>
                <a:srgbClr val="FF0000"/>
              </a:solidFill>
              <a:prstDash val="solid"/>
            </a:ln>
          </c:spPr>
          <c:cat>
            <c:multiLvlStrRef>
              <c:f>'[AMONIAC-PM 10 2016.xlsx]11'!$B$6:$B$29</c:f>
            </c:multiLvlStrRef>
          </c:cat>
          <c:val>
            <c:numRef>
              <c:f>'[AMONIAC-PM 10 2016.xlsx]11'!$D$6:$D$29</c:f>
            </c:numRef>
          </c:val>
        </c:ser>
        <c:ser>
          <c:idx val="10"/>
          <c:order val="10"/>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1"/>
          <c:order val="11"/>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2"/>
          <c:order val="12"/>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3"/>
          <c:order val="13"/>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4"/>
          <c:order val="14"/>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5"/>
          <c:order val="15"/>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6"/>
          <c:order val="16"/>
          <c:tx>
            <c:strRef>
              <c:f>'[AMONIAC-PM 10 2017.xlsx]03'!$C$5</c:f>
            </c:strRef>
          </c:tx>
          <c:spPr>
            <a:ln w="38100">
              <a:solidFill>
                <a:srgbClr val="000080"/>
              </a:solidFill>
              <a:prstDash val="solid"/>
            </a:ln>
          </c:spPr>
          <c:cat>
            <c:multiLvlStrRef>
              <c:f>'[AMONIAC-PM 10 2017.xlsx]03'!$B$6:$B$23</c:f>
            </c:multiLvlStrRef>
          </c:cat>
          <c:val>
            <c:numRef>
              <c:f>'[AMONIAC-PM 10 2017.xlsx]03'!$C$6:$C$23</c:f>
            </c:numRef>
          </c:val>
        </c:ser>
        <c:ser>
          <c:idx val="17"/>
          <c:order val="17"/>
          <c:tx>
            <c:strRef>
              <c:f>'[AMONIAC-PM 10 2017.xlsx]03'!$D$5</c:f>
            </c:strRef>
          </c:tx>
          <c:spPr>
            <a:ln w="25400">
              <a:solidFill>
                <a:srgbClr val="FF0000"/>
              </a:solidFill>
              <a:prstDash val="solid"/>
            </a:ln>
          </c:spPr>
          <c:cat>
            <c:multiLvlStrRef>
              <c:f>'[AMONIAC-PM 10 2017.xlsx]03'!$B$6:$B$23</c:f>
            </c:multiLvlStrRef>
          </c:cat>
          <c:val>
            <c:numRef>
              <c:f>'[AMONIAC-PM 10 2017.xlsx]03'!$D$6:$D$23</c:f>
            </c:numRef>
          </c:val>
        </c:ser>
        <c:ser>
          <c:idx val="18"/>
          <c:order val="18"/>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19"/>
          <c:order val="19"/>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20"/>
          <c:order val="20"/>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21"/>
          <c:order val="21"/>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22"/>
          <c:order val="22"/>
          <c:tx>
            <c:strRef>
              <c:f>'[AMONIAC-PM 10 2017.xlsx]05'!$C$5</c:f>
            </c:strRef>
          </c:tx>
          <c:spPr>
            <a:ln w="38100">
              <a:solidFill>
                <a:srgbClr val="000080"/>
              </a:solidFill>
              <a:prstDash val="solid"/>
            </a:ln>
          </c:spPr>
          <c:cat>
            <c:multiLvlStrRef>
              <c:f>'[AMONIAC-PM 10 2017.xlsx]05'!$B$6:$B$29</c:f>
            </c:multiLvlStrRef>
          </c:cat>
          <c:val>
            <c:numRef>
              <c:f>'[AMONIAC-PM 10 2017.xlsx]05'!$C$6:$C$29</c:f>
            </c:numRef>
          </c:val>
        </c:ser>
        <c:ser>
          <c:idx val="23"/>
          <c:order val="23"/>
          <c:tx>
            <c:strRef>
              <c:f>'[AMONIAC-PM 10 2017.xlsx]05'!$D$5</c:f>
            </c:strRef>
          </c:tx>
          <c:spPr>
            <a:ln w="25400">
              <a:solidFill>
                <a:srgbClr val="FF0000"/>
              </a:solidFill>
              <a:prstDash val="solid"/>
            </a:ln>
          </c:spPr>
          <c:cat>
            <c:multiLvlStrRef>
              <c:f>'[AMONIAC-PM 10 2017.xlsx]05'!$B$6:$B$29</c:f>
            </c:multiLvlStrRef>
          </c:cat>
          <c:val>
            <c:numRef>
              <c:f>'[AMONIAC-PM 10 2017.xlsx]05'!$D$6:$D$29</c:f>
            </c:numRef>
          </c:val>
        </c:ser>
        <c:ser>
          <c:idx val="24"/>
          <c:order val="24"/>
          <c:tx>
            <c:strRef>
              <c:f>'[AMONIAC-PM 10 2017.xlsx]06'!$C$5</c:f>
            </c:strRef>
          </c:tx>
          <c:spPr>
            <a:ln w="38100">
              <a:solidFill>
                <a:srgbClr val="000080"/>
              </a:solidFill>
              <a:prstDash val="solid"/>
            </a:ln>
          </c:spPr>
          <c:cat>
            <c:multiLvlStrRef>
              <c:f>'[AMONIAC-PM 10 2017.xlsx]06'!$B$6:$B$17</c:f>
            </c:multiLvlStrRef>
          </c:cat>
          <c:val>
            <c:numRef>
              <c:f>'[AMONIAC-PM 10 2017.xlsx]06'!$C$6:$C$17</c:f>
            </c:numRef>
          </c:val>
        </c:ser>
        <c:ser>
          <c:idx val="25"/>
          <c:order val="25"/>
          <c:tx>
            <c:strRef>
              <c:f>'[AMONIAC-PM 10 2017.xlsx]06'!$D$5</c:f>
            </c:strRef>
          </c:tx>
          <c:spPr>
            <a:ln w="25400">
              <a:solidFill>
                <a:srgbClr val="FF0000"/>
              </a:solidFill>
              <a:prstDash val="solid"/>
            </a:ln>
          </c:spPr>
          <c:cat>
            <c:multiLvlStrRef>
              <c:f>'[AMONIAC-PM 10 2017.xlsx]06'!$B$6:$B$17</c:f>
            </c:multiLvlStrRef>
          </c:cat>
          <c:val>
            <c:numRef>
              <c:f>'[AMONIAC-PM 10 2017.xlsx]06'!$D$6:$D$17</c:f>
            </c:numRef>
          </c:val>
        </c:ser>
        <c:ser>
          <c:idx val="26"/>
          <c:order val="26"/>
          <c:tx>
            <c:strRef>
              <c:f>'[AMONIAC-PM 10 2017.xlsx]06'!$C$5</c:f>
            </c:strRef>
          </c:tx>
          <c:spPr>
            <a:ln w="38100">
              <a:solidFill>
                <a:srgbClr val="000080"/>
              </a:solidFill>
              <a:prstDash val="solid"/>
            </a:ln>
          </c:spPr>
          <c:cat>
            <c:multiLvlStrRef>
              <c:f>'[AMONIAC-PM 10 2017.xlsx]06'!$B$6:$B$17</c:f>
            </c:multiLvlStrRef>
          </c:cat>
          <c:val>
            <c:numRef>
              <c:f>'[AMONIAC-PM 10 2017.xlsx]06'!$C$6:$C$17</c:f>
            </c:numRef>
          </c:val>
        </c:ser>
        <c:ser>
          <c:idx val="27"/>
          <c:order val="27"/>
          <c:tx>
            <c:strRef>
              <c:f>'[AMONIAC-PM 10 2017.xlsx]09'!$C$5</c:f>
            </c:strRef>
          </c:tx>
          <c:spPr>
            <a:ln>
              <a:solidFill>
                <a:srgbClr val="002060">
                  <a:alpha val="99000"/>
                </a:srgbClr>
              </a:solidFill>
            </a:ln>
            <a:effectLst>
              <a:outerShdw blurRad="50800" dist="50800" dir="5400000" algn="ctr" rotWithShape="0">
                <a:schemeClr val="tx2"/>
              </a:outerShdw>
            </a:effectLst>
          </c:spPr>
          <c:cat>
            <c:multiLvlStrRef>
              <c:f>'[AMONIAC-PM 10 2017.xlsx]09'!$B$6:$B$29</c:f>
            </c:multiLvlStrRef>
          </c:cat>
          <c:val>
            <c:numRef>
              <c:f>'[AMONIAC-PM 10 2017.xlsx]09'!$C$6:$C$29</c:f>
            </c:numRef>
          </c:val>
        </c:ser>
        <c:ser>
          <c:idx val="28"/>
          <c:order val="28"/>
          <c:tx>
            <c:strRef>
              <c:f>'[AMONIAC-PM 10 2017.xlsx]09'!$D$5</c:f>
            </c:strRef>
          </c:tx>
          <c:spPr>
            <a:ln w="31750">
              <a:solidFill>
                <a:srgbClr val="FF0000"/>
              </a:solidFill>
            </a:ln>
          </c:spPr>
          <c:cat>
            <c:multiLvlStrRef>
              <c:f>'[AMONIAC-PM 10 2017.xlsx]09'!$B$6:$B$29</c:f>
            </c:multiLvlStrRef>
          </c:cat>
          <c:val>
            <c:numRef>
              <c:f>'[AMONIAC-PM 10 2017.xlsx]09'!$D$6:$D$29</c:f>
            </c:numRef>
          </c:val>
        </c:ser>
        <c:ser>
          <c:idx val="29"/>
          <c:order val="29"/>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30"/>
          <c:order val="30"/>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31"/>
          <c:order val="31"/>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32"/>
          <c:order val="32"/>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33"/>
          <c:order val="33"/>
          <c:tx>
            <c:strRef>
              <c:f>'[AMONIAC-PM 10 2016.xlsx]11'!$C$5</c:f>
            </c:strRef>
          </c:tx>
          <c:spPr>
            <a:ln w="38100">
              <a:solidFill>
                <a:srgbClr val="000080"/>
              </a:solidFill>
              <a:prstDash val="solid"/>
            </a:ln>
          </c:spPr>
          <c:cat>
            <c:multiLvlStrRef>
              <c:f>'[AMONIAC-PM 10 2016.xlsx]11'!$B$6:$B$29</c:f>
            </c:multiLvlStrRef>
          </c:cat>
          <c:val>
            <c:numRef>
              <c:f>'[AMONIAC-PM 10 2016.xlsx]11'!$C$6:$C$29</c:f>
            </c:numRef>
          </c:val>
        </c:ser>
        <c:ser>
          <c:idx val="34"/>
          <c:order val="34"/>
          <c:tx>
            <c:strRef>
              <c:f>'[AMONIAC-PM 10 2016.xlsx]11'!$D$5</c:f>
            </c:strRef>
          </c:tx>
          <c:spPr>
            <a:ln w="25400">
              <a:solidFill>
                <a:srgbClr val="FF0000"/>
              </a:solidFill>
              <a:prstDash val="solid"/>
            </a:ln>
          </c:spPr>
          <c:cat>
            <c:multiLvlStrRef>
              <c:f>'[AMONIAC-PM 10 2016.xlsx]11'!$B$6:$B$29</c:f>
            </c:multiLvlStrRef>
          </c:cat>
          <c:val>
            <c:numRef>
              <c:f>'[AMONIAC-PM 10 2016.xlsx]11'!$D$6:$D$29</c:f>
            </c:numRef>
          </c:val>
        </c:ser>
        <c:ser>
          <c:idx val="35"/>
          <c:order val="35"/>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36"/>
          <c:order val="36"/>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37"/>
          <c:order val="37"/>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38"/>
          <c:order val="38"/>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39"/>
          <c:order val="39"/>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40"/>
          <c:order val="40"/>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41"/>
          <c:order val="41"/>
          <c:tx>
            <c:strRef>
              <c:f>'[AMONIAC-PM 10 2017.xlsx]03'!$C$5</c:f>
            </c:strRef>
          </c:tx>
          <c:spPr>
            <a:ln w="38100">
              <a:solidFill>
                <a:srgbClr val="000080"/>
              </a:solidFill>
              <a:prstDash val="solid"/>
            </a:ln>
          </c:spPr>
          <c:cat>
            <c:multiLvlStrRef>
              <c:f>'[AMONIAC-PM 10 2017.xlsx]03'!$B$6:$B$23</c:f>
            </c:multiLvlStrRef>
          </c:cat>
          <c:val>
            <c:numRef>
              <c:f>'[AMONIAC-PM 10 2017.xlsx]03'!$C$6:$C$23</c:f>
            </c:numRef>
          </c:val>
        </c:ser>
        <c:ser>
          <c:idx val="42"/>
          <c:order val="42"/>
          <c:tx>
            <c:strRef>
              <c:f>'[AMONIAC-PM 10 2017.xlsx]03'!$D$5</c:f>
            </c:strRef>
          </c:tx>
          <c:spPr>
            <a:ln w="25400">
              <a:solidFill>
                <a:srgbClr val="FF0000"/>
              </a:solidFill>
              <a:prstDash val="solid"/>
            </a:ln>
          </c:spPr>
          <c:cat>
            <c:multiLvlStrRef>
              <c:f>'[AMONIAC-PM 10 2017.xlsx]03'!$B$6:$B$23</c:f>
            </c:multiLvlStrRef>
          </c:cat>
          <c:val>
            <c:numRef>
              <c:f>'[AMONIAC-PM 10 2017.xlsx]03'!$D$6:$D$23</c:f>
            </c:numRef>
          </c:val>
        </c:ser>
        <c:ser>
          <c:idx val="43"/>
          <c:order val="43"/>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44"/>
          <c:order val="44"/>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45"/>
          <c:order val="45"/>
          <c:tx>
            <c:strRef>
              <c:f>'[AMONIAC-PM 10 2017.xlsx]09'!$C$5</c:f>
            </c:strRef>
          </c:tx>
          <c:spPr>
            <a:ln>
              <a:solidFill>
                <a:srgbClr val="002060">
                  <a:alpha val="99000"/>
                </a:srgbClr>
              </a:solidFill>
            </a:ln>
            <a:effectLst>
              <a:outerShdw blurRad="50800" dist="50800" dir="5400000" algn="ctr" rotWithShape="0">
                <a:schemeClr val="tx2"/>
              </a:outerShdw>
            </a:effectLst>
          </c:spPr>
          <c:cat>
            <c:multiLvlStrRef>
              <c:f>'[AMONIAC-PM 10 2017.xlsx]09'!$B$6:$B$29</c:f>
            </c:multiLvlStrRef>
          </c:cat>
          <c:val>
            <c:numRef>
              <c:f>'[AMONIAC-PM 10 2017.xlsx]09'!$C$6:$C$29</c:f>
            </c:numRef>
          </c:val>
        </c:ser>
        <c:ser>
          <c:idx val="46"/>
          <c:order val="46"/>
          <c:tx>
            <c:strRef>
              <c:f>'[AMONIAC-PM 10 2017.xlsx]09'!$D$5</c:f>
            </c:strRef>
          </c:tx>
          <c:spPr>
            <a:ln w="31750">
              <a:solidFill>
                <a:srgbClr val="FF0000"/>
              </a:solidFill>
            </a:ln>
          </c:spPr>
          <c:cat>
            <c:multiLvlStrRef>
              <c:f>'[AMONIAC-PM 10 2017.xlsx]09'!$B$6:$B$29</c:f>
            </c:multiLvlStrRef>
          </c:cat>
          <c:val>
            <c:numRef>
              <c:f>'[AMONIAC-PM 10 2017.xlsx]09'!$D$6:$D$29</c:f>
            </c:numRef>
          </c:val>
        </c:ser>
        <c:ser>
          <c:idx val="47"/>
          <c:order val="47"/>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48"/>
          <c:order val="48"/>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49"/>
          <c:order val="49"/>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50"/>
          <c:order val="50"/>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51"/>
          <c:order val="51"/>
          <c:tx>
            <c:strRef>
              <c:f>'[AMONIAC-PM 10 2016.xlsx]11'!$C$5</c:f>
            </c:strRef>
          </c:tx>
          <c:spPr>
            <a:ln w="38100">
              <a:solidFill>
                <a:srgbClr val="000080"/>
              </a:solidFill>
              <a:prstDash val="solid"/>
            </a:ln>
          </c:spPr>
          <c:cat>
            <c:multiLvlStrRef>
              <c:f>'[AMONIAC-PM 10 2016.xlsx]11'!$B$6:$B$29</c:f>
            </c:multiLvlStrRef>
          </c:cat>
          <c:val>
            <c:numRef>
              <c:f>'[AMONIAC-PM 10 2016.xlsx]11'!$C$6:$C$29</c:f>
            </c:numRef>
          </c:val>
        </c:ser>
        <c:ser>
          <c:idx val="52"/>
          <c:order val="52"/>
          <c:tx>
            <c:strRef>
              <c:f>'[AMONIAC-PM 10 2016.xlsx]11'!$D$5</c:f>
            </c:strRef>
          </c:tx>
          <c:spPr>
            <a:ln w="25400">
              <a:solidFill>
                <a:srgbClr val="FF0000"/>
              </a:solidFill>
              <a:prstDash val="solid"/>
            </a:ln>
          </c:spPr>
          <c:cat>
            <c:multiLvlStrRef>
              <c:f>'[AMONIAC-PM 10 2016.xlsx]11'!$B$6:$B$29</c:f>
            </c:multiLvlStrRef>
          </c:cat>
          <c:val>
            <c:numRef>
              <c:f>'[AMONIAC-PM 10 2016.xlsx]11'!$D$6:$D$29</c:f>
            </c:numRef>
          </c:val>
        </c:ser>
        <c:ser>
          <c:idx val="53"/>
          <c:order val="53"/>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54"/>
          <c:order val="54"/>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55"/>
          <c:order val="55"/>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56"/>
          <c:order val="56"/>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57"/>
          <c:order val="57"/>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58"/>
          <c:order val="58"/>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59"/>
          <c:order val="59"/>
          <c:tx>
            <c:strRef>
              <c:f>'[AMONIAC-PM 10 2017.xlsx]03'!$C$5</c:f>
            </c:strRef>
          </c:tx>
          <c:spPr>
            <a:ln w="38100">
              <a:solidFill>
                <a:srgbClr val="000080"/>
              </a:solidFill>
              <a:prstDash val="solid"/>
            </a:ln>
          </c:spPr>
          <c:cat>
            <c:multiLvlStrRef>
              <c:f>'[AMONIAC-PM 10 2017.xlsx]03'!$B$6:$B$23</c:f>
            </c:multiLvlStrRef>
          </c:cat>
          <c:val>
            <c:numRef>
              <c:f>'[AMONIAC-PM 10 2017.xlsx]03'!$C$6:$C$23</c:f>
            </c:numRef>
          </c:val>
        </c:ser>
        <c:ser>
          <c:idx val="60"/>
          <c:order val="60"/>
          <c:tx>
            <c:strRef>
              <c:f>'[AMONIAC-PM 10 2017.xlsx]03'!$D$5</c:f>
            </c:strRef>
          </c:tx>
          <c:spPr>
            <a:ln w="25400">
              <a:solidFill>
                <a:srgbClr val="FF0000"/>
              </a:solidFill>
              <a:prstDash val="solid"/>
            </a:ln>
          </c:spPr>
          <c:cat>
            <c:multiLvlStrRef>
              <c:f>'[AMONIAC-PM 10 2017.xlsx]03'!$B$6:$B$23</c:f>
            </c:multiLvlStrRef>
          </c:cat>
          <c:val>
            <c:numRef>
              <c:f>'[AMONIAC-PM 10 2017.xlsx]03'!$D$6:$D$23</c:f>
            </c:numRef>
          </c:val>
        </c:ser>
        <c:ser>
          <c:idx val="61"/>
          <c:order val="61"/>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62"/>
          <c:order val="62"/>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63"/>
          <c:order val="63"/>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64"/>
          <c:order val="64"/>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65"/>
          <c:order val="65"/>
          <c:tx>
            <c:strRef>
              <c:f>'[AMONIAC-PM 10 2017.xlsx]05'!$C$5</c:f>
            </c:strRef>
          </c:tx>
          <c:spPr>
            <a:ln w="38100">
              <a:solidFill>
                <a:srgbClr val="000080"/>
              </a:solidFill>
              <a:prstDash val="solid"/>
            </a:ln>
          </c:spPr>
          <c:cat>
            <c:multiLvlStrRef>
              <c:f>'[AMONIAC-PM 10 2017.xlsx]05'!$B$6:$B$29</c:f>
            </c:multiLvlStrRef>
          </c:cat>
          <c:val>
            <c:numRef>
              <c:f>'[AMONIAC-PM 10 2017.xlsx]05'!$C$6:$C$29</c:f>
            </c:numRef>
          </c:val>
        </c:ser>
        <c:ser>
          <c:idx val="66"/>
          <c:order val="66"/>
          <c:tx>
            <c:strRef>
              <c:f>'[AMONIAC-PM 10 2017.xlsx]05'!$D$5</c:f>
            </c:strRef>
          </c:tx>
          <c:spPr>
            <a:ln w="25400">
              <a:solidFill>
                <a:srgbClr val="FF0000"/>
              </a:solidFill>
              <a:prstDash val="solid"/>
            </a:ln>
          </c:spPr>
          <c:cat>
            <c:multiLvlStrRef>
              <c:f>'[AMONIAC-PM 10 2017.xlsx]05'!$B$6:$B$29</c:f>
            </c:multiLvlStrRef>
          </c:cat>
          <c:val>
            <c:numRef>
              <c:f>'[AMONIAC-PM 10 2017.xlsx]05'!$D$6:$D$29</c:f>
            </c:numRef>
          </c:val>
        </c:ser>
        <c:ser>
          <c:idx val="67"/>
          <c:order val="67"/>
          <c:tx>
            <c:strRef>
              <c:f>'[AMONIAC-PM 10 2017.xlsx]05'!$C$5</c:f>
            </c:strRef>
          </c:tx>
          <c:spPr>
            <a:ln w="38100">
              <a:solidFill>
                <a:srgbClr val="000080"/>
              </a:solidFill>
              <a:prstDash val="solid"/>
            </a:ln>
          </c:spPr>
          <c:cat>
            <c:multiLvlStrRef>
              <c:f>'[AMONIAC-PM 10 2017.xlsx]05'!$B$6:$B$29</c:f>
            </c:multiLvlStrRef>
          </c:cat>
          <c:val>
            <c:numRef>
              <c:f>'[AMONIAC-PM 10 2017.xlsx]05'!$C$6:$C$29</c:f>
            </c:numRef>
          </c:val>
        </c:ser>
        <c:ser>
          <c:idx val="68"/>
          <c:order val="68"/>
          <c:tx>
            <c:strRef>
              <c:f>'[AMONIAC-PM 10 2017.xlsx]05'!$D$5</c:f>
            </c:strRef>
          </c:tx>
          <c:spPr>
            <a:ln w="25400">
              <a:solidFill>
                <a:srgbClr val="FF0000"/>
              </a:solidFill>
              <a:prstDash val="solid"/>
            </a:ln>
          </c:spPr>
          <c:cat>
            <c:multiLvlStrRef>
              <c:f>'[AMONIAC-PM 10 2017.xlsx]05'!$B$6:$B$29</c:f>
            </c:multiLvlStrRef>
          </c:cat>
          <c:val>
            <c:numRef>
              <c:f>'[AMONIAC-PM 10 2017.xlsx]05'!$D$6:$D$29</c:f>
            </c:numRef>
          </c:val>
        </c:ser>
        <c:ser>
          <c:idx val="69"/>
          <c:order val="69"/>
          <c:tx>
            <c:strRef>
              <c:f>'[AMONIAC-PM 10 2017.xlsx]09'!$C$5</c:f>
            </c:strRef>
          </c:tx>
          <c:spPr>
            <a:ln>
              <a:solidFill>
                <a:srgbClr val="002060">
                  <a:alpha val="99000"/>
                </a:srgbClr>
              </a:solidFill>
            </a:ln>
            <a:effectLst>
              <a:outerShdw blurRad="50800" dist="50800" dir="5400000" algn="ctr" rotWithShape="0">
                <a:schemeClr val="tx2"/>
              </a:outerShdw>
            </a:effectLst>
          </c:spPr>
          <c:cat>
            <c:multiLvlStrRef>
              <c:f>'[AMONIAC-PM 10 2017.xlsx]09'!$B$6:$B$29</c:f>
            </c:multiLvlStrRef>
          </c:cat>
          <c:val>
            <c:numRef>
              <c:f>'[AMONIAC-PM 10 2017.xlsx]09'!$C$6:$C$29</c:f>
            </c:numRef>
          </c:val>
        </c:ser>
        <c:ser>
          <c:idx val="70"/>
          <c:order val="70"/>
          <c:tx>
            <c:strRef>
              <c:f>'[AMONIAC-PM 10 2017.xlsx]09'!$D$5</c:f>
            </c:strRef>
          </c:tx>
          <c:spPr>
            <a:ln w="31750">
              <a:solidFill>
                <a:srgbClr val="FF0000"/>
              </a:solidFill>
            </a:ln>
          </c:spPr>
          <c:cat>
            <c:multiLvlStrRef>
              <c:f>'[AMONIAC-PM 10 2017.xlsx]09'!$B$6:$B$29</c:f>
            </c:multiLvlStrRef>
          </c:cat>
          <c:val>
            <c:numRef>
              <c:f>'[AMONIAC-PM 10 2017.xlsx]09'!$D$6:$D$29</c:f>
            </c:numRef>
          </c:val>
        </c:ser>
        <c:ser>
          <c:idx val="71"/>
          <c:order val="71"/>
          <c:tx>
            <c:strRef>
              <c:f>'[AMONIAC-PM 10 2017.xlsx]03'!$C$5</c:f>
            </c:strRef>
          </c:tx>
          <c:spPr>
            <a:ln w="38100">
              <a:solidFill>
                <a:srgbClr val="000080"/>
              </a:solidFill>
              <a:prstDash val="solid"/>
            </a:ln>
          </c:spPr>
          <c:cat>
            <c:multiLvlStrRef>
              <c:f>'[AMONIAC-PM 10 2017.xlsx]03'!$B$6:$B$23</c:f>
            </c:multiLvlStrRef>
          </c:cat>
          <c:val>
            <c:numRef>
              <c:f>'[AMONIAC-PM 10 2017.xlsx]03'!$C$6:$C$23</c:f>
            </c:numRef>
          </c:val>
        </c:ser>
        <c:ser>
          <c:idx val="72"/>
          <c:order val="72"/>
          <c:tx>
            <c:strRef>
              <c:f>'[AMONIAC-PM 10 2017.xlsx]03'!$D$5</c:f>
            </c:strRef>
          </c:tx>
          <c:spPr>
            <a:ln w="25400">
              <a:solidFill>
                <a:srgbClr val="FF0000"/>
              </a:solidFill>
              <a:prstDash val="solid"/>
            </a:ln>
          </c:spPr>
          <c:cat>
            <c:multiLvlStrRef>
              <c:f>'[AMONIAC-PM 10 2017.xlsx]03'!$B$6:$B$23</c:f>
            </c:multiLvlStrRef>
          </c:cat>
          <c:val>
            <c:numRef>
              <c:f>'[AMONIAC-PM 10 2017.xlsx]03'!$D$6:$D$23</c:f>
            </c:numRef>
          </c:val>
        </c:ser>
        <c:ser>
          <c:idx val="73"/>
          <c:order val="73"/>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74"/>
          <c:order val="74"/>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75"/>
          <c:order val="75"/>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76"/>
          <c:order val="76"/>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77"/>
          <c:order val="77"/>
          <c:tx>
            <c:strRef>
              <c:f>'[AMONIAC-PM 10 2017.xlsx]05'!$C$5</c:f>
            </c:strRef>
          </c:tx>
          <c:spPr>
            <a:ln w="38100">
              <a:solidFill>
                <a:srgbClr val="000080"/>
              </a:solidFill>
              <a:prstDash val="solid"/>
            </a:ln>
          </c:spPr>
          <c:cat>
            <c:multiLvlStrRef>
              <c:f>'[AMONIAC-PM 10 2017.xlsx]05'!$B$6:$B$29</c:f>
            </c:multiLvlStrRef>
          </c:cat>
          <c:val>
            <c:numRef>
              <c:f>'[AMONIAC-PM 10 2017.xlsx]05'!$C$6:$C$29</c:f>
            </c:numRef>
          </c:val>
        </c:ser>
        <c:ser>
          <c:idx val="78"/>
          <c:order val="78"/>
          <c:tx>
            <c:strRef>
              <c:f>'[AMONIAC-PM 10 2017.xlsx]05'!$D$5</c:f>
            </c:strRef>
          </c:tx>
          <c:spPr>
            <a:ln w="25400">
              <a:solidFill>
                <a:srgbClr val="FF0000"/>
              </a:solidFill>
              <a:prstDash val="solid"/>
            </a:ln>
          </c:spPr>
          <c:cat>
            <c:multiLvlStrRef>
              <c:f>'[AMONIAC-PM 10 2017.xlsx]05'!$B$6:$B$29</c:f>
            </c:multiLvlStrRef>
          </c:cat>
          <c:val>
            <c:numRef>
              <c:f>'[AMONIAC-PM 10 2017.xlsx]05'!$D$6:$D$29</c:f>
            </c:numRef>
          </c:val>
        </c:ser>
        <c:ser>
          <c:idx val="79"/>
          <c:order val="79"/>
          <c:tx>
            <c:strRef>
              <c:f>'[AMONIAC-PM 10 2017.xlsx]06'!$D$5</c:f>
            </c:strRef>
          </c:tx>
          <c:spPr>
            <a:ln w="25400">
              <a:solidFill>
                <a:srgbClr val="FF0000"/>
              </a:solidFill>
              <a:prstDash val="solid"/>
            </a:ln>
          </c:spPr>
          <c:cat>
            <c:multiLvlStrRef>
              <c:f>'[AMONIAC-PM 10 2017.xlsx]06'!$B$6:$B$17</c:f>
            </c:multiLvlStrRef>
          </c:cat>
          <c:val>
            <c:numRef>
              <c:f>'[AMONIAC-PM 10 2017.xlsx]06'!$D$6:$D$17</c:f>
            </c:numRef>
          </c:val>
        </c:ser>
        <c:ser>
          <c:idx val="80"/>
          <c:order val="80"/>
          <c:tx>
            <c:strRef>
              <c:f>'[AMONIAC-PM 10 2017.xlsx]06'!$C$5</c:f>
            </c:strRef>
          </c:tx>
          <c:spPr>
            <a:ln w="38100">
              <a:solidFill>
                <a:srgbClr val="000080"/>
              </a:solidFill>
              <a:prstDash val="solid"/>
            </a:ln>
          </c:spPr>
          <c:cat>
            <c:multiLvlStrRef>
              <c:f>'[AMONIAC-PM 10 2017.xlsx]06'!$B$6:$B$17</c:f>
            </c:multiLvlStrRef>
          </c:cat>
          <c:val>
            <c:numRef>
              <c:f>'[AMONIAC-PM 10 2017.xlsx]06'!$C$6:$C$17</c:f>
            </c:numRef>
          </c:val>
        </c:ser>
        <c:ser>
          <c:idx val="81"/>
          <c:order val="81"/>
          <c:tx>
            <c:strRef>
              <c:f>'[AMONIAC-PM 10 2017.xlsx]06'!$D$5</c:f>
            </c:strRef>
          </c:tx>
          <c:spPr>
            <a:ln w="25400">
              <a:solidFill>
                <a:srgbClr val="FF0000"/>
              </a:solidFill>
              <a:prstDash val="solid"/>
            </a:ln>
          </c:spPr>
          <c:cat>
            <c:multiLvlStrRef>
              <c:f>'[AMONIAC-PM 10 2017.xlsx]06'!$B$6:$B$17</c:f>
            </c:multiLvlStrRef>
          </c:cat>
          <c:val>
            <c:numRef>
              <c:f>'[AMONIAC-PM 10 2017.xlsx]06'!$D$6:$D$17</c:f>
            </c:numRef>
          </c:val>
        </c:ser>
        <c:ser>
          <c:idx val="82"/>
          <c:order val="82"/>
          <c:tx>
            <c:strRef>
              <c:f>'[AMONIAC-PM 10 2017.xlsx]06'!$C$5</c:f>
            </c:strRef>
          </c:tx>
          <c:spPr>
            <a:ln w="38100">
              <a:solidFill>
                <a:srgbClr val="000080"/>
              </a:solidFill>
              <a:prstDash val="solid"/>
            </a:ln>
          </c:spPr>
          <c:cat>
            <c:multiLvlStrRef>
              <c:f>'[AMONIAC-PM 10 2017.xlsx]06'!$B$6:$B$26</c:f>
            </c:multiLvlStrRef>
          </c:cat>
          <c:val>
            <c:numRef>
              <c:f>'[AMONIAC-PM 10 2017.xlsx]06'!$C$6:$C$26</c:f>
            </c:numRef>
          </c:val>
        </c:ser>
        <c:ser>
          <c:idx val="83"/>
          <c:order val="83"/>
          <c:tx>
            <c:strRef>
              <c:f>'[AMONIAC-PM 10 2017.xlsx]06'!$D$5</c:f>
            </c:strRef>
          </c:tx>
          <c:spPr>
            <a:ln w="25400">
              <a:solidFill>
                <a:srgbClr val="FF0000"/>
              </a:solidFill>
              <a:prstDash val="solid"/>
            </a:ln>
          </c:spPr>
          <c:cat>
            <c:multiLvlStrRef>
              <c:f>'[AMONIAC-PM 10 2017.xlsx]06'!$B$6:$B$26</c:f>
            </c:multiLvlStrRef>
          </c:cat>
          <c:val>
            <c:numRef>
              <c:f>'[AMONIAC-PM 10 2017.xlsx]06'!$D$6:$D$26</c:f>
            </c:numRef>
          </c:val>
        </c:ser>
        <c:ser>
          <c:idx val="84"/>
          <c:order val="84"/>
          <c:tx>
            <c:strRef>
              <c:f>'[AMONIAC-PM 10 2017.xlsx]06'!$C$5</c:f>
            </c:strRef>
          </c:tx>
          <c:spPr>
            <a:ln w="38100">
              <a:solidFill>
                <a:srgbClr val="000080"/>
              </a:solidFill>
              <a:prstDash val="solid"/>
            </a:ln>
          </c:spPr>
          <c:cat>
            <c:multiLvlStrRef>
              <c:f>'[AMONIAC-PM 10 2017.xlsx]06'!$B$6:$B$26</c:f>
            </c:multiLvlStrRef>
          </c:cat>
          <c:val>
            <c:numRef>
              <c:f>'[AMONIAC-PM 10 2017.xlsx]06'!$C$6:$C$26</c:f>
            </c:numRef>
          </c:val>
        </c:ser>
        <c:ser>
          <c:idx val="85"/>
          <c:order val="85"/>
          <c:tx>
            <c:strRef>
              <c:f>'[AMONIAC-PM 10 2017.xlsx]06'!$D$5</c:f>
            </c:strRef>
          </c:tx>
          <c:spPr>
            <a:ln w="25400">
              <a:solidFill>
                <a:srgbClr val="FF0000"/>
              </a:solidFill>
              <a:prstDash val="solid"/>
            </a:ln>
          </c:spPr>
          <c:cat>
            <c:multiLvlStrRef>
              <c:f>'[AMONIAC-PM 10 2017.xlsx]06'!$B$6:$B$26</c:f>
            </c:multiLvlStrRef>
          </c:cat>
          <c:val>
            <c:numRef>
              <c:f>'[AMONIAC-PM 10 2017.xlsx]06'!$D$6:$D$26</c:f>
            </c:numRef>
          </c:val>
        </c:ser>
        <c:ser>
          <c:idx val="0"/>
          <c:order val="0"/>
          <c:tx>
            <c:strRef>
              <c:f>'[AMONIAC-PM 10 2017.xlsx]06'!$C$5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'[AMONIAC-PM 10 2017.xlsx]06'!$B$6:$B$26</c:f>
              <c:numCache>
                <c:formatCode>m/d/yyyy;@</c:formatCode>
                <c:ptCount val="21"/>
                <c:pt idx="0">
                  <c:v>42887</c:v>
                </c:pt>
                <c:pt idx="1">
                  <c:v>42891</c:v>
                </c:pt>
                <c:pt idx="2">
                  <c:v>42892</c:v>
                </c:pt>
                <c:pt idx="3">
                  <c:v>42893</c:v>
                </c:pt>
                <c:pt idx="4">
                  <c:v>42894</c:v>
                </c:pt>
                <c:pt idx="5">
                  <c:v>42895</c:v>
                </c:pt>
                <c:pt idx="6">
                  <c:v>42896</c:v>
                </c:pt>
                <c:pt idx="7">
                  <c:v>42897</c:v>
                </c:pt>
                <c:pt idx="8">
                  <c:v>42898</c:v>
                </c:pt>
                <c:pt idx="9">
                  <c:v>42900</c:v>
                </c:pt>
                <c:pt idx="10">
                  <c:v>42902</c:v>
                </c:pt>
                <c:pt idx="11">
                  <c:v>42903</c:v>
                </c:pt>
                <c:pt idx="12">
                  <c:v>42904</c:v>
                </c:pt>
                <c:pt idx="13">
                  <c:v>42905</c:v>
                </c:pt>
                <c:pt idx="14">
                  <c:v>42906</c:v>
                </c:pt>
                <c:pt idx="15">
                  <c:v>42907</c:v>
                </c:pt>
                <c:pt idx="16">
                  <c:v>42908</c:v>
                </c:pt>
                <c:pt idx="17">
                  <c:v>42909</c:v>
                </c:pt>
                <c:pt idx="18">
                  <c:v>42912</c:v>
                </c:pt>
                <c:pt idx="19">
                  <c:v>42915</c:v>
                </c:pt>
                <c:pt idx="20">
                  <c:v>42916</c:v>
                </c:pt>
              </c:numCache>
            </c:numRef>
          </c:cat>
          <c:val>
            <c:numRef>
              <c:f>'[AMONIAC-PM 10 2017.xlsx]06'!$C$6:$C$26</c:f>
              <c:numCache>
                <c:formatCode>0.00</c:formatCode>
                <c:ptCount val="21"/>
                <c:pt idx="0">
                  <c:v>10.67</c:v>
                </c:pt>
                <c:pt idx="1">
                  <c:v>10.96</c:v>
                </c:pt>
                <c:pt idx="2">
                  <c:v>7.2</c:v>
                </c:pt>
                <c:pt idx="3">
                  <c:v>8.120000000000001</c:v>
                </c:pt>
                <c:pt idx="4">
                  <c:v>8.14</c:v>
                </c:pt>
                <c:pt idx="5">
                  <c:v>8.3600000000000048</c:v>
                </c:pt>
                <c:pt idx="6">
                  <c:v>9.9700000000000006</c:v>
                </c:pt>
                <c:pt idx="7">
                  <c:v>9.4600000000000026</c:v>
                </c:pt>
                <c:pt idx="8">
                  <c:v>10.65</c:v>
                </c:pt>
                <c:pt idx="9">
                  <c:v>8.09</c:v>
                </c:pt>
                <c:pt idx="10">
                  <c:v>8.8500000000000068</c:v>
                </c:pt>
                <c:pt idx="11">
                  <c:v>7.09</c:v>
                </c:pt>
                <c:pt idx="12">
                  <c:v>8.39</c:v>
                </c:pt>
                <c:pt idx="13">
                  <c:v>9.01</c:v>
                </c:pt>
                <c:pt idx="14">
                  <c:v>10.29</c:v>
                </c:pt>
                <c:pt idx="15">
                  <c:v>4.7</c:v>
                </c:pt>
                <c:pt idx="16">
                  <c:v>9.31</c:v>
                </c:pt>
                <c:pt idx="17">
                  <c:v>14.1</c:v>
                </c:pt>
                <c:pt idx="18">
                  <c:v>13.78</c:v>
                </c:pt>
                <c:pt idx="19">
                  <c:v>15.81</c:v>
                </c:pt>
                <c:pt idx="20">
                  <c:v>11.14</c:v>
                </c:pt>
              </c:numCache>
            </c:numRef>
          </c:val>
        </c:ser>
        <c:ser>
          <c:idx val="1"/>
          <c:order val="1"/>
          <c:tx>
            <c:strRef>
              <c:f>'[AMONIAC-PM 10 2017.xlsx]06'!$D$5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'[AMONIAC-PM 10 2017.xlsx]06'!$B$6:$B$26</c:f>
              <c:numCache>
                <c:formatCode>m/d/yyyy;@</c:formatCode>
                <c:ptCount val="21"/>
                <c:pt idx="0">
                  <c:v>42887</c:v>
                </c:pt>
                <c:pt idx="1">
                  <c:v>42891</c:v>
                </c:pt>
                <c:pt idx="2">
                  <c:v>42892</c:v>
                </c:pt>
                <c:pt idx="3">
                  <c:v>42893</c:v>
                </c:pt>
                <c:pt idx="4">
                  <c:v>42894</c:v>
                </c:pt>
                <c:pt idx="5">
                  <c:v>42895</c:v>
                </c:pt>
                <c:pt idx="6">
                  <c:v>42896</c:v>
                </c:pt>
                <c:pt idx="7">
                  <c:v>42897</c:v>
                </c:pt>
                <c:pt idx="8">
                  <c:v>42898</c:v>
                </c:pt>
                <c:pt idx="9">
                  <c:v>42900</c:v>
                </c:pt>
                <c:pt idx="10">
                  <c:v>42902</c:v>
                </c:pt>
                <c:pt idx="11">
                  <c:v>42903</c:v>
                </c:pt>
                <c:pt idx="12">
                  <c:v>42904</c:v>
                </c:pt>
                <c:pt idx="13">
                  <c:v>42905</c:v>
                </c:pt>
                <c:pt idx="14">
                  <c:v>42906</c:v>
                </c:pt>
                <c:pt idx="15">
                  <c:v>42907</c:v>
                </c:pt>
                <c:pt idx="16">
                  <c:v>42908</c:v>
                </c:pt>
                <c:pt idx="17">
                  <c:v>42909</c:v>
                </c:pt>
                <c:pt idx="18">
                  <c:v>42912</c:v>
                </c:pt>
                <c:pt idx="19">
                  <c:v>42915</c:v>
                </c:pt>
                <c:pt idx="20">
                  <c:v>42916</c:v>
                </c:pt>
              </c:numCache>
            </c:numRef>
          </c:cat>
          <c:val>
            <c:numRef>
              <c:f>'[AMONIAC-PM 10 2017.xlsx]06'!$D$6:$D$26</c:f>
              <c:numCache>
                <c:formatCode>0</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er>
        <c:marker val="1"/>
        <c:axId val="147117184"/>
        <c:axId val="147119104"/>
      </c:lineChart>
      <c:dateAx>
        <c:axId val="147117184"/>
        <c:scaling>
          <c:orientation val="minMax"/>
          <c:max val="42916"/>
        </c:scaling>
        <c:axPos val="b"/>
        <c:numFmt formatCode="dd/mm/yyyy" sourceLinked="0"/>
        <c:tickLblPos val="nextTo"/>
        <c:spPr>
          <a:ln w="3175">
            <a:solidFill>
              <a:srgbClr val="000000"/>
            </a:solidFill>
            <a:prstDash val="solid"/>
          </a:ln>
        </c:spPr>
        <c:txPr>
          <a:bodyPr rot="-2700000" vert="horz"/>
          <a:lstStyle/>
          <a:p>
            <a:pPr>
              <a:defRPr/>
            </a:pPr>
            <a:endParaRPr lang="en-US"/>
          </a:p>
        </c:txPr>
        <c:crossAx val="147119104"/>
        <c:crosses val="autoZero"/>
        <c:auto val="1"/>
        <c:lblOffset val="100"/>
        <c:baseTimeUnit val="days"/>
        <c:majorUnit val="2"/>
        <c:majorTimeUnit val="days"/>
        <c:minorUnit val="2"/>
        <c:minorTimeUnit val="days"/>
      </c:dateAx>
      <c:valAx>
        <c:axId val="14711910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47117184"/>
        <c:crosses val="autoZero"/>
        <c:crossBetween val="between"/>
      </c:valAx>
      <c:spPr>
        <a:solidFill>
          <a:srgbClr val="FFFFFF"/>
        </a:solidFill>
        <a:ln w="3175">
          <a:solidFill>
            <a:srgbClr val="000000"/>
          </a:solidFill>
          <a:prstDash val="solid"/>
        </a:ln>
      </c:spPr>
    </c:plotArea>
    <c:legend>
      <c:legendPos val="t"/>
      <c:legendEntry>
        <c:idx val="0"/>
        <c:delete val="1"/>
      </c:legendEntry>
      <c:legendEntry>
        <c:idx val="1"/>
        <c:delete val="1"/>
      </c:legendEntry>
      <c:layout>
        <c:manualLayout>
          <c:xMode val="edge"/>
          <c:yMode val="edge"/>
          <c:x val="0.60682226211849744"/>
          <c:y val="4.4776200982759022E-2"/>
          <c:w val="0.38061041292639136"/>
          <c:h val="0.18283615401293332"/>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IUNIE</a:t>
            </a:r>
            <a:r>
              <a:rPr lang="vi-VN" sz="1200" b="0" i="0" strike="noStrike">
                <a:solidFill>
                  <a:srgbClr val="000000"/>
                </a:solidFill>
                <a:latin typeface="Times New Roman"/>
                <a:cs typeface="Times New Roman"/>
              </a:rPr>
              <a:t>  2017</a:t>
            </a: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201E-2"/>
          <c:y val="0.17933172393565366"/>
          <c:w val="0.68798842452385778"/>
          <c:h val="0.61299641269770055"/>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0.00</c:formatCode>
                <c:ptCount val="30"/>
                <c:pt idx="0">
                  <c:v>1.82</c:v>
                </c:pt>
                <c:pt idx="1">
                  <c:v>1.29</c:v>
                </c:pt>
                <c:pt idx="2">
                  <c:v>1.79</c:v>
                </c:pt>
                <c:pt idx="3">
                  <c:v>1.85</c:v>
                </c:pt>
                <c:pt idx="4">
                  <c:v>2.06</c:v>
                </c:pt>
                <c:pt idx="5">
                  <c:v>2.52</c:v>
                </c:pt>
                <c:pt idx="6">
                  <c:v>2.1800000000000002</c:v>
                </c:pt>
                <c:pt idx="7">
                  <c:v>1.35</c:v>
                </c:pt>
                <c:pt idx="8">
                  <c:v>0.45</c:v>
                </c:pt>
                <c:pt idx="9">
                  <c:v>1.3900000000000001</c:v>
                </c:pt>
                <c:pt idx="10">
                  <c:v>1.6300000000000001</c:v>
                </c:pt>
                <c:pt idx="11">
                  <c:v>1.76</c:v>
                </c:pt>
                <c:pt idx="12">
                  <c:v>1.23</c:v>
                </c:pt>
                <c:pt idx="13">
                  <c:v>0.51</c:v>
                </c:pt>
                <c:pt idx="14">
                  <c:v>1.76</c:v>
                </c:pt>
                <c:pt idx="15">
                  <c:v>1.149999999999999</c:v>
                </c:pt>
                <c:pt idx="16">
                  <c:v>1.8</c:v>
                </c:pt>
                <c:pt idx="17">
                  <c:v>0.81</c:v>
                </c:pt>
                <c:pt idx="18">
                  <c:v>1.1100000000000001</c:v>
                </c:pt>
                <c:pt idx="19">
                  <c:v>2.0699999999999998</c:v>
                </c:pt>
                <c:pt idx="20">
                  <c:v>1.73</c:v>
                </c:pt>
                <c:pt idx="21">
                  <c:v>1.4</c:v>
                </c:pt>
                <c:pt idx="22">
                  <c:v>1.7</c:v>
                </c:pt>
                <c:pt idx="23">
                  <c:v>1.54</c:v>
                </c:pt>
                <c:pt idx="24">
                  <c:v>1.8800000000000001</c:v>
                </c:pt>
                <c:pt idx="25">
                  <c:v>2.44</c:v>
                </c:pt>
                <c:pt idx="27">
                  <c:v>1.9500000000000008</c:v>
                </c:pt>
                <c:pt idx="28">
                  <c:v>2.5099999999999998</c:v>
                </c:pt>
                <c:pt idx="29">
                  <c:v>2.29</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0.00</c:formatCode>
                <c:ptCount val="30"/>
                <c:pt idx="0">
                  <c:v>0.64000000000000046</c:v>
                </c:pt>
                <c:pt idx="1">
                  <c:v>0.47000000000000008</c:v>
                </c:pt>
                <c:pt idx="2">
                  <c:v>0.51</c:v>
                </c:pt>
                <c:pt idx="3">
                  <c:v>0.87000000000000044</c:v>
                </c:pt>
                <c:pt idx="4">
                  <c:v>1.1000000000000001</c:v>
                </c:pt>
                <c:pt idx="5">
                  <c:v>0.74000000000000044</c:v>
                </c:pt>
                <c:pt idx="6">
                  <c:v>1.4</c:v>
                </c:pt>
                <c:pt idx="7">
                  <c:v>0.65000000000000058</c:v>
                </c:pt>
                <c:pt idx="8">
                  <c:v>0.28000000000000008</c:v>
                </c:pt>
                <c:pt idx="9">
                  <c:v>0.36000000000000021</c:v>
                </c:pt>
                <c:pt idx="10">
                  <c:v>0.32000000000000023</c:v>
                </c:pt>
                <c:pt idx="11">
                  <c:v>1</c:v>
                </c:pt>
                <c:pt idx="12">
                  <c:v>1.23</c:v>
                </c:pt>
                <c:pt idx="13">
                  <c:v>0.42000000000000021</c:v>
                </c:pt>
                <c:pt idx="14">
                  <c:v>0.32000000000000023</c:v>
                </c:pt>
                <c:pt idx="15">
                  <c:v>0.60000000000000042</c:v>
                </c:pt>
                <c:pt idx="16">
                  <c:v>0.32000000000000023</c:v>
                </c:pt>
                <c:pt idx="17">
                  <c:v>0.76000000000000045</c:v>
                </c:pt>
                <c:pt idx="18">
                  <c:v>0.31000000000000022</c:v>
                </c:pt>
                <c:pt idx="19">
                  <c:v>0.42000000000000021</c:v>
                </c:pt>
                <c:pt idx="20">
                  <c:v>0.78</c:v>
                </c:pt>
                <c:pt idx="21">
                  <c:v>0.58000000000000007</c:v>
                </c:pt>
                <c:pt idx="22">
                  <c:v>1</c:v>
                </c:pt>
                <c:pt idx="23">
                  <c:v>0.64000000000000046</c:v>
                </c:pt>
                <c:pt idx="24">
                  <c:v>0.66000000000000059</c:v>
                </c:pt>
                <c:pt idx="25">
                  <c:v>1.28</c:v>
                </c:pt>
                <c:pt idx="26">
                  <c:v>0.62000000000000044</c:v>
                </c:pt>
                <c:pt idx="27">
                  <c:v>0.72000000000000042</c:v>
                </c:pt>
                <c:pt idx="28">
                  <c:v>1.44</c:v>
                </c:pt>
                <c:pt idx="29">
                  <c:v>0.39000000000000024</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0.00</c:formatCode>
                <c:ptCount val="30"/>
                <c:pt idx="0">
                  <c:v>0.51</c:v>
                </c:pt>
                <c:pt idx="1">
                  <c:v>0.60000000000000042</c:v>
                </c:pt>
                <c:pt idx="2">
                  <c:v>0.31000000000000022</c:v>
                </c:pt>
                <c:pt idx="3">
                  <c:v>0.53</c:v>
                </c:pt>
                <c:pt idx="4">
                  <c:v>0.49000000000000021</c:v>
                </c:pt>
                <c:pt idx="5">
                  <c:v>0.44</c:v>
                </c:pt>
                <c:pt idx="6">
                  <c:v>0.53</c:v>
                </c:pt>
                <c:pt idx="7">
                  <c:v>0.12000000000000002</c:v>
                </c:pt>
                <c:pt idx="8">
                  <c:v>0.1800000000000001</c:v>
                </c:pt>
                <c:pt idx="9">
                  <c:v>0.23</c:v>
                </c:pt>
                <c:pt idx="10">
                  <c:v>0.25</c:v>
                </c:pt>
                <c:pt idx="11">
                  <c:v>0.52</c:v>
                </c:pt>
                <c:pt idx="12">
                  <c:v>0.66000000000000059</c:v>
                </c:pt>
                <c:pt idx="13">
                  <c:v>0.44</c:v>
                </c:pt>
                <c:pt idx="14">
                  <c:v>0.25</c:v>
                </c:pt>
                <c:pt idx="15">
                  <c:v>0.2</c:v>
                </c:pt>
                <c:pt idx="16">
                  <c:v>0.11</c:v>
                </c:pt>
                <c:pt idx="17">
                  <c:v>2.0000000000000011E-2</c:v>
                </c:pt>
                <c:pt idx="18">
                  <c:v>0.17</c:v>
                </c:pt>
                <c:pt idx="19">
                  <c:v>0.27</c:v>
                </c:pt>
                <c:pt idx="20">
                  <c:v>0.4800000000000002</c:v>
                </c:pt>
                <c:pt idx="21">
                  <c:v>0.37000000000000022</c:v>
                </c:pt>
                <c:pt idx="22">
                  <c:v>0.68</c:v>
                </c:pt>
                <c:pt idx="23">
                  <c:v>0.47000000000000008</c:v>
                </c:pt>
                <c:pt idx="24">
                  <c:v>0.22</c:v>
                </c:pt>
                <c:pt idx="25">
                  <c:v>0.62000000000000044</c:v>
                </c:pt>
                <c:pt idx="26">
                  <c:v>0.45</c:v>
                </c:pt>
                <c:pt idx="27">
                  <c:v>0.1800000000000001</c:v>
                </c:pt>
                <c:pt idx="28">
                  <c:v>0.66000000000000059</c:v>
                </c:pt>
                <c:pt idx="29">
                  <c:v>0.45</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0.00</c:formatCode>
                <c:ptCount val="30"/>
                <c:pt idx="0">
                  <c:v>0.78</c:v>
                </c:pt>
                <c:pt idx="1">
                  <c:v>0.4100000000000002</c:v>
                </c:pt>
                <c:pt idx="2">
                  <c:v>0.5</c:v>
                </c:pt>
                <c:pt idx="3">
                  <c:v>0.60000000000000042</c:v>
                </c:pt>
                <c:pt idx="4">
                  <c:v>0.67000000000000071</c:v>
                </c:pt>
                <c:pt idx="5">
                  <c:v>0.85000000000000042</c:v>
                </c:pt>
                <c:pt idx="6">
                  <c:v>0.81</c:v>
                </c:pt>
                <c:pt idx="7">
                  <c:v>7.0000000000000021E-2</c:v>
                </c:pt>
                <c:pt idx="8">
                  <c:v>0.1800000000000001</c:v>
                </c:pt>
                <c:pt idx="9">
                  <c:v>0.4</c:v>
                </c:pt>
                <c:pt idx="10">
                  <c:v>0.2400000000000001</c:v>
                </c:pt>
                <c:pt idx="11">
                  <c:v>0.49000000000000021</c:v>
                </c:pt>
                <c:pt idx="12">
                  <c:v>0.66000000000000059</c:v>
                </c:pt>
                <c:pt idx="13">
                  <c:v>0.46</c:v>
                </c:pt>
                <c:pt idx="14">
                  <c:v>0.25</c:v>
                </c:pt>
                <c:pt idx="15">
                  <c:v>0.42000000000000021</c:v>
                </c:pt>
                <c:pt idx="16">
                  <c:v>0.23</c:v>
                </c:pt>
                <c:pt idx="17">
                  <c:v>1.0000000000000005E-2</c:v>
                </c:pt>
                <c:pt idx="18">
                  <c:v>0.2100000000000001</c:v>
                </c:pt>
                <c:pt idx="19">
                  <c:v>0.61000000000000043</c:v>
                </c:pt>
                <c:pt idx="20">
                  <c:v>0.45</c:v>
                </c:pt>
                <c:pt idx="21">
                  <c:v>0.62000000000000044</c:v>
                </c:pt>
                <c:pt idx="22">
                  <c:v>0.7000000000000004</c:v>
                </c:pt>
                <c:pt idx="23">
                  <c:v>0.4800000000000002</c:v>
                </c:pt>
                <c:pt idx="24">
                  <c:v>0.53</c:v>
                </c:pt>
                <c:pt idx="25">
                  <c:v>0.97000000000000042</c:v>
                </c:pt>
                <c:pt idx="26">
                  <c:v>0.62000000000000044</c:v>
                </c:pt>
                <c:pt idx="27">
                  <c:v>0.62000000000000044</c:v>
                </c:pt>
                <c:pt idx="28">
                  <c:v>0.68</c:v>
                </c:pt>
                <c:pt idx="29">
                  <c:v>0.42000000000000021</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0.00</c:formatCode>
                <c:ptCount val="30"/>
                <c:pt idx="0">
                  <c:v>0.7000000000000004</c:v>
                </c:pt>
                <c:pt idx="1">
                  <c:v>0.3500000000000002</c:v>
                </c:pt>
                <c:pt idx="2">
                  <c:v>0.4800000000000002</c:v>
                </c:pt>
                <c:pt idx="3">
                  <c:v>0.56000000000000005</c:v>
                </c:pt>
                <c:pt idx="4">
                  <c:v>0.30000000000000021</c:v>
                </c:pt>
                <c:pt idx="5">
                  <c:v>0.54</c:v>
                </c:pt>
                <c:pt idx="6">
                  <c:v>0.33000000000000035</c:v>
                </c:pt>
                <c:pt idx="7">
                  <c:v>0.05</c:v>
                </c:pt>
                <c:pt idx="8">
                  <c:v>0.28000000000000008</c:v>
                </c:pt>
                <c:pt idx="9">
                  <c:v>0.3500000000000002</c:v>
                </c:pt>
                <c:pt idx="10">
                  <c:v>0.27</c:v>
                </c:pt>
                <c:pt idx="11">
                  <c:v>0.43000000000000022</c:v>
                </c:pt>
                <c:pt idx="12">
                  <c:v>0.74000000000000044</c:v>
                </c:pt>
                <c:pt idx="13">
                  <c:v>0.33000000000000035</c:v>
                </c:pt>
                <c:pt idx="14">
                  <c:v>0.2400000000000001</c:v>
                </c:pt>
                <c:pt idx="15">
                  <c:v>0.42000000000000021</c:v>
                </c:pt>
                <c:pt idx="16">
                  <c:v>8.0000000000000043E-2</c:v>
                </c:pt>
                <c:pt idx="17">
                  <c:v>0.13</c:v>
                </c:pt>
                <c:pt idx="18">
                  <c:v>0.31000000000000022</c:v>
                </c:pt>
                <c:pt idx="19">
                  <c:v>0.32000000000000023</c:v>
                </c:pt>
                <c:pt idx="20">
                  <c:v>0.39000000000000024</c:v>
                </c:pt>
                <c:pt idx="21">
                  <c:v>0.54</c:v>
                </c:pt>
                <c:pt idx="22">
                  <c:v>0.88</c:v>
                </c:pt>
                <c:pt idx="23">
                  <c:v>0.55000000000000004</c:v>
                </c:pt>
                <c:pt idx="24">
                  <c:v>0.73000000000000043</c:v>
                </c:pt>
                <c:pt idx="25">
                  <c:v>0.61000000000000043</c:v>
                </c:pt>
                <c:pt idx="26">
                  <c:v>0.47000000000000008</c:v>
                </c:pt>
                <c:pt idx="27">
                  <c:v>0.69000000000000039</c:v>
                </c:pt>
                <c:pt idx="28">
                  <c:v>0.47000000000000008</c:v>
                </c:pt>
                <c:pt idx="29">
                  <c:v>0.5</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0.00</c:formatCode>
                <c:ptCount val="30"/>
                <c:pt idx="0">
                  <c:v>0.59</c:v>
                </c:pt>
                <c:pt idx="1">
                  <c:v>0.45</c:v>
                </c:pt>
                <c:pt idx="2">
                  <c:v>0.52</c:v>
                </c:pt>
                <c:pt idx="3">
                  <c:v>0.5</c:v>
                </c:pt>
                <c:pt idx="4">
                  <c:v>0.39000000000000024</c:v>
                </c:pt>
                <c:pt idx="5">
                  <c:v>0.72000000000000042</c:v>
                </c:pt>
                <c:pt idx="6">
                  <c:v>7.0000000000000021E-2</c:v>
                </c:pt>
                <c:pt idx="7">
                  <c:v>0.12000000000000002</c:v>
                </c:pt>
                <c:pt idx="8">
                  <c:v>0.25</c:v>
                </c:pt>
                <c:pt idx="9">
                  <c:v>0.28000000000000008</c:v>
                </c:pt>
                <c:pt idx="10">
                  <c:v>0.22</c:v>
                </c:pt>
                <c:pt idx="11">
                  <c:v>0.60000000000000042</c:v>
                </c:pt>
                <c:pt idx="12">
                  <c:v>0.56000000000000005</c:v>
                </c:pt>
                <c:pt idx="13">
                  <c:v>0.4100000000000002</c:v>
                </c:pt>
                <c:pt idx="14">
                  <c:v>0.2</c:v>
                </c:pt>
                <c:pt idx="15">
                  <c:v>0.37000000000000022</c:v>
                </c:pt>
                <c:pt idx="16">
                  <c:v>7.0000000000000021E-2</c:v>
                </c:pt>
                <c:pt idx="17">
                  <c:v>0.23</c:v>
                </c:pt>
                <c:pt idx="18">
                  <c:v>0.32000000000000023</c:v>
                </c:pt>
                <c:pt idx="19">
                  <c:v>0.4800000000000002</c:v>
                </c:pt>
                <c:pt idx="20">
                  <c:v>0.58000000000000007</c:v>
                </c:pt>
                <c:pt idx="21">
                  <c:v>0.39000000000000024</c:v>
                </c:pt>
                <c:pt idx="22">
                  <c:v>0.66000000000000059</c:v>
                </c:pt>
                <c:pt idx="23">
                  <c:v>0.4800000000000002</c:v>
                </c:pt>
                <c:pt idx="24">
                  <c:v>0.68</c:v>
                </c:pt>
                <c:pt idx="25">
                  <c:v>0.53</c:v>
                </c:pt>
                <c:pt idx="26">
                  <c:v>0.15000000000000011</c:v>
                </c:pt>
                <c:pt idx="27">
                  <c:v>0.43000000000000022</c:v>
                </c:pt>
                <c:pt idx="28">
                  <c:v>0.42000000000000021</c:v>
                </c:pt>
                <c:pt idx="29">
                  <c:v>0.61000000000000043</c:v>
                </c:pt>
              </c:numCache>
            </c:numRef>
          </c:val>
        </c:ser>
        <c:marker val="1"/>
        <c:axId val="102495744"/>
        <c:axId val="102551552"/>
      </c:lineChart>
      <c:catAx>
        <c:axId val="10249574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756"/>
              <c:y val="0.8894752912332949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02551552"/>
        <c:crosses val="autoZero"/>
        <c:auto val="1"/>
        <c:lblAlgn val="ctr"/>
        <c:lblOffset val="100"/>
        <c:tickLblSkip val="2"/>
        <c:tickMarkSkip val="1"/>
      </c:catAx>
      <c:valAx>
        <c:axId val="10255155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9.0961706709738206E-3"/>
              <c:y val="0.22169105825122645"/>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0249574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1"/>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IUNIE </a:t>
            </a:r>
            <a:r>
              <a:rPr lang="vi-VN" sz="1200" b="0" i="0" strike="noStrike">
                <a:solidFill>
                  <a:srgbClr val="000000"/>
                </a:solidFill>
                <a:latin typeface="Times New Roman"/>
                <a:cs typeface="Times New Roman"/>
              </a:rPr>
              <a:t>2017</a:t>
            </a:r>
          </a:p>
        </c:rich>
      </c:tx>
      <c:layout>
        <c:manualLayout>
          <c:xMode val="edge"/>
          <c:yMode val="edge"/>
          <c:x val="0.19790125024694499"/>
          <c:y val="2.0833493374303892E-2"/>
        </c:manualLayout>
      </c:layout>
      <c:spPr>
        <a:noFill/>
        <a:ln w="25400">
          <a:noFill/>
        </a:ln>
      </c:spPr>
    </c:title>
    <c:plotArea>
      <c:layout>
        <c:manualLayout>
          <c:layoutTarget val="inner"/>
          <c:xMode val="edge"/>
          <c:yMode val="edge"/>
          <c:x val="0.10802840161852902"/>
          <c:y val="0.15164941780651459"/>
          <c:w val="0.6633439508656036"/>
          <c:h val="0.59522003105158705"/>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0.4100000000000002</c:v>
                </c:pt>
                <c:pt idx="1">
                  <c:v>0.4</c:v>
                </c:pt>
                <c:pt idx="2">
                  <c:v>0.4</c:v>
                </c:pt>
                <c:pt idx="3">
                  <c:v>0.4100000000000002</c:v>
                </c:pt>
                <c:pt idx="4">
                  <c:v>0.39000000000000024</c:v>
                </c:pt>
                <c:pt idx="5">
                  <c:v>0.42000000000000021</c:v>
                </c:pt>
                <c:pt idx="6">
                  <c:v>0.91</c:v>
                </c:pt>
                <c:pt idx="7">
                  <c:v>0.43000000000000022</c:v>
                </c:pt>
                <c:pt idx="8">
                  <c:v>0.4</c:v>
                </c:pt>
                <c:pt idx="9">
                  <c:v>0.4100000000000002</c:v>
                </c:pt>
                <c:pt idx="10">
                  <c:v>0.37000000000000022</c:v>
                </c:pt>
                <c:pt idx="11">
                  <c:v>0.4100000000000002</c:v>
                </c:pt>
                <c:pt idx="12">
                  <c:v>0.42000000000000021</c:v>
                </c:pt>
                <c:pt idx="13">
                  <c:v>0.44</c:v>
                </c:pt>
                <c:pt idx="14">
                  <c:v>0.44</c:v>
                </c:pt>
                <c:pt idx="15">
                  <c:v>0.42000000000000021</c:v>
                </c:pt>
                <c:pt idx="16">
                  <c:v>0.4800000000000002</c:v>
                </c:pt>
                <c:pt idx="17">
                  <c:v>10.8</c:v>
                </c:pt>
                <c:pt idx="18">
                  <c:v>0.4</c:v>
                </c:pt>
                <c:pt idx="19">
                  <c:v>0.42000000000000021</c:v>
                </c:pt>
                <c:pt idx="20">
                  <c:v>2.71</c:v>
                </c:pt>
                <c:pt idx="21">
                  <c:v>0.39000000000000024</c:v>
                </c:pt>
                <c:pt idx="22">
                  <c:v>0.84000000000000041</c:v>
                </c:pt>
                <c:pt idx="23">
                  <c:v>0.39000000000000024</c:v>
                </c:pt>
                <c:pt idx="24">
                  <c:v>0.4</c:v>
                </c:pt>
                <c:pt idx="25">
                  <c:v>13.71</c:v>
                </c:pt>
                <c:pt idx="26">
                  <c:v>0.4100000000000002</c:v>
                </c:pt>
                <c:pt idx="27">
                  <c:v>0.4</c:v>
                </c:pt>
                <c:pt idx="28">
                  <c:v>0.5</c:v>
                </c:pt>
                <c:pt idx="29">
                  <c:v>0.51</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0.2900000000000002</c:v>
                </c:pt>
                <c:pt idx="1">
                  <c:v>0.27</c:v>
                </c:pt>
                <c:pt idx="2">
                  <c:v>0.2900000000000002</c:v>
                </c:pt>
                <c:pt idx="3">
                  <c:v>0.28000000000000008</c:v>
                </c:pt>
                <c:pt idx="4">
                  <c:v>0.30000000000000021</c:v>
                </c:pt>
                <c:pt idx="5">
                  <c:v>0.2900000000000002</c:v>
                </c:pt>
                <c:pt idx="6">
                  <c:v>0.30000000000000021</c:v>
                </c:pt>
                <c:pt idx="7">
                  <c:v>0.28000000000000008</c:v>
                </c:pt>
                <c:pt idx="8">
                  <c:v>0.27</c:v>
                </c:pt>
                <c:pt idx="9">
                  <c:v>0.2900000000000002</c:v>
                </c:pt>
                <c:pt idx="10">
                  <c:v>0.2900000000000002</c:v>
                </c:pt>
                <c:pt idx="11">
                  <c:v>0.2900000000000002</c:v>
                </c:pt>
                <c:pt idx="12">
                  <c:v>0.2900000000000002</c:v>
                </c:pt>
                <c:pt idx="13">
                  <c:v>0.28000000000000008</c:v>
                </c:pt>
                <c:pt idx="14">
                  <c:v>0.28000000000000008</c:v>
                </c:pt>
                <c:pt idx="15">
                  <c:v>0.31000000000000022</c:v>
                </c:pt>
                <c:pt idx="16">
                  <c:v>0.34</c:v>
                </c:pt>
                <c:pt idx="17">
                  <c:v>0.92</c:v>
                </c:pt>
                <c:pt idx="18">
                  <c:v>0.28000000000000008</c:v>
                </c:pt>
                <c:pt idx="19">
                  <c:v>0.28000000000000008</c:v>
                </c:pt>
                <c:pt idx="20">
                  <c:v>0.58000000000000007</c:v>
                </c:pt>
                <c:pt idx="21">
                  <c:v>0.2900000000000002</c:v>
                </c:pt>
                <c:pt idx="22">
                  <c:v>0.2900000000000002</c:v>
                </c:pt>
                <c:pt idx="23">
                  <c:v>0.28000000000000008</c:v>
                </c:pt>
                <c:pt idx="24">
                  <c:v>0.27</c:v>
                </c:pt>
                <c:pt idx="25">
                  <c:v>2</c:v>
                </c:pt>
                <c:pt idx="26">
                  <c:v>0.2900000000000002</c:v>
                </c:pt>
                <c:pt idx="27">
                  <c:v>0.28000000000000008</c:v>
                </c:pt>
                <c:pt idx="28">
                  <c:v>0.27</c:v>
                </c:pt>
                <c:pt idx="29">
                  <c:v>0.2900000000000002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0.66000000000000059</c:v>
                </c:pt>
                <c:pt idx="1">
                  <c:v>0.4800000000000002</c:v>
                </c:pt>
                <c:pt idx="2">
                  <c:v>0.45</c:v>
                </c:pt>
                <c:pt idx="3">
                  <c:v>0.4</c:v>
                </c:pt>
                <c:pt idx="4">
                  <c:v>1.33</c:v>
                </c:pt>
                <c:pt idx="5">
                  <c:v>0.5</c:v>
                </c:pt>
                <c:pt idx="6">
                  <c:v>2.2999999999999998</c:v>
                </c:pt>
                <c:pt idx="7">
                  <c:v>2.64</c:v>
                </c:pt>
                <c:pt idx="8">
                  <c:v>0.47000000000000008</c:v>
                </c:pt>
                <c:pt idx="9">
                  <c:v>0.38000000000000023</c:v>
                </c:pt>
                <c:pt idx="10">
                  <c:v>0.4100000000000002</c:v>
                </c:pt>
                <c:pt idx="11">
                  <c:v>0.3500000000000002</c:v>
                </c:pt>
                <c:pt idx="12">
                  <c:v>0.53</c:v>
                </c:pt>
                <c:pt idx="13">
                  <c:v>0.3500000000000002</c:v>
                </c:pt>
                <c:pt idx="14">
                  <c:v>0.36000000000000021</c:v>
                </c:pt>
                <c:pt idx="15">
                  <c:v>0.85000000000000042</c:v>
                </c:pt>
                <c:pt idx="16">
                  <c:v>1.9200000000000008</c:v>
                </c:pt>
                <c:pt idx="17">
                  <c:v>1.9100000000000001</c:v>
                </c:pt>
                <c:pt idx="18">
                  <c:v>0.4</c:v>
                </c:pt>
                <c:pt idx="19">
                  <c:v>0.46</c:v>
                </c:pt>
                <c:pt idx="20">
                  <c:v>1.7</c:v>
                </c:pt>
                <c:pt idx="21">
                  <c:v>0.71000000000000041</c:v>
                </c:pt>
                <c:pt idx="22">
                  <c:v>0.56000000000000005</c:v>
                </c:pt>
                <c:pt idx="23">
                  <c:v>0.45</c:v>
                </c:pt>
                <c:pt idx="24">
                  <c:v>0.43000000000000022</c:v>
                </c:pt>
                <c:pt idx="25">
                  <c:v>0.51</c:v>
                </c:pt>
                <c:pt idx="26">
                  <c:v>0.46</c:v>
                </c:pt>
                <c:pt idx="27">
                  <c:v>0.4</c:v>
                </c:pt>
                <c:pt idx="28">
                  <c:v>1.21</c:v>
                </c:pt>
                <c:pt idx="29">
                  <c:v>0.64000000000000046</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0.42000000000000021</c:v>
                </c:pt>
                <c:pt idx="1">
                  <c:v>0.4</c:v>
                </c:pt>
                <c:pt idx="2">
                  <c:v>0.69000000000000039</c:v>
                </c:pt>
                <c:pt idx="3">
                  <c:v>0.4</c:v>
                </c:pt>
                <c:pt idx="4">
                  <c:v>1.9400000000000008</c:v>
                </c:pt>
                <c:pt idx="5">
                  <c:v>0.42000000000000021</c:v>
                </c:pt>
                <c:pt idx="6">
                  <c:v>2.3299999999999987</c:v>
                </c:pt>
                <c:pt idx="7">
                  <c:v>1.75</c:v>
                </c:pt>
                <c:pt idx="8">
                  <c:v>0.26</c:v>
                </c:pt>
                <c:pt idx="9">
                  <c:v>0.28000000000000008</c:v>
                </c:pt>
                <c:pt idx="10">
                  <c:v>0.25</c:v>
                </c:pt>
                <c:pt idx="11">
                  <c:v>0.25</c:v>
                </c:pt>
                <c:pt idx="12">
                  <c:v>0.2400000000000001</c:v>
                </c:pt>
                <c:pt idx="13">
                  <c:v>0.23</c:v>
                </c:pt>
                <c:pt idx="14">
                  <c:v>0.2400000000000001</c:v>
                </c:pt>
                <c:pt idx="15">
                  <c:v>0.2400000000000001</c:v>
                </c:pt>
                <c:pt idx="16">
                  <c:v>1.1800000000000008</c:v>
                </c:pt>
                <c:pt idx="17">
                  <c:v>1.9400000000000008</c:v>
                </c:pt>
                <c:pt idx="18">
                  <c:v>0.39000000000000024</c:v>
                </c:pt>
                <c:pt idx="19">
                  <c:v>0.44</c:v>
                </c:pt>
                <c:pt idx="20">
                  <c:v>0.99</c:v>
                </c:pt>
                <c:pt idx="21">
                  <c:v>0.30000000000000021</c:v>
                </c:pt>
                <c:pt idx="22">
                  <c:v>0.38000000000000023</c:v>
                </c:pt>
                <c:pt idx="23">
                  <c:v>0.33000000000000035</c:v>
                </c:pt>
                <c:pt idx="24">
                  <c:v>0.31000000000000022</c:v>
                </c:pt>
                <c:pt idx="25">
                  <c:v>0.2900000000000002</c:v>
                </c:pt>
                <c:pt idx="26">
                  <c:v>0.37000000000000022</c:v>
                </c:pt>
                <c:pt idx="27">
                  <c:v>0.2400000000000001</c:v>
                </c:pt>
                <c:pt idx="28">
                  <c:v>0.44</c:v>
                </c:pt>
                <c:pt idx="29">
                  <c:v>0.30000000000000021</c:v>
                </c:pt>
              </c:numCache>
            </c:numRef>
          </c:val>
        </c:ser>
        <c:marker val="1"/>
        <c:axId val="147495168"/>
        <c:axId val="148570496"/>
      </c:lineChart>
      <c:catAx>
        <c:axId val="147495168"/>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8570496"/>
        <c:crosses val="autoZero"/>
        <c:auto val="1"/>
        <c:lblAlgn val="ctr"/>
        <c:lblOffset val="100"/>
        <c:tickLblSkip val="2"/>
        <c:tickMarkSkip val="1"/>
      </c:catAx>
      <c:valAx>
        <c:axId val="148570496"/>
        <c:scaling>
          <c:orientation val="minMax"/>
        </c:scaling>
        <c:axPos val="l"/>
        <c:majorGridlines>
          <c:spPr>
            <a:ln>
              <a:solidFill>
                <a:schemeClr val="tx1"/>
              </a:solidFill>
            </a:ln>
          </c:spPr>
        </c:maj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5958756436949013E-2"/>
              <c:y val="0.14379178880012269"/>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7495168"/>
        <c:crosses val="autoZero"/>
        <c:crossBetween val="between"/>
        <c:majorUnit val="2"/>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336801686539475"/>
          <c:w val="0.19818746438083723"/>
          <c:h val="0.6924806390577105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rgbClr val="4F81BD">
          <a:alpha val="98000"/>
        </a:srgbClr>
      </a:solidFill>
    </a:ln>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IUNIE  2017</a:t>
            </a:r>
          </a:p>
        </c:rich>
      </c:tx>
      <c:layout>
        <c:manualLayout>
          <c:xMode val="edge"/>
          <c:yMode val="edge"/>
          <c:x val="0.21881497969953229"/>
          <c:y val="3.2171453920372635E-2"/>
        </c:manualLayout>
      </c:layout>
      <c:spPr>
        <a:noFill/>
        <a:ln w="25400">
          <a:noFill/>
        </a:ln>
      </c:spPr>
    </c:title>
    <c:plotArea>
      <c:layout>
        <c:manualLayout>
          <c:layoutTarget val="inner"/>
          <c:xMode val="edge"/>
          <c:yMode val="edge"/>
          <c:x val="0.15427952322066568"/>
          <c:y val="0.20608299305652755"/>
          <c:w val="0.77640242903845158"/>
          <c:h val="0.5529745071532457"/>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Sheet3!$A$4:$A$33</c:f>
              <c:numCache>
                <c:formatCode>0.000</c:formatCode>
                <c:ptCount val="30"/>
                <c:pt idx="0">
                  <c:v>8.1000000000000003E-2</c:v>
                </c:pt>
                <c:pt idx="1">
                  <c:v>8.4000000000000047E-2</c:v>
                </c:pt>
                <c:pt idx="2">
                  <c:v>8.3000000000000046E-2</c:v>
                </c:pt>
                <c:pt idx="3">
                  <c:v>8.5000000000000006E-2</c:v>
                </c:pt>
                <c:pt idx="4">
                  <c:v>8.7000000000000022E-2</c:v>
                </c:pt>
                <c:pt idx="5">
                  <c:v>8.4000000000000047E-2</c:v>
                </c:pt>
                <c:pt idx="6">
                  <c:v>8.8000000000000064E-2</c:v>
                </c:pt>
                <c:pt idx="7">
                  <c:v>8.6000000000000021E-2</c:v>
                </c:pt>
                <c:pt idx="8">
                  <c:v>8.4000000000000047E-2</c:v>
                </c:pt>
                <c:pt idx="9">
                  <c:v>8.3000000000000046E-2</c:v>
                </c:pt>
                <c:pt idx="10">
                  <c:v>8.2000000000000003E-2</c:v>
                </c:pt>
                <c:pt idx="11">
                  <c:v>8.9000000000000065E-2</c:v>
                </c:pt>
                <c:pt idx="12">
                  <c:v>8.5000000000000006E-2</c:v>
                </c:pt>
                <c:pt idx="13">
                  <c:v>8.6000000000000021E-2</c:v>
                </c:pt>
                <c:pt idx="14">
                  <c:v>8.7000000000000022E-2</c:v>
                </c:pt>
                <c:pt idx="15">
                  <c:v>8.7000000000000022E-2</c:v>
                </c:pt>
                <c:pt idx="16">
                  <c:v>8.5000000000000006E-2</c:v>
                </c:pt>
                <c:pt idx="17">
                  <c:v>8.7000000000000022E-2</c:v>
                </c:pt>
                <c:pt idx="18">
                  <c:v>8.4000000000000047E-2</c:v>
                </c:pt>
                <c:pt idx="19">
                  <c:v>8.5000000000000006E-2</c:v>
                </c:pt>
                <c:pt idx="20">
                  <c:v>8.3000000000000046E-2</c:v>
                </c:pt>
                <c:pt idx="21">
                  <c:v>8.0000000000000043E-2</c:v>
                </c:pt>
                <c:pt idx="22">
                  <c:v>8.5000000000000006E-2</c:v>
                </c:pt>
                <c:pt idx="23">
                  <c:v>8.3000000000000046E-2</c:v>
                </c:pt>
                <c:pt idx="24">
                  <c:v>8.5000000000000006E-2</c:v>
                </c:pt>
                <c:pt idx="25">
                  <c:v>8.7000000000000022E-2</c:v>
                </c:pt>
                <c:pt idx="26">
                  <c:v>8.4000000000000047E-2</c:v>
                </c:pt>
                <c:pt idx="27">
                  <c:v>8.7000000000000022E-2</c:v>
                </c:pt>
                <c:pt idx="28">
                  <c:v>8.4000000000000047E-2</c:v>
                </c:pt>
                <c:pt idx="29">
                  <c:v>8.4000000000000047E-2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Sheet3!$B$4:$B$33</c:f>
              <c:numCache>
                <c:formatCode>0.000</c:formatCode>
                <c:ptCount val="30"/>
                <c:pt idx="0">
                  <c:v>9.6000000000000002E-2</c:v>
                </c:pt>
                <c:pt idx="1">
                  <c:v>9.6000000000000002E-2</c:v>
                </c:pt>
                <c:pt idx="2">
                  <c:v>9.6000000000000002E-2</c:v>
                </c:pt>
                <c:pt idx="3">
                  <c:v>9.4000000000000028E-2</c:v>
                </c:pt>
                <c:pt idx="4">
                  <c:v>9.9000000000000046E-2</c:v>
                </c:pt>
                <c:pt idx="5">
                  <c:v>9.9000000000000046E-2</c:v>
                </c:pt>
                <c:pt idx="6">
                  <c:v>0.10100000000000002</c:v>
                </c:pt>
                <c:pt idx="7">
                  <c:v>0.1</c:v>
                </c:pt>
                <c:pt idx="8">
                  <c:v>9.1000000000000025E-2</c:v>
                </c:pt>
                <c:pt idx="9">
                  <c:v>9.9000000000000046E-2</c:v>
                </c:pt>
                <c:pt idx="10">
                  <c:v>9.7000000000000003E-2</c:v>
                </c:pt>
                <c:pt idx="11">
                  <c:v>9.5000000000000043E-2</c:v>
                </c:pt>
                <c:pt idx="12">
                  <c:v>9.5000000000000043E-2</c:v>
                </c:pt>
                <c:pt idx="13">
                  <c:v>9.7000000000000003E-2</c:v>
                </c:pt>
                <c:pt idx="14">
                  <c:v>9.7000000000000003E-2</c:v>
                </c:pt>
                <c:pt idx="15">
                  <c:v>9.6000000000000002E-2</c:v>
                </c:pt>
                <c:pt idx="16">
                  <c:v>0.10100000000000002</c:v>
                </c:pt>
                <c:pt idx="17">
                  <c:v>9.9000000000000046E-2</c:v>
                </c:pt>
                <c:pt idx="18">
                  <c:v>9.8000000000000087E-2</c:v>
                </c:pt>
                <c:pt idx="19">
                  <c:v>9.3000000000000083E-2</c:v>
                </c:pt>
                <c:pt idx="20">
                  <c:v>9.3000000000000083E-2</c:v>
                </c:pt>
                <c:pt idx="21">
                  <c:v>9.6000000000000002E-2</c:v>
                </c:pt>
                <c:pt idx="22">
                  <c:v>9.8000000000000087E-2</c:v>
                </c:pt>
                <c:pt idx="23">
                  <c:v>9.2000000000000026E-2</c:v>
                </c:pt>
                <c:pt idx="24">
                  <c:v>9.6000000000000002E-2</c:v>
                </c:pt>
                <c:pt idx="25">
                  <c:v>9.8000000000000087E-2</c:v>
                </c:pt>
                <c:pt idx="26">
                  <c:v>9.5000000000000043E-2</c:v>
                </c:pt>
                <c:pt idx="27">
                  <c:v>9.8000000000000087E-2</c:v>
                </c:pt>
                <c:pt idx="28">
                  <c:v>9.9000000000000046E-2</c:v>
                </c:pt>
                <c:pt idx="29">
                  <c:v>9.7000000000000003E-2</c:v>
                </c:pt>
              </c:numCache>
            </c:numRef>
          </c:val>
        </c:ser>
        <c:marker val="1"/>
        <c:axId val="148591360"/>
        <c:axId val="148593664"/>
      </c:lineChart>
      <c:catAx>
        <c:axId val="14859136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Valoarea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146061309643988"/>
              <c:y val="0.8828933323936626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8593664"/>
        <c:crosses val="autoZero"/>
        <c:auto val="1"/>
        <c:lblAlgn val="ctr"/>
        <c:lblOffset val="100"/>
        <c:tickLblSkip val="2"/>
        <c:tickMarkSkip val="1"/>
      </c:catAx>
      <c:valAx>
        <c:axId val="148593664"/>
        <c:scaling>
          <c:orientation val="minMax"/>
          <c:max val="0.12000000000000002"/>
          <c:min val="6.0000000000000032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85913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3631771990039707"/>
          <c:y val="2.7905345458578448E-2"/>
          <c:w val="0.24368581331179756"/>
          <c:h val="0.1623810580015521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2375F-A8C0-43B1-BDB6-B3034AEF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16</Pages>
  <Words>2884</Words>
  <Characters>16439</Characters>
  <Application>Microsoft Office Word</Application>
  <DocSecurity>0</DocSecurity>
  <Lines>136</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108</cp:revision>
  <dcterms:created xsi:type="dcterms:W3CDTF">2017-05-10T10:05:00Z</dcterms:created>
  <dcterms:modified xsi:type="dcterms:W3CDTF">2017-07-13T11:31:00Z</dcterms:modified>
</cp:coreProperties>
</file>