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59" w:rsidRPr="003532D9" w:rsidRDefault="00DD6EF5" w:rsidP="00C55E59">
      <w:pPr>
        <w:autoSpaceDE w:val="0"/>
        <w:autoSpaceDN w:val="0"/>
        <w:adjustRightInd w:val="0"/>
        <w:spacing w:after="0" w:line="240" w:lineRule="auto"/>
        <w:jc w:val="center"/>
        <w:rPr>
          <w:rFonts w:ascii="Times New Roman" w:hAnsi="Times New Roman" w:cs="Times New Roman"/>
          <w:b/>
          <w:bCs/>
          <w:color w:val="000000"/>
          <w:sz w:val="28"/>
          <w:szCs w:val="28"/>
        </w:rPr>
      </w:pPr>
      <w:r w:rsidRPr="003532D9">
        <w:rPr>
          <w:rFonts w:ascii="Times New Roman" w:hAnsi="Times New Roman" w:cs="Times New Roman"/>
          <w:b/>
          <w:bCs/>
          <w:color w:val="000000"/>
          <w:sz w:val="28"/>
          <w:szCs w:val="28"/>
        </w:rPr>
        <w:t xml:space="preserve">PROIECT </w:t>
      </w:r>
      <w:r w:rsidR="00C55E59" w:rsidRPr="003532D9">
        <w:rPr>
          <w:rFonts w:ascii="Times New Roman" w:hAnsi="Times New Roman" w:cs="Times New Roman"/>
          <w:b/>
          <w:bCs/>
          <w:color w:val="000000"/>
          <w:sz w:val="28"/>
          <w:szCs w:val="28"/>
        </w:rPr>
        <w:t>DECIZIA ETAPEI DE ÎNCADRARE</w:t>
      </w:r>
    </w:p>
    <w:p w:rsidR="00781F21" w:rsidRPr="003532D9" w:rsidRDefault="00781F21" w:rsidP="00C55E59">
      <w:pPr>
        <w:autoSpaceDE w:val="0"/>
        <w:autoSpaceDN w:val="0"/>
        <w:adjustRightInd w:val="0"/>
        <w:spacing w:after="0" w:line="240" w:lineRule="auto"/>
        <w:jc w:val="center"/>
        <w:rPr>
          <w:rFonts w:ascii="Times New Roman" w:hAnsi="Times New Roman" w:cs="Times New Roman"/>
          <w:b/>
          <w:bCs/>
          <w:color w:val="000000"/>
          <w:sz w:val="28"/>
          <w:szCs w:val="28"/>
        </w:rPr>
      </w:pP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rPr>
      </w:pPr>
    </w:p>
    <w:p w:rsidR="003532D9" w:rsidRPr="003532D9" w:rsidRDefault="00D22FDB" w:rsidP="003532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 xml:space="preserve">Ca urmare a solicitării de emitere a acordului de mediu adresate de </w:t>
      </w:r>
      <w:r w:rsidR="00930E95">
        <w:rPr>
          <w:rFonts w:ascii="Times New Roman" w:hAnsi="Times New Roman" w:cs="Times New Roman"/>
          <w:b/>
          <w:color w:val="000000"/>
          <w:sz w:val="28"/>
          <w:szCs w:val="28"/>
        </w:rPr>
        <w:t>SC URBANEX SA</w:t>
      </w:r>
      <w:r w:rsidR="003532D9" w:rsidRPr="003532D9">
        <w:rPr>
          <w:rFonts w:ascii="Times New Roman" w:hAnsi="Times New Roman" w:cs="Times New Roman"/>
          <w:color w:val="000000"/>
          <w:sz w:val="28"/>
          <w:szCs w:val="28"/>
        </w:rPr>
        <w:t xml:space="preserve">, cu sediul în </w:t>
      </w:r>
      <w:r w:rsidR="00930E95">
        <w:rPr>
          <w:rFonts w:ascii="Times New Roman" w:hAnsi="Times New Roman" w:cs="Times New Roman"/>
          <w:color w:val="000000"/>
          <w:sz w:val="28"/>
          <w:szCs w:val="28"/>
        </w:rPr>
        <w:t>Piatra Neamț</w:t>
      </w:r>
      <w:r w:rsidR="00930E95" w:rsidRPr="001F5F7B">
        <w:rPr>
          <w:rFonts w:ascii="Times New Roman" w:hAnsi="Times New Roman" w:cs="Times New Roman"/>
          <w:color w:val="000000"/>
          <w:sz w:val="28"/>
          <w:szCs w:val="28"/>
        </w:rPr>
        <w:t xml:space="preserve">, </w:t>
      </w:r>
      <w:r w:rsidR="00930E95">
        <w:rPr>
          <w:rFonts w:ascii="Times New Roman" w:hAnsi="Times New Roman" w:cs="Times New Roman"/>
          <w:color w:val="000000"/>
          <w:sz w:val="28"/>
          <w:szCs w:val="28"/>
        </w:rPr>
        <w:t>strada Mărășești, nr. 45, jude</w:t>
      </w:r>
      <w:r w:rsidR="00930E95">
        <w:rPr>
          <w:rFonts w:ascii="Times New Roman" w:hAnsi="Times New Roman" w:cs="Times New Roman"/>
          <w:color w:val="000000"/>
          <w:sz w:val="28"/>
          <w:szCs w:val="28"/>
          <w:lang w:val="ro-RO"/>
        </w:rPr>
        <w:t>ț</w:t>
      </w:r>
      <w:r w:rsidR="003532D9" w:rsidRPr="003532D9">
        <w:rPr>
          <w:rFonts w:ascii="Times New Roman" w:hAnsi="Times New Roman" w:cs="Times New Roman"/>
          <w:color w:val="000000"/>
          <w:sz w:val="28"/>
          <w:szCs w:val="28"/>
        </w:rPr>
        <w:t>ul Neamț, telefon 0</w:t>
      </w:r>
      <w:r w:rsidR="00930E95">
        <w:rPr>
          <w:rFonts w:ascii="Times New Roman" w:hAnsi="Times New Roman" w:cs="Times New Roman"/>
          <w:color w:val="000000"/>
          <w:sz w:val="28"/>
          <w:szCs w:val="28"/>
        </w:rPr>
        <w:t>233</w:t>
      </w:r>
      <w:r w:rsidR="000805C9">
        <w:rPr>
          <w:rFonts w:ascii="Times New Roman" w:hAnsi="Times New Roman" w:cs="Times New Roman"/>
          <w:color w:val="000000"/>
          <w:sz w:val="28"/>
          <w:szCs w:val="28"/>
        </w:rPr>
        <w:t xml:space="preserve"> </w:t>
      </w:r>
      <w:r w:rsidR="003532D9" w:rsidRPr="003532D9">
        <w:rPr>
          <w:rFonts w:ascii="Times New Roman" w:hAnsi="Times New Roman" w:cs="Times New Roman"/>
          <w:color w:val="000000"/>
          <w:sz w:val="28"/>
          <w:szCs w:val="28"/>
        </w:rPr>
        <w:t>/</w:t>
      </w:r>
      <w:r w:rsidR="003F1607">
        <w:rPr>
          <w:rFonts w:ascii="Times New Roman" w:hAnsi="Times New Roman" w:cs="Times New Roman"/>
          <w:color w:val="000000"/>
          <w:sz w:val="28"/>
          <w:szCs w:val="28"/>
        </w:rPr>
        <w:t>2</w:t>
      </w:r>
      <w:r w:rsidR="00930E95">
        <w:rPr>
          <w:rFonts w:ascii="Times New Roman" w:hAnsi="Times New Roman" w:cs="Times New Roman"/>
          <w:color w:val="000000"/>
          <w:sz w:val="28"/>
          <w:szCs w:val="28"/>
        </w:rPr>
        <w:t>19695</w:t>
      </w:r>
      <w:r w:rsidR="003532D9" w:rsidRPr="003532D9">
        <w:rPr>
          <w:rFonts w:ascii="Times New Roman" w:hAnsi="Times New Roman" w:cs="Times New Roman"/>
          <w:color w:val="000000"/>
          <w:sz w:val="28"/>
          <w:szCs w:val="28"/>
        </w:rPr>
        <w:t xml:space="preserve">, </w:t>
      </w:r>
      <w:r w:rsidR="003532D9" w:rsidRPr="003532D9">
        <w:rPr>
          <w:rFonts w:ascii="Times New Roman" w:hAnsi="Times New Roman" w:cs="Times New Roman"/>
          <w:sz w:val="28"/>
          <w:szCs w:val="28"/>
        </w:rPr>
        <w:t xml:space="preserve">înregistrată la A.P.M. Neamţ cu nr. </w:t>
      </w:r>
      <w:r w:rsidR="00930E95">
        <w:rPr>
          <w:rFonts w:ascii="Times New Roman" w:hAnsi="Times New Roman" w:cs="Times New Roman"/>
          <w:sz w:val="28"/>
          <w:szCs w:val="28"/>
        </w:rPr>
        <w:t>11028</w:t>
      </w:r>
      <w:r w:rsidR="003532D9" w:rsidRPr="003532D9">
        <w:rPr>
          <w:rFonts w:ascii="Times New Roman" w:hAnsi="Times New Roman" w:cs="Times New Roman"/>
          <w:sz w:val="28"/>
          <w:szCs w:val="28"/>
        </w:rPr>
        <w:t xml:space="preserve"> din </w:t>
      </w:r>
      <w:r w:rsidR="00930E95">
        <w:rPr>
          <w:rFonts w:ascii="Times New Roman" w:hAnsi="Times New Roman" w:cs="Times New Roman"/>
          <w:sz w:val="28"/>
          <w:szCs w:val="28"/>
        </w:rPr>
        <w:t>28</w:t>
      </w:r>
      <w:r w:rsidR="003532D9" w:rsidRPr="003532D9">
        <w:rPr>
          <w:rFonts w:ascii="Times New Roman" w:hAnsi="Times New Roman" w:cs="Times New Roman"/>
          <w:color w:val="000000"/>
          <w:sz w:val="28"/>
          <w:szCs w:val="28"/>
        </w:rPr>
        <w:t>.</w:t>
      </w:r>
      <w:r w:rsidR="00930E95">
        <w:rPr>
          <w:rFonts w:ascii="Times New Roman" w:hAnsi="Times New Roman" w:cs="Times New Roman"/>
          <w:color w:val="000000"/>
          <w:sz w:val="28"/>
          <w:szCs w:val="28"/>
        </w:rPr>
        <w:t>11</w:t>
      </w:r>
      <w:r w:rsidR="003532D9" w:rsidRPr="003532D9">
        <w:rPr>
          <w:rFonts w:ascii="Times New Roman" w:hAnsi="Times New Roman" w:cs="Times New Roman"/>
          <w:color w:val="000000"/>
          <w:sz w:val="28"/>
          <w:szCs w:val="28"/>
        </w:rPr>
        <w:t>.20</w:t>
      </w:r>
      <w:r w:rsidR="00930E95">
        <w:rPr>
          <w:rFonts w:ascii="Times New Roman" w:hAnsi="Times New Roman" w:cs="Times New Roman"/>
          <w:color w:val="000000"/>
          <w:sz w:val="28"/>
          <w:szCs w:val="28"/>
        </w:rPr>
        <w:t>19</w:t>
      </w:r>
      <w:r w:rsidR="003532D9" w:rsidRPr="003532D9">
        <w:rPr>
          <w:rFonts w:ascii="Times New Roman" w:hAnsi="Times New Roman" w:cs="Times New Roman"/>
          <w:color w:val="000000"/>
          <w:sz w:val="28"/>
          <w:szCs w:val="28"/>
        </w:rPr>
        <w:t xml:space="preserve"> și ale completărilor ulterioare înregistrate sub nr. </w:t>
      </w:r>
      <w:r w:rsidR="00930E95">
        <w:rPr>
          <w:rFonts w:ascii="Times New Roman" w:hAnsi="Times New Roman" w:cs="Times New Roman"/>
          <w:color w:val="000000"/>
          <w:sz w:val="28"/>
          <w:szCs w:val="28"/>
        </w:rPr>
        <w:t>1497</w:t>
      </w:r>
      <w:r w:rsidR="003532D9" w:rsidRPr="003532D9">
        <w:rPr>
          <w:rFonts w:ascii="Times New Roman" w:hAnsi="Times New Roman" w:cs="Times New Roman"/>
          <w:color w:val="000000"/>
          <w:sz w:val="28"/>
          <w:szCs w:val="28"/>
        </w:rPr>
        <w:t xml:space="preserve"> din </w:t>
      </w:r>
      <w:r w:rsidR="003F1607">
        <w:rPr>
          <w:rFonts w:ascii="Times New Roman" w:hAnsi="Times New Roman" w:cs="Times New Roman"/>
          <w:color w:val="000000"/>
          <w:sz w:val="28"/>
          <w:szCs w:val="28"/>
        </w:rPr>
        <w:t>1</w:t>
      </w:r>
      <w:r w:rsidR="00930E95">
        <w:rPr>
          <w:rFonts w:ascii="Times New Roman" w:hAnsi="Times New Roman" w:cs="Times New Roman"/>
          <w:color w:val="000000"/>
          <w:sz w:val="28"/>
          <w:szCs w:val="28"/>
        </w:rPr>
        <w:t>7</w:t>
      </w:r>
      <w:r w:rsidR="003532D9" w:rsidRPr="003532D9">
        <w:rPr>
          <w:rFonts w:ascii="Times New Roman" w:hAnsi="Times New Roman" w:cs="Times New Roman"/>
          <w:color w:val="000000"/>
          <w:sz w:val="28"/>
          <w:szCs w:val="28"/>
        </w:rPr>
        <w:t>.0</w:t>
      </w:r>
      <w:r w:rsidR="00930E95">
        <w:rPr>
          <w:rFonts w:ascii="Times New Roman" w:hAnsi="Times New Roman" w:cs="Times New Roman"/>
          <w:color w:val="000000"/>
          <w:sz w:val="28"/>
          <w:szCs w:val="28"/>
        </w:rPr>
        <w:t>2</w:t>
      </w:r>
      <w:r w:rsidR="003532D9" w:rsidRPr="003532D9">
        <w:rPr>
          <w:rFonts w:ascii="Times New Roman" w:hAnsi="Times New Roman" w:cs="Times New Roman"/>
          <w:color w:val="000000"/>
          <w:sz w:val="28"/>
          <w:szCs w:val="28"/>
        </w:rPr>
        <w:t>.2020</w:t>
      </w:r>
      <w:r w:rsidR="00930E95">
        <w:rPr>
          <w:rFonts w:ascii="Times New Roman" w:hAnsi="Times New Roman" w:cs="Times New Roman"/>
          <w:color w:val="000000"/>
          <w:sz w:val="28"/>
          <w:szCs w:val="28"/>
        </w:rPr>
        <w:t xml:space="preserve"> și nr. 4911 din 18.06.2020</w:t>
      </w:r>
      <w:r w:rsidR="003532D9" w:rsidRPr="003532D9">
        <w:rPr>
          <w:rFonts w:ascii="Times New Roman" w:hAnsi="Times New Roman" w:cs="Times New Roman"/>
          <w:sz w:val="28"/>
          <w:szCs w:val="28"/>
        </w:rPr>
        <w:t>, în baza Legii nr. 292 /2018 privind evaluarea impactului anumitor proiecte publice și private asupra mediului și a Ordonanţei de Urgenţă a Guvernului nr. 57 /2007 privind regimul ariilor naturale protejate,  conservarea habitatelor naturale, a florei şi faunei sălbatice, aprobată cu modificări și completări prin Legea nr. 49 /2011, cu modificările și completările ulterioare,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Agenția pentru Protecția Mediului Neamț decide ca urmare a consultărilor desfășurate în cadrul ședinței Comisiei de Analiză Tehnică din data de </w:t>
      </w:r>
      <w:r w:rsidR="00930E95">
        <w:rPr>
          <w:rFonts w:ascii="Times New Roman" w:hAnsi="Times New Roman" w:cs="Times New Roman"/>
          <w:sz w:val="28"/>
          <w:szCs w:val="28"/>
        </w:rPr>
        <w:t>29</w:t>
      </w:r>
      <w:r w:rsidRPr="00D22FDB">
        <w:rPr>
          <w:rFonts w:ascii="Times New Roman" w:hAnsi="Times New Roman" w:cs="Times New Roman"/>
          <w:sz w:val="28"/>
          <w:szCs w:val="28"/>
        </w:rPr>
        <w:t>.0</w:t>
      </w:r>
      <w:r w:rsidR="003F1607">
        <w:rPr>
          <w:rFonts w:ascii="Times New Roman" w:hAnsi="Times New Roman" w:cs="Times New Roman"/>
          <w:sz w:val="28"/>
          <w:szCs w:val="28"/>
        </w:rPr>
        <w:t>6</w:t>
      </w:r>
      <w:r w:rsidRPr="00D22FDB">
        <w:rPr>
          <w:rFonts w:ascii="Times New Roman" w:hAnsi="Times New Roman" w:cs="Times New Roman"/>
          <w:sz w:val="28"/>
          <w:szCs w:val="28"/>
        </w:rPr>
        <w:t>.2020 că</w:t>
      </w:r>
      <w:r w:rsidRPr="003532D9">
        <w:rPr>
          <w:rFonts w:ascii="Times New Roman" w:hAnsi="Times New Roman" w:cs="Times New Roman"/>
          <w:sz w:val="28"/>
          <w:szCs w:val="28"/>
        </w:rPr>
        <w:t xml:space="preserve"> proiectul </w:t>
      </w:r>
      <w:r w:rsidR="00930E95" w:rsidRPr="001F5F7B">
        <w:rPr>
          <w:rFonts w:ascii="Times New Roman" w:hAnsi="Times New Roman" w:cs="Times New Roman"/>
          <w:b/>
          <w:sz w:val="28"/>
          <w:szCs w:val="28"/>
        </w:rPr>
        <w:t>„</w:t>
      </w:r>
      <w:r w:rsidR="00930E95">
        <w:rPr>
          <w:rFonts w:ascii="Times New Roman" w:hAnsi="Times New Roman" w:cs="Times New Roman"/>
          <w:b/>
          <w:sz w:val="28"/>
          <w:szCs w:val="28"/>
        </w:rPr>
        <w:t xml:space="preserve">Proiectarea și deschiderea exploatării agregatelor minerale din perimetrul Pîțîligeni 1, curs de apă </w:t>
      </w:r>
      <w:r w:rsidR="00930E95" w:rsidRPr="001F5F7B">
        <w:rPr>
          <w:rFonts w:ascii="Times New Roman" w:hAnsi="Times New Roman" w:cs="Times New Roman"/>
          <w:b/>
          <w:sz w:val="28"/>
          <w:szCs w:val="28"/>
        </w:rPr>
        <w:t>râu</w:t>
      </w:r>
      <w:r w:rsidR="00930E95">
        <w:rPr>
          <w:rFonts w:ascii="Times New Roman" w:hAnsi="Times New Roman" w:cs="Times New Roman"/>
          <w:b/>
          <w:sz w:val="28"/>
          <w:szCs w:val="28"/>
        </w:rPr>
        <w:t>l</w:t>
      </w:r>
      <w:r w:rsidR="00930E95" w:rsidRPr="001F5F7B">
        <w:rPr>
          <w:rFonts w:ascii="Times New Roman" w:hAnsi="Times New Roman" w:cs="Times New Roman"/>
          <w:b/>
          <w:sz w:val="28"/>
          <w:szCs w:val="28"/>
        </w:rPr>
        <w:t xml:space="preserve"> </w:t>
      </w:r>
      <w:r w:rsidR="00930E95">
        <w:rPr>
          <w:rFonts w:ascii="Times New Roman" w:hAnsi="Times New Roman" w:cs="Times New Roman"/>
          <w:b/>
          <w:sz w:val="28"/>
          <w:szCs w:val="28"/>
        </w:rPr>
        <w:t>Ozana</w:t>
      </w:r>
      <w:r w:rsidR="00930E95" w:rsidRPr="001F5F7B">
        <w:rPr>
          <w:rFonts w:ascii="Times New Roman" w:hAnsi="Times New Roman" w:cs="Times New Roman"/>
          <w:b/>
          <w:sz w:val="28"/>
          <w:szCs w:val="28"/>
        </w:rPr>
        <w:t xml:space="preserve">, </w:t>
      </w:r>
      <w:r w:rsidR="00930E95">
        <w:rPr>
          <w:rFonts w:ascii="Times New Roman" w:hAnsi="Times New Roman" w:cs="Times New Roman"/>
          <w:b/>
          <w:sz w:val="28"/>
          <w:szCs w:val="28"/>
        </w:rPr>
        <w:t>centrul albiei</w:t>
      </w:r>
      <w:r w:rsidR="00930E95" w:rsidRPr="001F5F7B">
        <w:rPr>
          <w:rFonts w:ascii="Times New Roman" w:hAnsi="Times New Roman" w:cs="Times New Roman"/>
          <w:b/>
          <w:sz w:val="28"/>
          <w:szCs w:val="28"/>
        </w:rPr>
        <w:t xml:space="preserve">, </w:t>
      </w:r>
      <w:r w:rsidR="00930E95">
        <w:rPr>
          <w:rFonts w:ascii="Times New Roman" w:hAnsi="Times New Roman" w:cs="Times New Roman"/>
          <w:b/>
          <w:sz w:val="28"/>
          <w:szCs w:val="28"/>
        </w:rPr>
        <w:t>pentru decolmatare, reprofilarea și regularizarea scurgerii în zonă, extravilan comuna Pipirig, județul Neamț</w:t>
      </w:r>
      <w:r w:rsidR="00930E95" w:rsidRPr="001F5F7B">
        <w:rPr>
          <w:rFonts w:ascii="Times New Roman" w:hAnsi="Times New Roman" w:cs="Times New Roman"/>
          <w:b/>
          <w:sz w:val="28"/>
          <w:szCs w:val="28"/>
        </w:rPr>
        <w:t>”</w:t>
      </w:r>
      <w:r w:rsidR="00930E95" w:rsidRPr="001F5F7B">
        <w:rPr>
          <w:rFonts w:ascii="Times New Roman" w:hAnsi="Times New Roman" w:cs="Times New Roman"/>
          <w:color w:val="000000"/>
          <w:sz w:val="28"/>
          <w:szCs w:val="28"/>
        </w:rPr>
        <w:t>,</w:t>
      </w:r>
      <w:r w:rsidR="00930E95" w:rsidRPr="001F5F7B">
        <w:rPr>
          <w:rFonts w:ascii="Times New Roman" w:hAnsi="Times New Roman" w:cs="Times New Roman"/>
          <w:b/>
          <w:color w:val="000000"/>
          <w:sz w:val="28"/>
          <w:szCs w:val="28"/>
        </w:rPr>
        <w:t xml:space="preserve"> </w:t>
      </w:r>
      <w:r w:rsidR="00930E95" w:rsidRPr="001F5F7B">
        <w:rPr>
          <w:rFonts w:ascii="Times New Roman" w:hAnsi="Times New Roman" w:cs="Times New Roman"/>
          <w:color w:val="000000"/>
          <w:sz w:val="28"/>
          <w:szCs w:val="28"/>
        </w:rPr>
        <w:t>propus a fi amplasat în extravilanul comune</w:t>
      </w:r>
      <w:r w:rsidR="00930E95">
        <w:rPr>
          <w:rFonts w:ascii="Times New Roman" w:hAnsi="Times New Roman" w:cs="Times New Roman"/>
          <w:color w:val="000000"/>
          <w:sz w:val="28"/>
          <w:szCs w:val="28"/>
        </w:rPr>
        <w:t>i Pipirig, zona sat Pîțîligeni și sat Leghin</w:t>
      </w:r>
      <w:r w:rsidR="00354B83">
        <w:rPr>
          <w:rFonts w:ascii="Times New Roman" w:hAnsi="Times New Roman" w:cs="Times New Roman"/>
          <w:color w:val="000000"/>
          <w:sz w:val="28"/>
          <w:szCs w:val="28"/>
        </w:rPr>
        <w:t xml:space="preserve">, albia minoră a râului </w:t>
      </w:r>
      <w:r w:rsidR="00930E95">
        <w:rPr>
          <w:rFonts w:ascii="Times New Roman" w:hAnsi="Times New Roman" w:cs="Times New Roman"/>
          <w:color w:val="000000"/>
          <w:sz w:val="28"/>
          <w:szCs w:val="28"/>
        </w:rPr>
        <w:t>Ozana</w:t>
      </w:r>
      <w:r w:rsidR="00354B83">
        <w:rPr>
          <w:rFonts w:ascii="Times New Roman" w:hAnsi="Times New Roman" w:cs="Times New Roman"/>
          <w:color w:val="000000"/>
          <w:sz w:val="28"/>
          <w:szCs w:val="28"/>
        </w:rPr>
        <w:t>.</w:t>
      </w:r>
    </w:p>
    <w:p w:rsidR="003532D9" w:rsidRPr="003532D9" w:rsidRDefault="00D22FDB" w:rsidP="003532D9">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532D9" w:rsidRPr="003532D9">
        <w:rPr>
          <w:rFonts w:ascii="Times New Roman" w:hAnsi="Times New Roman" w:cs="Times New Roman"/>
          <w:b/>
          <w:sz w:val="28"/>
          <w:szCs w:val="28"/>
        </w:rPr>
        <w:t>- nu se supune evaluării impactului asupra mediului;</w:t>
      </w:r>
    </w:p>
    <w:p w:rsidR="003532D9" w:rsidRPr="003532D9" w:rsidRDefault="003532D9" w:rsidP="003532D9">
      <w:pPr>
        <w:autoSpaceDE w:val="0"/>
        <w:autoSpaceDN w:val="0"/>
        <w:adjustRightInd w:val="0"/>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              - nu se supune evaluării impactului asupra corpurilor de apă.</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Justificarea prezentei decizii:</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I.</w:t>
      </w:r>
      <w:r w:rsidR="005D78B9">
        <w:rPr>
          <w:rFonts w:ascii="Times New Roman" w:hAnsi="Times New Roman" w:cs="Times New Roman"/>
          <w:b/>
          <w:sz w:val="28"/>
          <w:szCs w:val="28"/>
        </w:rPr>
        <w:t xml:space="preserve"> </w:t>
      </w:r>
      <w:r w:rsidRPr="003532D9">
        <w:rPr>
          <w:rFonts w:ascii="Times New Roman" w:hAnsi="Times New Roman" w:cs="Times New Roman"/>
          <w:b/>
          <w:sz w:val="28"/>
          <w:szCs w:val="28"/>
        </w:rPr>
        <w:t>Motivele pe baza cărora s-a stabilit că nu este necesară efectuarea evaluării impactului asupra mediului sunt următoarele:</w:t>
      </w:r>
    </w:p>
    <w:p w:rsidR="003532D9" w:rsidRPr="003532D9" w:rsidRDefault="003532D9" w:rsidP="003532D9">
      <w:pPr>
        <w:autoSpaceDE w:val="0"/>
        <w:autoSpaceDN w:val="0"/>
        <w:adjustRightInd w:val="0"/>
        <w:spacing w:after="0" w:line="240" w:lineRule="auto"/>
        <w:jc w:val="both"/>
        <w:rPr>
          <w:rFonts w:ascii="Times New Roman" w:hAnsi="Times New Roman" w:cs="Times New Roman"/>
          <w:color w:val="000000"/>
          <w:sz w:val="28"/>
          <w:szCs w:val="28"/>
        </w:rPr>
      </w:pPr>
      <w:r w:rsidRPr="003532D9">
        <w:rPr>
          <w:rFonts w:ascii="Times New Roman" w:hAnsi="Times New Roman" w:cs="Times New Roman"/>
          <w:b/>
          <w:sz w:val="28"/>
          <w:szCs w:val="28"/>
        </w:rPr>
        <w:t xml:space="preserve">1) </w:t>
      </w:r>
      <w:r w:rsidRPr="003532D9">
        <w:rPr>
          <w:rFonts w:ascii="Times New Roman" w:hAnsi="Times New Roman" w:cs="Times New Roman"/>
          <w:sz w:val="28"/>
          <w:szCs w:val="28"/>
        </w:rPr>
        <w:t xml:space="preserve">proiectul se încadrează în prevederile Legii nr. 292 /2018 privind evaluarea impactului anumitor proiecte publice și private asupra mediului, </w:t>
      </w:r>
      <w:r w:rsidRPr="003532D9">
        <w:rPr>
          <w:rFonts w:ascii="Times New Roman" w:hAnsi="Times New Roman" w:cs="Times New Roman"/>
          <w:color w:val="000000"/>
          <w:sz w:val="28"/>
          <w:szCs w:val="28"/>
        </w:rPr>
        <w:t>Anexa nr. 2 – „Lista proiectelor pentru care trebuie stabilită necesitatea efectuării evaluării impactului asupra mediului” – pct. 2 ”Industria extractivă”, lit. c) ”extracția mineralelor prin dragare...” și pct. 10 ”Proiecte de infrastructură”, lit. f) ”... lucrări împotriva inundațiilor”;</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2)</w:t>
      </w:r>
      <w:r w:rsidR="009C4493">
        <w:rPr>
          <w:rFonts w:ascii="Times New Roman" w:hAnsi="Times New Roman" w:cs="Times New Roman"/>
          <w:b/>
          <w:sz w:val="28"/>
          <w:szCs w:val="28"/>
        </w:rPr>
        <w:t xml:space="preserve"> </w:t>
      </w:r>
      <w:r w:rsidRPr="003532D9">
        <w:rPr>
          <w:rFonts w:ascii="Times New Roman" w:hAnsi="Times New Roman" w:cs="Times New Roman"/>
          <w:b/>
          <w:sz w:val="28"/>
          <w:szCs w:val="28"/>
        </w:rPr>
        <w:t>caracteristicile proiectului</w:t>
      </w:r>
      <w:r w:rsidR="00354B83">
        <w:rPr>
          <w:rFonts w:ascii="Times New Roman" w:hAnsi="Times New Roman" w:cs="Times New Roman"/>
          <w:b/>
          <w:sz w:val="28"/>
          <w:szCs w:val="28"/>
        </w:rPr>
        <w:t xml:space="preserve"> (conform </w:t>
      </w:r>
      <w:r w:rsidR="009D1981">
        <w:rPr>
          <w:rFonts w:ascii="Times New Roman" w:hAnsi="Times New Roman" w:cs="Times New Roman"/>
          <w:b/>
          <w:sz w:val="28"/>
          <w:szCs w:val="28"/>
        </w:rPr>
        <w:t>Proiectului Avizului de gospodărire a apelor și Memoriului de prezentare)</w:t>
      </w:r>
      <w:r w:rsidRPr="003532D9">
        <w:rPr>
          <w:rFonts w:ascii="Times New Roman" w:hAnsi="Times New Roman" w:cs="Times New Roman"/>
          <w:b/>
          <w:sz w:val="28"/>
          <w:szCs w:val="28"/>
        </w:rPr>
        <w:t>:</w:t>
      </w:r>
    </w:p>
    <w:p w:rsid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a.</w:t>
      </w:r>
      <w:r w:rsidRPr="003532D9">
        <w:rPr>
          <w:rFonts w:ascii="Times New Roman" w:hAnsi="Times New Roman" w:cs="Times New Roman"/>
          <w:sz w:val="28"/>
          <w:szCs w:val="28"/>
        </w:rPr>
        <w:t xml:space="preserve"> - </w:t>
      </w:r>
      <w:r w:rsidRPr="003532D9">
        <w:rPr>
          <w:rFonts w:ascii="Times New Roman" w:hAnsi="Times New Roman" w:cs="Times New Roman"/>
          <w:b/>
          <w:sz w:val="28"/>
          <w:szCs w:val="28"/>
        </w:rPr>
        <w:t>dimensiunea şi concepţia întregului proiect</w:t>
      </w:r>
    </w:p>
    <w:p w:rsidR="003532D9" w:rsidRPr="003532D9" w:rsidRDefault="00930E95" w:rsidP="00930E95">
      <w:pPr>
        <w:spacing w:after="0" w:line="240" w:lineRule="auto"/>
        <w:jc w:val="both"/>
        <w:rPr>
          <w:rFonts w:ascii="Times New Roman" w:hAnsi="Times New Roman"/>
          <w:b/>
          <w:sz w:val="28"/>
          <w:lang w:val="ro-RO"/>
        </w:rPr>
      </w:pPr>
      <w:r w:rsidRPr="00930E95">
        <w:rPr>
          <w:rFonts w:ascii="Times New Roman" w:hAnsi="Times New Roman" w:cs="Times New Roman"/>
          <w:sz w:val="28"/>
          <w:szCs w:val="28"/>
        </w:rPr>
        <w:t xml:space="preserve">              Amplasamentul</w:t>
      </w:r>
      <w:r>
        <w:rPr>
          <w:rFonts w:ascii="Times New Roman" w:hAnsi="Times New Roman" w:cs="Times New Roman"/>
          <w:sz w:val="28"/>
          <w:szCs w:val="28"/>
        </w:rPr>
        <w:t xml:space="preserve"> este situat în albia minoră a râului Ozana, central albiei, </w:t>
      </w:r>
      <w:r w:rsidR="003532D9" w:rsidRPr="003532D9">
        <w:rPr>
          <w:rFonts w:ascii="Times New Roman" w:hAnsi="Times New Roman"/>
          <w:sz w:val="28"/>
          <w:lang w:val="ro-RO"/>
        </w:rPr>
        <w:t>pe teritoriul administrativ al comune</w:t>
      </w:r>
      <w:r>
        <w:rPr>
          <w:rFonts w:ascii="Times New Roman" w:hAnsi="Times New Roman"/>
          <w:sz w:val="28"/>
          <w:lang w:val="ro-RO"/>
        </w:rPr>
        <w:t>i Pipirig</w:t>
      </w:r>
      <w:r w:rsidR="00354B83">
        <w:rPr>
          <w:rFonts w:ascii="Times New Roman" w:hAnsi="Times New Roman"/>
          <w:sz w:val="28"/>
          <w:lang w:val="ro-RO"/>
        </w:rPr>
        <w:t xml:space="preserve">, </w:t>
      </w:r>
      <w:r>
        <w:rPr>
          <w:rFonts w:ascii="Times New Roman" w:hAnsi="Times New Roman"/>
          <w:sz w:val="28"/>
          <w:lang w:val="ro-RO"/>
        </w:rPr>
        <w:t xml:space="preserve">la circa 2,6 km aval de podul rutier Pâțâligeni – Poiana Largului. În vecinătatea stângă a perimetrului se află o conductă de gaz, montată îngropat, beneficiar SC MIHOC OIL SRL </w:t>
      </w:r>
      <w:r w:rsidR="00832DF4">
        <w:rPr>
          <w:rFonts w:ascii="Times New Roman" w:hAnsi="Times New Roman"/>
          <w:sz w:val="28"/>
          <w:lang w:val="ro-RO"/>
        </w:rPr>
        <w:t>(s-a emis Avizul de amplasament favorabil /condiționat nr. 544 /22.04.2020)</w:t>
      </w:r>
      <w:r w:rsidR="003532D9" w:rsidRPr="003532D9">
        <w:rPr>
          <w:rFonts w:ascii="Times New Roman" w:hAnsi="Times New Roman"/>
          <w:sz w:val="28"/>
          <w:lang w:val="ro-RO"/>
        </w:rPr>
        <w:t xml:space="preserve">.  Suprafață perimetru </w:t>
      </w:r>
      <w:r w:rsidR="00832DF4">
        <w:rPr>
          <w:rFonts w:ascii="Times New Roman" w:hAnsi="Times New Roman"/>
          <w:sz w:val="28"/>
          <w:lang w:val="ro-RO"/>
        </w:rPr>
        <w:t>14303 m</w:t>
      </w:r>
      <w:r w:rsidR="003532D9" w:rsidRPr="003532D9">
        <w:rPr>
          <w:rFonts w:ascii="Times New Roman" w:hAnsi="Times New Roman"/>
          <w:sz w:val="28"/>
          <w:lang w:val="ro-RO"/>
        </w:rPr>
        <w:t>p</w:t>
      </w:r>
      <w:r w:rsidR="00354B83">
        <w:rPr>
          <w:rFonts w:ascii="Times New Roman" w:hAnsi="Times New Roman"/>
          <w:sz w:val="28"/>
          <w:lang w:val="ro-RO"/>
        </w:rPr>
        <w:t xml:space="preserve"> (din care </w:t>
      </w:r>
      <w:r w:rsidR="00832DF4">
        <w:rPr>
          <w:rFonts w:ascii="Times New Roman" w:hAnsi="Times New Roman"/>
          <w:sz w:val="28"/>
          <w:lang w:val="ro-RO"/>
        </w:rPr>
        <w:t>22</w:t>
      </w:r>
      <w:r w:rsidR="00354B83">
        <w:rPr>
          <w:rFonts w:ascii="Times New Roman" w:hAnsi="Times New Roman"/>
          <w:sz w:val="28"/>
          <w:lang w:val="ro-RO"/>
        </w:rPr>
        <w:t xml:space="preserve"> mp</w:t>
      </w:r>
      <w:r w:rsidR="00832DF4">
        <w:rPr>
          <w:rFonts w:ascii="Times New Roman" w:hAnsi="Times New Roman"/>
          <w:sz w:val="28"/>
          <w:lang w:val="ro-RO"/>
        </w:rPr>
        <w:t xml:space="preserve"> și 32 mp</w:t>
      </w:r>
      <w:r w:rsidR="00354B83">
        <w:rPr>
          <w:rFonts w:ascii="Times New Roman" w:hAnsi="Times New Roman"/>
          <w:sz w:val="28"/>
          <w:lang w:val="ro-RO"/>
        </w:rPr>
        <w:t xml:space="preserve"> c</w:t>
      </w:r>
      <w:r w:rsidR="00832DF4">
        <w:rPr>
          <w:rFonts w:ascii="Times New Roman" w:hAnsi="Times New Roman"/>
          <w:sz w:val="28"/>
          <w:lang w:val="ro-RO"/>
        </w:rPr>
        <w:t>ăi</w:t>
      </w:r>
      <w:r w:rsidR="00354B83">
        <w:rPr>
          <w:rFonts w:ascii="Times New Roman" w:hAnsi="Times New Roman"/>
          <w:sz w:val="28"/>
          <w:lang w:val="ro-RO"/>
        </w:rPr>
        <w:t xml:space="preserve"> de acces și </w:t>
      </w:r>
      <w:r w:rsidR="00832DF4">
        <w:rPr>
          <w:rFonts w:ascii="Times New Roman" w:hAnsi="Times New Roman"/>
          <w:sz w:val="28"/>
          <w:lang w:val="ro-RO"/>
        </w:rPr>
        <w:t>14249</w:t>
      </w:r>
      <w:r w:rsidR="00354B83">
        <w:rPr>
          <w:rFonts w:ascii="Times New Roman" w:hAnsi="Times New Roman"/>
          <w:sz w:val="28"/>
          <w:lang w:val="ro-RO"/>
        </w:rPr>
        <w:t xml:space="preserve"> mp suprafață pentru exploatat agregate</w:t>
      </w:r>
      <w:r w:rsidR="003532D9" w:rsidRPr="003532D9">
        <w:rPr>
          <w:rFonts w:ascii="Times New Roman" w:hAnsi="Times New Roman"/>
          <w:sz w:val="28"/>
          <w:lang w:val="ro-RO"/>
        </w:rPr>
        <w:t>; L</w:t>
      </w:r>
      <w:r w:rsidR="003532D9" w:rsidRPr="003532D9">
        <w:rPr>
          <w:rFonts w:ascii="Times New Roman" w:hAnsi="Times New Roman"/>
          <w:sz w:val="28"/>
          <w:vertAlign w:val="subscript"/>
          <w:lang w:val="ro-RO"/>
        </w:rPr>
        <w:t>med</w:t>
      </w:r>
      <w:r w:rsidR="003532D9" w:rsidRPr="003532D9">
        <w:rPr>
          <w:rFonts w:ascii="Times New Roman" w:hAnsi="Times New Roman"/>
          <w:sz w:val="28"/>
          <w:lang w:val="ro-RO"/>
        </w:rPr>
        <w:t xml:space="preserve">= </w:t>
      </w:r>
      <w:r w:rsidR="00832DF4">
        <w:rPr>
          <w:rFonts w:ascii="Times New Roman" w:hAnsi="Times New Roman"/>
          <w:sz w:val="28"/>
          <w:lang w:val="ro-RO"/>
        </w:rPr>
        <w:t>464</w:t>
      </w:r>
      <w:r w:rsidR="00354B83">
        <w:rPr>
          <w:rFonts w:ascii="Times New Roman" w:hAnsi="Times New Roman"/>
          <w:sz w:val="28"/>
          <w:lang w:val="ro-RO"/>
        </w:rPr>
        <w:t xml:space="preserve"> </w:t>
      </w:r>
      <w:r w:rsidR="003532D9" w:rsidRPr="003532D9">
        <w:rPr>
          <w:rFonts w:ascii="Times New Roman" w:hAnsi="Times New Roman"/>
          <w:sz w:val="28"/>
          <w:lang w:val="ro-RO"/>
        </w:rPr>
        <w:t>m, l</w:t>
      </w:r>
      <w:r w:rsidR="00C33822">
        <w:rPr>
          <w:rFonts w:ascii="Times New Roman" w:hAnsi="Times New Roman"/>
          <w:sz w:val="28"/>
          <w:vertAlign w:val="subscript"/>
          <w:lang w:val="ro-RO"/>
        </w:rPr>
        <w:t>med</w:t>
      </w:r>
      <w:r w:rsidR="00C33822">
        <w:rPr>
          <w:rFonts w:ascii="Times New Roman" w:hAnsi="Times New Roman"/>
          <w:sz w:val="28"/>
          <w:lang w:val="ro-RO"/>
        </w:rPr>
        <w:t xml:space="preserve">= </w:t>
      </w:r>
      <w:r w:rsidR="00832DF4">
        <w:rPr>
          <w:rFonts w:ascii="Times New Roman" w:hAnsi="Times New Roman"/>
          <w:sz w:val="28"/>
          <w:lang w:val="ro-RO"/>
        </w:rPr>
        <w:t>30,80</w:t>
      </w:r>
      <w:r w:rsidR="003532D9" w:rsidRPr="003532D9">
        <w:rPr>
          <w:rFonts w:ascii="Times New Roman" w:hAnsi="Times New Roman"/>
          <w:sz w:val="28"/>
          <w:lang w:val="ro-RO"/>
        </w:rPr>
        <w:t xml:space="preserve"> m</w:t>
      </w:r>
      <w:r w:rsidR="008D78F3">
        <w:rPr>
          <w:rFonts w:ascii="Times New Roman" w:hAnsi="Times New Roman"/>
          <w:sz w:val="28"/>
          <w:lang w:val="ro-RO"/>
        </w:rPr>
        <w:t>)</w:t>
      </w:r>
      <w:r w:rsidR="003532D9" w:rsidRPr="003532D9">
        <w:rPr>
          <w:rFonts w:ascii="Times New Roman" w:hAnsi="Times New Roman"/>
          <w:sz w:val="28"/>
          <w:lang w:val="ro-RO"/>
        </w:rPr>
        <w:t xml:space="preserve">; </w:t>
      </w:r>
      <w:r w:rsidR="00832DF4">
        <w:rPr>
          <w:rFonts w:ascii="Times New Roman" w:hAnsi="Times New Roman"/>
          <w:sz w:val="28"/>
          <w:lang w:val="ro-RO"/>
        </w:rPr>
        <w:t xml:space="preserve">volumul </w:t>
      </w:r>
      <w:r w:rsidR="00832DF4">
        <w:rPr>
          <w:rFonts w:ascii="Times New Roman" w:hAnsi="Times New Roman"/>
          <w:sz w:val="28"/>
          <w:lang w:val="ro-RO"/>
        </w:rPr>
        <w:lastRenderedPageBreak/>
        <w:t xml:space="preserve">rezervei de agregate minerale estimat în Studiul Tehnic Zonal este V=10758 mp; </w:t>
      </w:r>
      <w:r w:rsidR="003532D9" w:rsidRPr="003532D9">
        <w:rPr>
          <w:rFonts w:ascii="Times New Roman" w:hAnsi="Times New Roman"/>
          <w:sz w:val="28"/>
          <w:lang w:val="ro-RO"/>
        </w:rPr>
        <w:t xml:space="preserve">volum </w:t>
      </w:r>
      <w:r w:rsidR="00832DF4">
        <w:rPr>
          <w:rFonts w:ascii="Times New Roman" w:hAnsi="Times New Roman"/>
          <w:sz w:val="28"/>
          <w:lang w:val="ro-RO"/>
        </w:rPr>
        <w:t xml:space="preserve">maxim </w:t>
      </w:r>
      <w:r w:rsidR="003532D9" w:rsidRPr="003532D9">
        <w:rPr>
          <w:rFonts w:ascii="Times New Roman" w:hAnsi="Times New Roman"/>
          <w:sz w:val="28"/>
          <w:lang w:val="ro-RO"/>
        </w:rPr>
        <w:t xml:space="preserve">de agregate </w:t>
      </w:r>
      <w:r w:rsidR="00354B83">
        <w:rPr>
          <w:rFonts w:ascii="Times New Roman" w:hAnsi="Times New Roman"/>
          <w:sz w:val="28"/>
          <w:lang w:val="ro-RO"/>
        </w:rPr>
        <w:t xml:space="preserve">preliminat a se exploata anual </w:t>
      </w:r>
      <w:r w:rsidR="003532D9" w:rsidRPr="003532D9">
        <w:rPr>
          <w:rFonts w:ascii="Times New Roman" w:hAnsi="Times New Roman"/>
          <w:sz w:val="28"/>
          <w:lang w:val="ro-RO"/>
        </w:rPr>
        <w:t xml:space="preserve">V= </w:t>
      </w:r>
      <w:r w:rsidR="00832DF4">
        <w:rPr>
          <w:rFonts w:ascii="Times New Roman" w:hAnsi="Times New Roman"/>
          <w:sz w:val="28"/>
          <w:lang w:val="ro-RO"/>
        </w:rPr>
        <w:t>10500</w:t>
      </w:r>
      <w:r w:rsidR="003532D9" w:rsidRPr="003532D9">
        <w:rPr>
          <w:rFonts w:ascii="Times New Roman" w:hAnsi="Times New Roman"/>
          <w:sz w:val="28"/>
          <w:lang w:val="ro-RO"/>
        </w:rPr>
        <w:t xml:space="preserve"> mc.</w:t>
      </w:r>
    </w:p>
    <w:p w:rsidR="003532D9" w:rsidRPr="003532D9" w:rsidRDefault="00D22FDB" w:rsidP="003532D9">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w:t>
      </w:r>
      <w:r w:rsidR="003532D9" w:rsidRPr="003532D9">
        <w:rPr>
          <w:rFonts w:ascii="Times New Roman" w:hAnsi="Times New Roman"/>
          <w:sz w:val="28"/>
          <w:szCs w:val="28"/>
        </w:rPr>
        <w:t>Extracția agregatelor minerale se va realiza în scopul decolmatării</w:t>
      </w:r>
      <w:r w:rsidR="009D1981">
        <w:rPr>
          <w:rFonts w:ascii="Times New Roman" w:hAnsi="Times New Roman"/>
          <w:sz w:val="28"/>
          <w:szCs w:val="28"/>
        </w:rPr>
        <w:t xml:space="preserve">, reprofilării </w:t>
      </w:r>
      <w:r w:rsidR="00691450">
        <w:rPr>
          <w:rFonts w:ascii="Times New Roman" w:hAnsi="Times New Roman"/>
          <w:sz w:val="28"/>
          <w:szCs w:val="28"/>
        </w:rPr>
        <w:t xml:space="preserve">și regularizării albiei minore </w:t>
      </w:r>
      <w:r w:rsidR="003532D9" w:rsidRPr="003532D9">
        <w:rPr>
          <w:rFonts w:ascii="Times New Roman" w:hAnsi="Times New Roman"/>
          <w:sz w:val="28"/>
          <w:szCs w:val="28"/>
        </w:rPr>
        <w:t xml:space="preserve">a râului </w:t>
      </w:r>
      <w:r w:rsidR="00691450">
        <w:rPr>
          <w:rFonts w:ascii="Times New Roman" w:hAnsi="Times New Roman"/>
          <w:sz w:val="28"/>
          <w:szCs w:val="28"/>
        </w:rPr>
        <w:t>Ozana</w:t>
      </w:r>
      <w:r w:rsidR="003532D9" w:rsidRPr="003532D9">
        <w:rPr>
          <w:rFonts w:ascii="Times New Roman" w:hAnsi="Times New Roman"/>
          <w:sz w:val="28"/>
          <w:szCs w:val="28"/>
        </w:rPr>
        <w:t xml:space="preserve">. Se urmărește </w:t>
      </w:r>
      <w:r w:rsidR="00691450">
        <w:rPr>
          <w:rFonts w:ascii="Times New Roman" w:hAnsi="Times New Roman"/>
          <w:sz w:val="28"/>
          <w:szCs w:val="28"/>
        </w:rPr>
        <w:t>di</w:t>
      </w:r>
      <w:r w:rsidR="003532D9" w:rsidRPr="003532D9">
        <w:rPr>
          <w:rFonts w:ascii="Times New Roman" w:hAnsi="Times New Roman"/>
          <w:sz w:val="28"/>
          <w:szCs w:val="28"/>
        </w:rPr>
        <w:t xml:space="preserve">rijarea </w:t>
      </w:r>
      <w:r w:rsidR="00691450">
        <w:rPr>
          <w:rFonts w:ascii="Times New Roman" w:hAnsi="Times New Roman"/>
          <w:sz w:val="28"/>
          <w:szCs w:val="28"/>
        </w:rPr>
        <w:t xml:space="preserve">curentului principal pe </w:t>
      </w:r>
      <w:r w:rsidR="003532D9" w:rsidRPr="003532D9">
        <w:rPr>
          <w:rFonts w:ascii="Times New Roman" w:hAnsi="Times New Roman"/>
          <w:sz w:val="28"/>
          <w:szCs w:val="28"/>
        </w:rPr>
        <w:t>centrul albiei</w:t>
      </w:r>
      <w:r w:rsidR="009D1981">
        <w:rPr>
          <w:rFonts w:ascii="Times New Roman" w:hAnsi="Times New Roman"/>
          <w:sz w:val="28"/>
          <w:szCs w:val="28"/>
        </w:rPr>
        <w:t>,</w:t>
      </w:r>
      <w:r w:rsidR="00691450">
        <w:rPr>
          <w:rFonts w:ascii="Times New Roman" w:hAnsi="Times New Roman"/>
          <w:sz w:val="28"/>
          <w:szCs w:val="28"/>
        </w:rPr>
        <w:t xml:space="preserve"> </w:t>
      </w:r>
      <w:r w:rsidR="009D1981">
        <w:rPr>
          <w:rFonts w:ascii="Times New Roman" w:hAnsi="Times New Roman"/>
          <w:sz w:val="28"/>
          <w:szCs w:val="28"/>
        </w:rPr>
        <w:t xml:space="preserve">cu reducerea eroziunii malului </w:t>
      </w:r>
      <w:r w:rsidR="00691450">
        <w:rPr>
          <w:rFonts w:ascii="Times New Roman" w:hAnsi="Times New Roman"/>
          <w:sz w:val="28"/>
          <w:szCs w:val="28"/>
        </w:rPr>
        <w:t>drept și</w:t>
      </w:r>
      <w:r w:rsidR="009D1981">
        <w:rPr>
          <w:rFonts w:ascii="Times New Roman" w:hAnsi="Times New Roman"/>
          <w:sz w:val="28"/>
          <w:szCs w:val="28"/>
        </w:rPr>
        <w:t xml:space="preserve"> mărirea secțiunii de scurgere. </w:t>
      </w:r>
    </w:p>
    <w:p w:rsidR="009D1981" w:rsidRDefault="003532D9" w:rsidP="003532D9">
      <w:pPr>
        <w:pStyle w:val="BodyText"/>
        <w:spacing w:after="0" w:line="240" w:lineRule="auto"/>
        <w:jc w:val="both"/>
        <w:rPr>
          <w:rFonts w:ascii="Times New Roman" w:hAnsi="Times New Roman"/>
          <w:sz w:val="28"/>
          <w:szCs w:val="28"/>
        </w:rPr>
      </w:pPr>
      <w:r w:rsidRPr="003532D9">
        <w:rPr>
          <w:rFonts w:ascii="Times New Roman" w:hAnsi="Times New Roman"/>
          <w:sz w:val="28"/>
          <w:szCs w:val="28"/>
        </w:rPr>
        <w:t xml:space="preserve">              Exploatarea </w:t>
      </w:r>
      <w:r w:rsidR="00691450">
        <w:rPr>
          <w:rFonts w:ascii="Times New Roman" w:hAnsi="Times New Roman"/>
          <w:sz w:val="28"/>
          <w:szCs w:val="28"/>
        </w:rPr>
        <w:t xml:space="preserve">agregatelor minerale </w:t>
      </w:r>
      <w:r w:rsidRPr="003532D9">
        <w:rPr>
          <w:rFonts w:ascii="Times New Roman" w:hAnsi="Times New Roman"/>
          <w:sz w:val="28"/>
          <w:szCs w:val="28"/>
        </w:rPr>
        <w:t>se va realiza mecanizat,</w:t>
      </w:r>
      <w:r w:rsidR="00691450">
        <w:rPr>
          <w:rFonts w:ascii="Times New Roman" w:hAnsi="Times New Roman"/>
          <w:sz w:val="28"/>
          <w:szCs w:val="28"/>
        </w:rPr>
        <w:t xml:space="preserve"> în incinta perimetrului închiriat, în limitele punctelor ce delimitează perimetrul. Extracția se va realiza în lungul cursului râului</w:t>
      </w:r>
      <w:r w:rsidR="001C64F9">
        <w:rPr>
          <w:rFonts w:ascii="Times New Roman" w:hAnsi="Times New Roman"/>
          <w:sz w:val="28"/>
          <w:szCs w:val="28"/>
        </w:rPr>
        <w:t xml:space="preserve">, din aval spre amonte, în condiții de corecție și regularizare a cursului de apă, </w:t>
      </w:r>
      <w:r w:rsidRPr="003532D9">
        <w:rPr>
          <w:rFonts w:ascii="Times New Roman" w:hAnsi="Times New Roman"/>
          <w:sz w:val="28"/>
          <w:szCs w:val="28"/>
        </w:rPr>
        <w:t xml:space="preserve">în fâșii longitudinale, </w:t>
      </w:r>
      <w:r w:rsidR="001C64F9">
        <w:rPr>
          <w:rFonts w:ascii="Times New Roman" w:hAnsi="Times New Roman"/>
          <w:sz w:val="28"/>
          <w:szCs w:val="28"/>
        </w:rPr>
        <w:t xml:space="preserve">succesive și </w:t>
      </w:r>
      <w:r w:rsidRPr="003532D9">
        <w:rPr>
          <w:rFonts w:ascii="Times New Roman" w:hAnsi="Times New Roman"/>
          <w:sz w:val="28"/>
          <w:szCs w:val="28"/>
        </w:rPr>
        <w:t>paralele</w:t>
      </w:r>
      <w:r w:rsidR="001C64F9">
        <w:rPr>
          <w:rFonts w:ascii="Times New Roman" w:hAnsi="Times New Roman"/>
          <w:sz w:val="28"/>
          <w:szCs w:val="28"/>
        </w:rPr>
        <w:t xml:space="preserve"> pe întreg perimetrul, </w:t>
      </w:r>
      <w:r w:rsidRPr="003532D9">
        <w:rPr>
          <w:rFonts w:ascii="Times New Roman" w:hAnsi="Times New Roman"/>
          <w:sz w:val="28"/>
          <w:szCs w:val="28"/>
        </w:rPr>
        <w:t>prin retragere de la firul apei</w:t>
      </w:r>
      <w:r w:rsidR="001C64F9">
        <w:rPr>
          <w:rFonts w:ascii="Times New Roman" w:hAnsi="Times New Roman"/>
          <w:sz w:val="28"/>
          <w:szCs w:val="28"/>
        </w:rPr>
        <w:t xml:space="preserve"> </w:t>
      </w:r>
      <w:r w:rsidRPr="003532D9">
        <w:rPr>
          <w:rFonts w:ascii="Times New Roman" w:hAnsi="Times New Roman"/>
          <w:sz w:val="28"/>
          <w:szCs w:val="28"/>
        </w:rPr>
        <w:t xml:space="preserve">spre malul </w:t>
      </w:r>
      <w:r w:rsidR="00D24461">
        <w:rPr>
          <w:rFonts w:ascii="Times New Roman" w:hAnsi="Times New Roman"/>
          <w:sz w:val="28"/>
          <w:szCs w:val="28"/>
        </w:rPr>
        <w:t>stâng</w:t>
      </w:r>
      <w:r w:rsidRPr="003532D9">
        <w:rPr>
          <w:rFonts w:ascii="Times New Roman" w:hAnsi="Times New Roman"/>
          <w:sz w:val="28"/>
          <w:szCs w:val="28"/>
        </w:rPr>
        <w:t>, fără a produce gropi și denivelări în perimetru</w:t>
      </w:r>
      <w:r w:rsidR="009D1981">
        <w:rPr>
          <w:rFonts w:ascii="Times New Roman" w:hAnsi="Times New Roman"/>
          <w:sz w:val="28"/>
          <w:szCs w:val="28"/>
        </w:rPr>
        <w:t>.</w:t>
      </w:r>
    </w:p>
    <w:p w:rsidR="003532D9" w:rsidRDefault="00C257F4" w:rsidP="003532D9">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w:t>
      </w:r>
      <w:r w:rsidR="002024AB">
        <w:rPr>
          <w:rFonts w:ascii="Times New Roman" w:hAnsi="Times New Roman"/>
          <w:sz w:val="28"/>
          <w:szCs w:val="28"/>
        </w:rPr>
        <w:t>A</w:t>
      </w:r>
      <w:r w:rsidR="003532D9" w:rsidRPr="003532D9">
        <w:rPr>
          <w:rFonts w:ascii="Times New Roman" w:hAnsi="Times New Roman"/>
          <w:sz w:val="28"/>
          <w:szCs w:val="28"/>
        </w:rPr>
        <w:t xml:space="preserve">dâncimea maximă de exploatare va fi de </w:t>
      </w:r>
      <w:r w:rsidR="001C64F9">
        <w:rPr>
          <w:rFonts w:ascii="Times New Roman" w:hAnsi="Times New Roman"/>
          <w:sz w:val="28"/>
          <w:szCs w:val="28"/>
        </w:rPr>
        <w:t>2,65</w:t>
      </w:r>
      <w:r w:rsidR="002024AB">
        <w:rPr>
          <w:rFonts w:ascii="Times New Roman" w:hAnsi="Times New Roman"/>
          <w:sz w:val="28"/>
          <w:szCs w:val="28"/>
        </w:rPr>
        <w:t xml:space="preserve"> </w:t>
      </w:r>
      <w:r w:rsidR="003532D9" w:rsidRPr="003532D9">
        <w:rPr>
          <w:rFonts w:ascii="Times New Roman" w:hAnsi="Times New Roman"/>
          <w:sz w:val="28"/>
          <w:szCs w:val="28"/>
        </w:rPr>
        <w:t xml:space="preserve">m, iar cea medie de </w:t>
      </w:r>
      <w:r w:rsidR="001C64F9">
        <w:rPr>
          <w:rFonts w:ascii="Times New Roman" w:hAnsi="Times New Roman"/>
          <w:sz w:val="28"/>
          <w:szCs w:val="28"/>
        </w:rPr>
        <w:t>0,75</w:t>
      </w:r>
      <w:r w:rsidR="003532D9" w:rsidRPr="003532D9">
        <w:rPr>
          <w:rFonts w:ascii="Times New Roman" w:hAnsi="Times New Roman"/>
          <w:sz w:val="28"/>
          <w:szCs w:val="28"/>
        </w:rPr>
        <w:t xml:space="preserve"> m, fără a coborî sub cota talvegului natural al râului</w:t>
      </w:r>
      <w:r w:rsidR="002024AB">
        <w:rPr>
          <w:rFonts w:ascii="Times New Roman" w:hAnsi="Times New Roman"/>
          <w:sz w:val="28"/>
          <w:szCs w:val="28"/>
        </w:rPr>
        <w:t xml:space="preserve"> (T</w:t>
      </w:r>
      <w:r w:rsidR="002024AB">
        <w:rPr>
          <w:rFonts w:ascii="Times New Roman" w:hAnsi="Times New Roman"/>
          <w:sz w:val="28"/>
          <w:szCs w:val="28"/>
          <w:vertAlign w:val="subscript"/>
        </w:rPr>
        <w:t>vg</w:t>
      </w:r>
      <w:r w:rsidR="002024AB">
        <w:rPr>
          <w:rFonts w:ascii="Times New Roman" w:hAnsi="Times New Roman"/>
          <w:sz w:val="28"/>
          <w:szCs w:val="28"/>
        </w:rPr>
        <w:t xml:space="preserve">= </w:t>
      </w:r>
      <w:r w:rsidR="00117F04">
        <w:rPr>
          <w:rFonts w:ascii="Times New Roman" w:hAnsi="Times New Roman"/>
          <w:sz w:val="28"/>
          <w:szCs w:val="28"/>
        </w:rPr>
        <w:t>543,61</w:t>
      </w:r>
      <w:r w:rsidR="002024AB">
        <w:rPr>
          <w:rFonts w:ascii="Times New Roman" w:hAnsi="Times New Roman"/>
          <w:sz w:val="28"/>
          <w:szCs w:val="28"/>
        </w:rPr>
        <w:t xml:space="preserve"> m).</w:t>
      </w:r>
      <w:r w:rsidR="00A53F50">
        <w:rPr>
          <w:rFonts w:ascii="Times New Roman" w:hAnsi="Times New Roman"/>
          <w:sz w:val="28"/>
          <w:szCs w:val="28"/>
        </w:rPr>
        <w:t xml:space="preserve"> </w:t>
      </w:r>
      <w:r w:rsidR="002024AB">
        <w:rPr>
          <w:rFonts w:ascii="Times New Roman" w:hAnsi="Times New Roman"/>
          <w:sz w:val="28"/>
          <w:szCs w:val="28"/>
        </w:rPr>
        <w:t>M</w:t>
      </w:r>
      <w:r w:rsidR="003532D9" w:rsidRPr="003532D9">
        <w:rPr>
          <w:rFonts w:ascii="Times New Roman" w:hAnsi="Times New Roman"/>
          <w:sz w:val="28"/>
          <w:szCs w:val="28"/>
        </w:rPr>
        <w:t>aterialul rezultat va fi transportat la stați</w:t>
      </w:r>
      <w:r w:rsidR="002024AB">
        <w:rPr>
          <w:rFonts w:ascii="Times New Roman" w:hAnsi="Times New Roman"/>
          <w:sz w:val="28"/>
          <w:szCs w:val="28"/>
        </w:rPr>
        <w:t>i</w:t>
      </w:r>
      <w:r w:rsidR="003532D9" w:rsidRPr="003532D9">
        <w:rPr>
          <w:rFonts w:ascii="Times New Roman" w:hAnsi="Times New Roman"/>
          <w:sz w:val="28"/>
          <w:szCs w:val="28"/>
        </w:rPr>
        <w:t xml:space="preserve"> de sortare agregate minerale sau la beneficiari, până la sfârșitul zilei de lucru, fără a se realiza depozite intermediare în vecinătatea perimetrului.</w:t>
      </w:r>
    </w:p>
    <w:p w:rsidR="003532D9" w:rsidRPr="003532D9" w:rsidRDefault="00363674" w:rsidP="003532D9">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Având în vedere că în zona perimetrului Pâțâligeni 1, în exteriorul acestuia spre malul stâng, în albia minoră a râului Ozana, există conducta de gaz a SC MIHOC OIL SRL, se vor respecta următorii p</w:t>
      </w:r>
      <w:r w:rsidR="003532D9" w:rsidRPr="003532D9">
        <w:rPr>
          <w:rFonts w:ascii="Times New Roman" w:hAnsi="Times New Roman"/>
          <w:sz w:val="28"/>
          <w:szCs w:val="28"/>
        </w:rPr>
        <w:t>ilieri de siguranță:</w:t>
      </w:r>
    </w:p>
    <w:p w:rsidR="003532D9" w:rsidRDefault="003532D9" w:rsidP="003532D9">
      <w:pPr>
        <w:pStyle w:val="BodyText"/>
        <w:spacing w:after="0" w:line="240" w:lineRule="auto"/>
        <w:jc w:val="both"/>
        <w:rPr>
          <w:rFonts w:ascii="Times New Roman" w:hAnsi="Times New Roman"/>
          <w:sz w:val="28"/>
          <w:szCs w:val="28"/>
        </w:rPr>
      </w:pPr>
      <w:r w:rsidRPr="003532D9">
        <w:rPr>
          <w:rFonts w:ascii="Times New Roman" w:hAnsi="Times New Roman"/>
          <w:sz w:val="28"/>
          <w:szCs w:val="28"/>
        </w:rPr>
        <w:t xml:space="preserve">              - </w:t>
      </w:r>
      <w:r w:rsidR="00363674">
        <w:rPr>
          <w:rFonts w:ascii="Times New Roman" w:hAnsi="Times New Roman"/>
          <w:sz w:val="28"/>
          <w:szCs w:val="28"/>
        </w:rPr>
        <w:t>50</w:t>
      </w:r>
      <w:r w:rsidRPr="003532D9">
        <w:rPr>
          <w:rFonts w:ascii="Times New Roman" w:hAnsi="Times New Roman"/>
          <w:sz w:val="28"/>
          <w:szCs w:val="28"/>
        </w:rPr>
        <w:t xml:space="preserve"> m</w:t>
      </w:r>
      <w:r w:rsidR="00363674">
        <w:rPr>
          <w:rFonts w:ascii="Times New Roman" w:hAnsi="Times New Roman"/>
          <w:sz w:val="28"/>
          <w:szCs w:val="28"/>
        </w:rPr>
        <w:t xml:space="preserve"> față de ambele maluri;</w:t>
      </w:r>
    </w:p>
    <w:p w:rsidR="009C52AD" w:rsidRDefault="009C52AD" w:rsidP="003532D9">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- 5 m față de proiecția orizontală a generatoarei exterioare a conductei de gaz;</w:t>
      </w:r>
    </w:p>
    <w:p w:rsidR="002024AB" w:rsidRDefault="002024AB" w:rsidP="002024AB">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w:t>
      </w:r>
      <w:r w:rsidR="00363674">
        <w:rPr>
          <w:rFonts w:ascii="Times New Roman" w:hAnsi="Times New Roman"/>
          <w:sz w:val="28"/>
          <w:szCs w:val="28"/>
        </w:rPr>
        <w:t>37,60</w:t>
      </w:r>
      <w:r>
        <w:rPr>
          <w:rFonts w:ascii="Times New Roman" w:hAnsi="Times New Roman"/>
          <w:sz w:val="28"/>
          <w:szCs w:val="28"/>
        </w:rPr>
        <w:t xml:space="preserve"> m </w:t>
      </w:r>
      <w:r w:rsidR="00363674">
        <w:rPr>
          <w:rFonts w:ascii="Times New Roman" w:hAnsi="Times New Roman"/>
          <w:sz w:val="28"/>
          <w:szCs w:val="28"/>
        </w:rPr>
        <w:t xml:space="preserve">față de </w:t>
      </w:r>
      <w:r>
        <w:rPr>
          <w:rFonts w:ascii="Times New Roman" w:hAnsi="Times New Roman"/>
          <w:sz w:val="28"/>
          <w:szCs w:val="28"/>
        </w:rPr>
        <w:t xml:space="preserve">punctul </w:t>
      </w:r>
      <w:r w:rsidR="00363674">
        <w:rPr>
          <w:rFonts w:ascii="Times New Roman" w:hAnsi="Times New Roman"/>
          <w:sz w:val="28"/>
          <w:szCs w:val="28"/>
        </w:rPr>
        <w:t>4 al perimetrului Pâțâligeni 1;</w:t>
      </w:r>
    </w:p>
    <w:p w:rsidR="002024AB" w:rsidRDefault="002024AB" w:rsidP="002024AB">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w:t>
      </w:r>
      <w:r w:rsidR="00363674">
        <w:rPr>
          <w:rFonts w:ascii="Times New Roman" w:hAnsi="Times New Roman"/>
          <w:sz w:val="28"/>
          <w:szCs w:val="28"/>
        </w:rPr>
        <w:t>11,40</w:t>
      </w:r>
      <w:r>
        <w:rPr>
          <w:rFonts w:ascii="Times New Roman" w:hAnsi="Times New Roman"/>
          <w:sz w:val="28"/>
          <w:szCs w:val="28"/>
        </w:rPr>
        <w:t xml:space="preserve"> m </w:t>
      </w:r>
      <w:r w:rsidR="00363674">
        <w:rPr>
          <w:rFonts w:ascii="Times New Roman" w:hAnsi="Times New Roman"/>
          <w:sz w:val="28"/>
          <w:szCs w:val="28"/>
        </w:rPr>
        <w:t xml:space="preserve">față de </w:t>
      </w:r>
      <w:r>
        <w:rPr>
          <w:rFonts w:ascii="Times New Roman" w:hAnsi="Times New Roman"/>
          <w:sz w:val="28"/>
          <w:szCs w:val="28"/>
        </w:rPr>
        <w:t xml:space="preserve">punctul </w:t>
      </w:r>
      <w:r w:rsidR="00363674">
        <w:rPr>
          <w:rFonts w:ascii="Times New Roman" w:hAnsi="Times New Roman"/>
          <w:sz w:val="28"/>
          <w:szCs w:val="28"/>
        </w:rPr>
        <w:t>1 al perimetrului Pâțâligeni 1</w:t>
      </w:r>
      <w:r w:rsidRPr="003532D9">
        <w:rPr>
          <w:rFonts w:ascii="Times New Roman" w:hAnsi="Times New Roman"/>
          <w:sz w:val="28"/>
          <w:szCs w:val="28"/>
        </w:rPr>
        <w:t>;</w:t>
      </w:r>
    </w:p>
    <w:p w:rsidR="009C4493" w:rsidRDefault="002024AB" w:rsidP="009C4493">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w:t>
      </w:r>
      <w:r w:rsidR="00363674">
        <w:rPr>
          <w:rFonts w:ascii="Times New Roman" w:hAnsi="Times New Roman"/>
          <w:sz w:val="28"/>
          <w:szCs w:val="28"/>
        </w:rPr>
        <w:t>5,50</w:t>
      </w:r>
      <w:r>
        <w:rPr>
          <w:rFonts w:ascii="Times New Roman" w:hAnsi="Times New Roman"/>
          <w:sz w:val="28"/>
          <w:szCs w:val="28"/>
        </w:rPr>
        <w:t xml:space="preserve"> m </w:t>
      </w:r>
      <w:r w:rsidR="00363674">
        <w:rPr>
          <w:rFonts w:ascii="Times New Roman" w:hAnsi="Times New Roman"/>
          <w:sz w:val="28"/>
          <w:szCs w:val="28"/>
        </w:rPr>
        <w:t xml:space="preserve">față de </w:t>
      </w:r>
      <w:r>
        <w:rPr>
          <w:rFonts w:ascii="Times New Roman" w:hAnsi="Times New Roman"/>
          <w:sz w:val="28"/>
          <w:szCs w:val="28"/>
        </w:rPr>
        <w:t xml:space="preserve">punctul </w:t>
      </w:r>
      <w:r w:rsidR="00363674">
        <w:rPr>
          <w:rFonts w:ascii="Times New Roman" w:hAnsi="Times New Roman"/>
          <w:sz w:val="28"/>
          <w:szCs w:val="28"/>
        </w:rPr>
        <w:t>2 al perimetrului Pâțâligeni 1</w:t>
      </w:r>
      <w:r w:rsidR="009C4493" w:rsidRPr="003532D9">
        <w:rPr>
          <w:rFonts w:ascii="Times New Roman" w:hAnsi="Times New Roman"/>
          <w:sz w:val="28"/>
          <w:szCs w:val="28"/>
        </w:rPr>
        <w:t>;</w:t>
      </w:r>
    </w:p>
    <w:p w:rsidR="009C4493" w:rsidRDefault="002024AB" w:rsidP="009C4493">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- 2</w:t>
      </w:r>
      <w:r w:rsidR="00363674">
        <w:rPr>
          <w:rFonts w:ascii="Times New Roman" w:hAnsi="Times New Roman"/>
          <w:sz w:val="28"/>
          <w:szCs w:val="28"/>
        </w:rPr>
        <w:t>5</w:t>
      </w:r>
      <w:r>
        <w:rPr>
          <w:rFonts w:ascii="Times New Roman" w:hAnsi="Times New Roman"/>
          <w:sz w:val="28"/>
          <w:szCs w:val="28"/>
        </w:rPr>
        <w:t>,3</w:t>
      </w:r>
      <w:r w:rsidR="00363674">
        <w:rPr>
          <w:rFonts w:ascii="Times New Roman" w:hAnsi="Times New Roman"/>
          <w:sz w:val="28"/>
          <w:szCs w:val="28"/>
        </w:rPr>
        <w:t>0</w:t>
      </w:r>
      <w:r>
        <w:rPr>
          <w:rFonts w:ascii="Times New Roman" w:hAnsi="Times New Roman"/>
          <w:sz w:val="28"/>
          <w:szCs w:val="28"/>
        </w:rPr>
        <w:t xml:space="preserve"> m </w:t>
      </w:r>
      <w:r w:rsidR="00363674">
        <w:rPr>
          <w:rFonts w:ascii="Times New Roman" w:hAnsi="Times New Roman"/>
          <w:sz w:val="28"/>
          <w:szCs w:val="28"/>
        </w:rPr>
        <w:t xml:space="preserve">față de </w:t>
      </w:r>
      <w:r>
        <w:rPr>
          <w:rFonts w:ascii="Times New Roman" w:hAnsi="Times New Roman"/>
          <w:sz w:val="28"/>
          <w:szCs w:val="28"/>
        </w:rPr>
        <w:t xml:space="preserve">punctul </w:t>
      </w:r>
      <w:r w:rsidR="00363674">
        <w:rPr>
          <w:rFonts w:ascii="Times New Roman" w:hAnsi="Times New Roman"/>
          <w:sz w:val="28"/>
          <w:szCs w:val="28"/>
        </w:rPr>
        <w:t>3</w:t>
      </w:r>
      <w:r>
        <w:rPr>
          <w:rFonts w:ascii="Times New Roman" w:hAnsi="Times New Roman"/>
          <w:sz w:val="28"/>
          <w:szCs w:val="28"/>
        </w:rPr>
        <w:t xml:space="preserve"> </w:t>
      </w:r>
      <w:r w:rsidR="00363674">
        <w:rPr>
          <w:rFonts w:ascii="Times New Roman" w:hAnsi="Times New Roman"/>
          <w:sz w:val="28"/>
          <w:szCs w:val="28"/>
        </w:rPr>
        <w:t>al perimetrului Pâțâligeni 1;</w:t>
      </w:r>
    </w:p>
    <w:p w:rsidR="00363674" w:rsidRDefault="00363674" w:rsidP="009C4493">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- 16,60 m față de limita perimetrului în dreptul profilului P8;</w:t>
      </w:r>
    </w:p>
    <w:p w:rsidR="00363674" w:rsidRDefault="00363674" w:rsidP="009C4493">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- 32,10 m față de limita perimetrului în dreptul profilului P9;</w:t>
      </w:r>
    </w:p>
    <w:p w:rsidR="00363674" w:rsidRDefault="00363674" w:rsidP="009C4493">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- 45,10 m față de limita perimetrului în dreptul profilului P10;</w:t>
      </w:r>
    </w:p>
    <w:p w:rsidR="00363674" w:rsidRDefault="00363674" w:rsidP="009C4493">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- 54,40 m față de limita perimetrului în dreptul profilului P11;</w:t>
      </w:r>
    </w:p>
    <w:p w:rsidR="00363674" w:rsidRDefault="00363674" w:rsidP="009C4493">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- 45,00 m față de limita perimetrului în dreptul profilului P12;</w:t>
      </w:r>
    </w:p>
    <w:p w:rsidR="00363674" w:rsidRDefault="00363674" w:rsidP="009C4493">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- 36,00 m față de limita perimetrului în dreptul profilului P13;</w:t>
      </w:r>
    </w:p>
    <w:p w:rsidR="00363674" w:rsidRDefault="00363674" w:rsidP="009C4493">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w:t>
      </w:r>
      <w:r w:rsidR="009C52AD">
        <w:rPr>
          <w:rFonts w:ascii="Times New Roman" w:hAnsi="Times New Roman"/>
          <w:sz w:val="28"/>
          <w:szCs w:val="28"/>
        </w:rPr>
        <w:t>25</w:t>
      </w:r>
      <w:r>
        <w:rPr>
          <w:rFonts w:ascii="Times New Roman" w:hAnsi="Times New Roman"/>
          <w:sz w:val="28"/>
          <w:szCs w:val="28"/>
        </w:rPr>
        <w:t>,</w:t>
      </w:r>
      <w:r w:rsidR="009C52AD">
        <w:rPr>
          <w:rFonts w:ascii="Times New Roman" w:hAnsi="Times New Roman"/>
          <w:sz w:val="28"/>
          <w:szCs w:val="28"/>
        </w:rPr>
        <w:t>9</w:t>
      </w:r>
      <w:r>
        <w:rPr>
          <w:rFonts w:ascii="Times New Roman" w:hAnsi="Times New Roman"/>
          <w:sz w:val="28"/>
          <w:szCs w:val="28"/>
        </w:rPr>
        <w:t>0 m față de limita perimetrului în dreptul profilului P</w:t>
      </w:r>
      <w:r w:rsidR="009C52AD">
        <w:rPr>
          <w:rFonts w:ascii="Times New Roman" w:hAnsi="Times New Roman"/>
          <w:sz w:val="28"/>
          <w:szCs w:val="28"/>
        </w:rPr>
        <w:t>14</w:t>
      </w:r>
      <w:r>
        <w:rPr>
          <w:rFonts w:ascii="Times New Roman" w:hAnsi="Times New Roman"/>
          <w:sz w:val="28"/>
          <w:szCs w:val="28"/>
        </w:rPr>
        <w:t>;</w:t>
      </w:r>
    </w:p>
    <w:p w:rsidR="00363674" w:rsidRDefault="00363674" w:rsidP="009C4493">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w:t>
      </w:r>
      <w:r w:rsidR="009C52AD">
        <w:rPr>
          <w:rFonts w:ascii="Times New Roman" w:hAnsi="Times New Roman"/>
          <w:sz w:val="28"/>
          <w:szCs w:val="28"/>
        </w:rPr>
        <w:t xml:space="preserve">            </w:t>
      </w:r>
      <w:r>
        <w:rPr>
          <w:rFonts w:ascii="Times New Roman" w:hAnsi="Times New Roman"/>
          <w:sz w:val="28"/>
          <w:szCs w:val="28"/>
        </w:rPr>
        <w:t>- 1</w:t>
      </w:r>
      <w:r w:rsidR="009C52AD">
        <w:rPr>
          <w:rFonts w:ascii="Times New Roman" w:hAnsi="Times New Roman"/>
          <w:sz w:val="28"/>
          <w:szCs w:val="28"/>
        </w:rPr>
        <w:t>5</w:t>
      </w:r>
      <w:r>
        <w:rPr>
          <w:rFonts w:ascii="Times New Roman" w:hAnsi="Times New Roman"/>
          <w:sz w:val="28"/>
          <w:szCs w:val="28"/>
        </w:rPr>
        <w:t>,60 m față de limita perimetrului în dreptul profilului P</w:t>
      </w:r>
      <w:r w:rsidR="009C52AD">
        <w:rPr>
          <w:rFonts w:ascii="Times New Roman" w:hAnsi="Times New Roman"/>
          <w:sz w:val="28"/>
          <w:szCs w:val="28"/>
        </w:rPr>
        <w:t>15</w:t>
      </w:r>
      <w:r>
        <w:rPr>
          <w:rFonts w:ascii="Times New Roman" w:hAnsi="Times New Roman"/>
          <w:sz w:val="28"/>
          <w:szCs w:val="28"/>
        </w:rPr>
        <w:t>;</w:t>
      </w:r>
    </w:p>
    <w:p w:rsidR="00363674" w:rsidRDefault="00363674" w:rsidP="009C4493">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w:t>
      </w:r>
      <w:r w:rsidR="009C52AD">
        <w:rPr>
          <w:rFonts w:ascii="Times New Roman" w:hAnsi="Times New Roman"/>
          <w:sz w:val="28"/>
          <w:szCs w:val="28"/>
        </w:rPr>
        <w:t xml:space="preserve">            </w:t>
      </w:r>
      <w:r>
        <w:rPr>
          <w:rFonts w:ascii="Times New Roman" w:hAnsi="Times New Roman"/>
          <w:sz w:val="28"/>
          <w:szCs w:val="28"/>
        </w:rPr>
        <w:t>- 6,</w:t>
      </w:r>
      <w:r w:rsidR="009C52AD">
        <w:rPr>
          <w:rFonts w:ascii="Times New Roman" w:hAnsi="Times New Roman"/>
          <w:sz w:val="28"/>
          <w:szCs w:val="28"/>
        </w:rPr>
        <w:t>5</w:t>
      </w:r>
      <w:r>
        <w:rPr>
          <w:rFonts w:ascii="Times New Roman" w:hAnsi="Times New Roman"/>
          <w:sz w:val="28"/>
          <w:szCs w:val="28"/>
        </w:rPr>
        <w:t>0 m față de limita perimetrului în dreptul profilului P</w:t>
      </w:r>
      <w:r w:rsidR="009C52AD">
        <w:rPr>
          <w:rFonts w:ascii="Times New Roman" w:hAnsi="Times New Roman"/>
          <w:sz w:val="28"/>
          <w:szCs w:val="28"/>
        </w:rPr>
        <w:t>16.</w:t>
      </w:r>
    </w:p>
    <w:p w:rsidR="009C52AD" w:rsidRDefault="009C4493" w:rsidP="009C4493">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9C4493">
        <w:rPr>
          <w:rFonts w:ascii="Times New Roman" w:hAnsi="Times New Roman" w:cs="Times New Roman"/>
          <w:spacing w:val="-2"/>
          <w:sz w:val="28"/>
          <w:szCs w:val="28"/>
        </w:rPr>
        <w:t>Accesul în perimetrul de exploatare</w:t>
      </w:r>
      <w:r w:rsidR="009C52AD">
        <w:rPr>
          <w:rFonts w:ascii="Times New Roman" w:hAnsi="Times New Roman" w:cs="Times New Roman"/>
          <w:spacing w:val="-2"/>
          <w:sz w:val="28"/>
          <w:szCs w:val="28"/>
        </w:rPr>
        <w:t xml:space="preserve"> se va face cu utilizarea căii de acces din perimetrul Pâțâligeni 2, astfel:</w:t>
      </w:r>
    </w:p>
    <w:p w:rsidR="009C52AD" w:rsidRDefault="009C52AD" w:rsidP="009C4493">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Din drumul național DN15B Târgu Neamț - Poiana Largului se intră pe un drum de exploatare de circa 100 m. Pentru accesul de pe malul stâng la perimetrul de exploatare Pâțâligeni 2 situat pe central albiei, se va folosi trecerea provizorie T1. Se va tranzita perimetrul Pâțâligeni 2 folosind trecerea provizorie T2.</w:t>
      </w:r>
    </w:p>
    <w:p w:rsidR="009C52AD" w:rsidRDefault="009C52AD" w:rsidP="009C4493">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Pe traseul de la ieșirea din perimetrul Pâțâligeni 2 și intrarea în perimetrul Pâțâligeni 1, beneficiarul va amenaja 2 treceri provizorii, T3 (S=22 mp) și T4 (S=32 mp). Trecerile provizorii T3 și T4 vor fi amenajate în afara perimetrului</w:t>
      </w:r>
      <w:r w:rsidR="00DA20A7">
        <w:rPr>
          <w:rFonts w:ascii="Times New Roman" w:hAnsi="Times New Roman" w:cs="Times New Roman"/>
          <w:spacing w:val="-2"/>
          <w:sz w:val="28"/>
          <w:szCs w:val="28"/>
        </w:rPr>
        <w:t xml:space="preserve"> de exploatare. În interiorul perimetrului Pâțâligeni 1 se va amenaja o trecere provizorie T5.</w:t>
      </w:r>
    </w:p>
    <w:p w:rsidR="00DA20A7" w:rsidRDefault="00DA20A7" w:rsidP="009C4493">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Deoarece trecerea din perimetrul Pâțâligeni 2 în perimetrul Pâțâligeni 1 se va face traversând o zonă de albie minoră care este subtraversată de conducta de gaz, beneficiarul va descoperi manual conducta de gaz și va monta în jurul ei un tub de protecție (OL, diametrul interior 355,60 mm – 14”, L=8 m). Pentru a asigura stabilitatea tubului, la capetele acestuia se vor monta doi piloni din beton. Lucrarea va fi executată de beneficiar în prezența unui delegat al proprietarului conductei – SC MIHOC OIL SRL.</w:t>
      </w:r>
    </w:p>
    <w:p w:rsidR="00DA20A7" w:rsidRDefault="00DA20A7" w:rsidP="009C4493">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Toate trecerile provizorii vor fi executate din tuburi PREMO. Drumul de exploatare va fi întreținut în permanență de beneficiar. La debite medii și mari cât și la finalizarea exploatării agregatelor minerale din perimetru aceste tuburi vor fi scoase din albie.</w:t>
      </w:r>
    </w:p>
    <w:p w:rsidR="003532D9" w:rsidRPr="003532D9" w:rsidRDefault="007A18D8" w:rsidP="003532D9">
      <w:pPr>
        <w:pStyle w:val="CaracterCaracter1"/>
        <w:jc w:val="both"/>
        <w:rPr>
          <w:sz w:val="28"/>
          <w:szCs w:val="28"/>
        </w:rPr>
      </w:pPr>
      <w:r>
        <w:rPr>
          <w:sz w:val="28"/>
          <w:szCs w:val="28"/>
        </w:rPr>
        <w:t xml:space="preserve">              </w:t>
      </w:r>
      <w:r w:rsidR="003532D9" w:rsidRPr="003532D9">
        <w:rPr>
          <w:sz w:val="28"/>
          <w:szCs w:val="28"/>
        </w:rPr>
        <w:t>Beneficiarul va borna perimetrul de exploatare cu borne din beton, cu înălțimea de 1,5 m, vopsite la capăt.</w:t>
      </w:r>
    </w:p>
    <w:p w:rsidR="008C4A5D" w:rsidRDefault="008C4A5D" w:rsidP="003532D9">
      <w:pPr>
        <w:pStyle w:val="CaracterCaracter1"/>
        <w:jc w:val="both"/>
        <w:rPr>
          <w:sz w:val="28"/>
          <w:szCs w:val="28"/>
        </w:rPr>
      </w:pPr>
      <w:r>
        <w:rPr>
          <w:sz w:val="28"/>
          <w:szCs w:val="28"/>
        </w:rPr>
        <w:t xml:space="preserve">              Punctele de contur în coordonate STEREO 70 al perimetrului Pâțâligeni 1 închiriat sunt:</w:t>
      </w:r>
    </w:p>
    <w:p w:rsidR="008C4A5D" w:rsidRDefault="008C4A5D" w:rsidP="003532D9">
      <w:pPr>
        <w:pStyle w:val="CaracterCaracter1"/>
        <w:jc w:val="both"/>
        <w:rPr>
          <w:sz w:val="28"/>
          <w:szCs w:val="28"/>
        </w:rPr>
      </w:pPr>
    </w:p>
    <w:tbl>
      <w:tblPr>
        <w:tblStyle w:val="TableGrid"/>
        <w:tblW w:w="0" w:type="auto"/>
        <w:tblInd w:w="2376" w:type="dxa"/>
        <w:tblLook w:val="04A0"/>
      </w:tblPr>
      <w:tblGrid>
        <w:gridCol w:w="1701"/>
        <w:gridCol w:w="1701"/>
        <w:gridCol w:w="1701"/>
      </w:tblGrid>
      <w:tr w:rsidR="005E232C" w:rsidRPr="003532D9" w:rsidTr="005E232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801868">
            <w:pPr>
              <w:pStyle w:val="CaracterCaracter1"/>
              <w:jc w:val="center"/>
              <w:rPr>
                <w:sz w:val="28"/>
                <w:szCs w:val="28"/>
              </w:rPr>
            </w:pPr>
            <w:r w:rsidRPr="003532D9">
              <w:rPr>
                <w:sz w:val="28"/>
                <w:szCs w:val="28"/>
              </w:rPr>
              <w:t>Punct</w:t>
            </w:r>
          </w:p>
        </w:t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801868">
            <w:pPr>
              <w:pStyle w:val="CaracterCaracter1"/>
              <w:jc w:val="center"/>
              <w:rPr>
                <w:sz w:val="28"/>
                <w:szCs w:val="28"/>
              </w:rPr>
            </w:pPr>
            <w:r w:rsidRPr="003532D9">
              <w:rPr>
                <w:sz w:val="28"/>
                <w:szCs w:val="28"/>
              </w:rPr>
              <w:t>X</w:t>
            </w:r>
          </w:p>
        </w:t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801868">
            <w:pPr>
              <w:pStyle w:val="CaracterCaracter1"/>
              <w:jc w:val="center"/>
              <w:rPr>
                <w:sz w:val="28"/>
                <w:szCs w:val="28"/>
              </w:rPr>
            </w:pPr>
            <w:r w:rsidRPr="003532D9">
              <w:rPr>
                <w:sz w:val="28"/>
                <w:szCs w:val="28"/>
              </w:rPr>
              <w:t>Y</w:t>
            </w:r>
          </w:p>
        </w:tc>
      </w:tr>
      <w:tr w:rsidR="005E232C" w:rsidRPr="003532D9" w:rsidTr="005E232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801868">
            <w:pPr>
              <w:pStyle w:val="CaracterCaracter1"/>
              <w:jc w:val="center"/>
              <w:rPr>
                <w:sz w:val="28"/>
                <w:szCs w:val="28"/>
              </w:rPr>
            </w:pPr>
            <w:r w:rsidRPr="003532D9">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801868">
            <w:pPr>
              <w:pStyle w:val="CaracterCaracter1"/>
              <w:jc w:val="center"/>
              <w:rPr>
                <w:sz w:val="28"/>
                <w:szCs w:val="28"/>
              </w:rPr>
            </w:pPr>
            <w:r>
              <w:rPr>
                <w:sz w:val="28"/>
                <w:szCs w:val="28"/>
              </w:rPr>
              <w:t>636915,487</w:t>
            </w:r>
          </w:p>
        </w:t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801868">
            <w:pPr>
              <w:pStyle w:val="CaracterCaracter1"/>
              <w:jc w:val="center"/>
              <w:rPr>
                <w:sz w:val="28"/>
                <w:szCs w:val="28"/>
              </w:rPr>
            </w:pPr>
            <w:r>
              <w:rPr>
                <w:sz w:val="28"/>
                <w:szCs w:val="28"/>
              </w:rPr>
              <w:t>584781,820</w:t>
            </w:r>
          </w:p>
        </w:tc>
      </w:tr>
      <w:tr w:rsidR="005E232C" w:rsidRPr="003532D9" w:rsidTr="005E232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801868">
            <w:pPr>
              <w:pStyle w:val="CaracterCaracter1"/>
              <w:jc w:val="center"/>
              <w:rPr>
                <w:sz w:val="28"/>
                <w:szCs w:val="28"/>
              </w:rPr>
            </w:pPr>
            <w:r w:rsidRPr="003532D9">
              <w:rPr>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801868">
            <w:pPr>
              <w:pStyle w:val="CaracterCaracter1"/>
              <w:jc w:val="center"/>
              <w:rPr>
                <w:sz w:val="28"/>
                <w:szCs w:val="28"/>
              </w:rPr>
            </w:pPr>
            <w:r>
              <w:rPr>
                <w:sz w:val="28"/>
                <w:szCs w:val="28"/>
              </w:rPr>
              <w:t>637017,041</w:t>
            </w:r>
          </w:p>
        </w:t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801868">
            <w:pPr>
              <w:pStyle w:val="CaracterCaracter1"/>
              <w:jc w:val="center"/>
              <w:rPr>
                <w:sz w:val="28"/>
                <w:szCs w:val="28"/>
              </w:rPr>
            </w:pPr>
            <w:r>
              <w:rPr>
                <w:sz w:val="28"/>
                <w:szCs w:val="28"/>
              </w:rPr>
              <w:t>585188,931</w:t>
            </w:r>
          </w:p>
        </w:tc>
      </w:tr>
      <w:tr w:rsidR="005E232C" w:rsidRPr="003532D9" w:rsidTr="005E232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801868">
            <w:pPr>
              <w:pStyle w:val="CaracterCaracter1"/>
              <w:jc w:val="center"/>
              <w:rPr>
                <w:sz w:val="28"/>
                <w:szCs w:val="28"/>
              </w:rPr>
            </w:pPr>
            <w:r w:rsidRPr="003532D9">
              <w:rPr>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801868">
            <w:pPr>
              <w:pStyle w:val="CaracterCaracter1"/>
              <w:jc w:val="center"/>
              <w:rPr>
                <w:sz w:val="28"/>
                <w:szCs w:val="28"/>
              </w:rPr>
            </w:pPr>
            <w:r>
              <w:rPr>
                <w:sz w:val="28"/>
                <w:szCs w:val="28"/>
              </w:rPr>
              <w:t>637006,025</w:t>
            </w:r>
          </w:p>
        </w:t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801868">
            <w:pPr>
              <w:pStyle w:val="CaracterCaracter1"/>
              <w:jc w:val="center"/>
              <w:rPr>
                <w:sz w:val="28"/>
                <w:szCs w:val="28"/>
              </w:rPr>
            </w:pPr>
            <w:r>
              <w:rPr>
                <w:sz w:val="28"/>
                <w:szCs w:val="28"/>
              </w:rPr>
              <w:t>585243,588</w:t>
            </w:r>
          </w:p>
        </w:tc>
      </w:tr>
      <w:tr w:rsidR="005E232C" w:rsidRPr="003532D9" w:rsidTr="005E232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801868">
            <w:pPr>
              <w:pStyle w:val="CaracterCaracter1"/>
              <w:jc w:val="center"/>
              <w:rPr>
                <w:sz w:val="28"/>
                <w:szCs w:val="28"/>
              </w:rPr>
            </w:pPr>
            <w:r w:rsidRPr="003532D9">
              <w:rPr>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801868">
            <w:pPr>
              <w:pStyle w:val="CaracterCaracter1"/>
              <w:jc w:val="center"/>
              <w:rPr>
                <w:sz w:val="28"/>
                <w:szCs w:val="28"/>
              </w:rPr>
            </w:pPr>
            <w:r>
              <w:rPr>
                <w:sz w:val="28"/>
                <w:szCs w:val="28"/>
              </w:rPr>
              <w:t>636867,992</w:t>
            </w:r>
          </w:p>
        </w:t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801868">
            <w:pPr>
              <w:pStyle w:val="CaracterCaracter1"/>
              <w:jc w:val="center"/>
              <w:rPr>
                <w:sz w:val="28"/>
                <w:szCs w:val="28"/>
              </w:rPr>
            </w:pPr>
            <w:r>
              <w:rPr>
                <w:sz w:val="28"/>
                <w:szCs w:val="28"/>
              </w:rPr>
              <w:t>585243,588</w:t>
            </w:r>
          </w:p>
        </w:tc>
      </w:tr>
      <w:tr w:rsidR="005E232C" w:rsidTr="00C62629">
        <w:tc>
          <w:tcPr>
            <w:tcW w:w="5103" w:type="dxa"/>
            <w:gridSpan w:val="3"/>
          </w:tcPr>
          <w:p w:rsidR="005E232C" w:rsidRDefault="005E232C" w:rsidP="005E232C">
            <w:pPr>
              <w:pStyle w:val="CaracterCaracter1"/>
              <w:jc w:val="center"/>
              <w:rPr>
                <w:sz w:val="28"/>
                <w:szCs w:val="28"/>
              </w:rPr>
            </w:pPr>
            <w:r>
              <w:rPr>
                <w:sz w:val="28"/>
                <w:szCs w:val="28"/>
              </w:rPr>
              <w:t>S=14303 mp</w:t>
            </w:r>
          </w:p>
        </w:tc>
      </w:tr>
    </w:tbl>
    <w:p w:rsidR="005E232C" w:rsidRDefault="005E232C" w:rsidP="003532D9">
      <w:pPr>
        <w:pStyle w:val="CaracterCaracter1"/>
        <w:jc w:val="both"/>
        <w:rPr>
          <w:sz w:val="28"/>
          <w:szCs w:val="28"/>
        </w:rPr>
      </w:pPr>
    </w:p>
    <w:p w:rsidR="003532D9" w:rsidRPr="003532D9" w:rsidRDefault="001A028F" w:rsidP="003532D9">
      <w:pPr>
        <w:pStyle w:val="CaracterCaracter1"/>
        <w:jc w:val="both"/>
        <w:rPr>
          <w:sz w:val="28"/>
          <w:szCs w:val="28"/>
        </w:rPr>
      </w:pPr>
      <w:r>
        <w:rPr>
          <w:sz w:val="28"/>
          <w:szCs w:val="28"/>
        </w:rPr>
        <w:t xml:space="preserve">              </w:t>
      </w:r>
      <w:r w:rsidR="003532D9" w:rsidRPr="003532D9">
        <w:rPr>
          <w:sz w:val="28"/>
          <w:szCs w:val="28"/>
        </w:rPr>
        <w:t xml:space="preserve">Extracţia se va realiza în limitele perimetrului </w:t>
      </w:r>
      <w:r w:rsidR="005E232C">
        <w:rPr>
          <w:sz w:val="28"/>
          <w:szCs w:val="28"/>
        </w:rPr>
        <w:t>(după scăderea suprafețelor trecerilor provizorii) confor</w:t>
      </w:r>
      <w:r w:rsidR="003532D9" w:rsidRPr="003532D9">
        <w:rPr>
          <w:sz w:val="28"/>
          <w:szCs w:val="28"/>
        </w:rPr>
        <w:t xml:space="preserve">m punctelor de contur în coordonate STEREO 70:   </w:t>
      </w:r>
    </w:p>
    <w:p w:rsidR="003532D9" w:rsidRPr="003532D9" w:rsidRDefault="003532D9" w:rsidP="003532D9">
      <w:pPr>
        <w:pStyle w:val="CaracterCaracter1"/>
        <w:jc w:val="both"/>
        <w:rPr>
          <w:sz w:val="28"/>
          <w:szCs w:val="28"/>
        </w:rPr>
      </w:pPr>
    </w:p>
    <w:tbl>
      <w:tblPr>
        <w:tblStyle w:val="TableGrid"/>
        <w:tblW w:w="0" w:type="auto"/>
        <w:tblInd w:w="2376" w:type="dxa"/>
        <w:tblLook w:val="04A0"/>
      </w:tblPr>
      <w:tblGrid>
        <w:gridCol w:w="1701"/>
        <w:gridCol w:w="1701"/>
        <w:gridCol w:w="1736"/>
      </w:tblGrid>
      <w:tr w:rsidR="003532D9" w:rsidRPr="003532D9" w:rsidTr="00B96C7B">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Punct</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X</w:t>
            </w:r>
          </w:p>
        </w:tc>
        <w:tc>
          <w:tcPr>
            <w:tcW w:w="1736"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Y</w:t>
            </w:r>
          </w:p>
        </w:tc>
      </w:tr>
      <w:tr w:rsidR="005E232C" w:rsidRPr="003532D9" w:rsidTr="00B96C7B">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pPr>
              <w:pStyle w:val="CaracterCaracter1"/>
              <w:jc w:val="center"/>
              <w:rPr>
                <w:sz w:val="28"/>
                <w:szCs w:val="28"/>
              </w:rPr>
            </w:pPr>
            <w:r w:rsidRPr="003532D9">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801868">
            <w:pPr>
              <w:pStyle w:val="CaracterCaracter1"/>
              <w:jc w:val="center"/>
              <w:rPr>
                <w:sz w:val="28"/>
                <w:szCs w:val="28"/>
              </w:rPr>
            </w:pPr>
            <w:r>
              <w:rPr>
                <w:sz w:val="28"/>
                <w:szCs w:val="28"/>
              </w:rPr>
              <w:t>636915,487</w:t>
            </w:r>
          </w:p>
        </w:tc>
        <w:tc>
          <w:tcPr>
            <w:tcW w:w="1736" w:type="dxa"/>
            <w:tcBorders>
              <w:top w:val="single" w:sz="4" w:space="0" w:color="auto"/>
              <w:left w:val="single" w:sz="4" w:space="0" w:color="auto"/>
              <w:bottom w:val="single" w:sz="4" w:space="0" w:color="auto"/>
              <w:right w:val="single" w:sz="4" w:space="0" w:color="auto"/>
            </w:tcBorders>
            <w:hideMark/>
          </w:tcPr>
          <w:p w:rsidR="005E232C" w:rsidRPr="003532D9" w:rsidRDefault="005E232C" w:rsidP="00801868">
            <w:pPr>
              <w:pStyle w:val="CaracterCaracter1"/>
              <w:jc w:val="center"/>
              <w:rPr>
                <w:sz w:val="28"/>
                <w:szCs w:val="28"/>
              </w:rPr>
            </w:pPr>
            <w:r>
              <w:rPr>
                <w:sz w:val="28"/>
                <w:szCs w:val="28"/>
              </w:rPr>
              <w:t>584781,820</w:t>
            </w:r>
          </w:p>
        </w:tc>
      </w:tr>
      <w:tr w:rsidR="005E232C" w:rsidRPr="003532D9" w:rsidTr="00B96C7B">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pPr>
              <w:pStyle w:val="CaracterCaracter1"/>
              <w:jc w:val="center"/>
              <w:rPr>
                <w:sz w:val="28"/>
                <w:szCs w:val="28"/>
              </w:rPr>
            </w:pPr>
            <w:r w:rsidRPr="003532D9">
              <w:rPr>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801868">
            <w:pPr>
              <w:pStyle w:val="CaracterCaracter1"/>
              <w:jc w:val="center"/>
              <w:rPr>
                <w:sz w:val="28"/>
                <w:szCs w:val="28"/>
              </w:rPr>
            </w:pPr>
            <w:r>
              <w:rPr>
                <w:sz w:val="28"/>
                <w:szCs w:val="28"/>
              </w:rPr>
              <w:t>637017,041</w:t>
            </w:r>
          </w:p>
        </w:tc>
        <w:tc>
          <w:tcPr>
            <w:tcW w:w="1736" w:type="dxa"/>
            <w:tcBorders>
              <w:top w:val="single" w:sz="4" w:space="0" w:color="auto"/>
              <w:left w:val="single" w:sz="4" w:space="0" w:color="auto"/>
              <w:bottom w:val="single" w:sz="4" w:space="0" w:color="auto"/>
              <w:right w:val="single" w:sz="4" w:space="0" w:color="auto"/>
            </w:tcBorders>
            <w:hideMark/>
          </w:tcPr>
          <w:p w:rsidR="005E232C" w:rsidRPr="003532D9" w:rsidRDefault="005E232C" w:rsidP="00801868">
            <w:pPr>
              <w:pStyle w:val="CaracterCaracter1"/>
              <w:jc w:val="center"/>
              <w:rPr>
                <w:sz w:val="28"/>
                <w:szCs w:val="28"/>
              </w:rPr>
            </w:pPr>
            <w:r>
              <w:rPr>
                <w:sz w:val="28"/>
                <w:szCs w:val="28"/>
              </w:rPr>
              <w:t>585188,931</w:t>
            </w:r>
          </w:p>
        </w:tc>
      </w:tr>
      <w:tr w:rsidR="005E232C" w:rsidRPr="003532D9" w:rsidTr="00B96C7B">
        <w:tc>
          <w:tcPr>
            <w:tcW w:w="1701" w:type="dxa"/>
            <w:tcBorders>
              <w:top w:val="single" w:sz="4" w:space="0" w:color="auto"/>
              <w:left w:val="single" w:sz="4" w:space="0" w:color="auto"/>
              <w:bottom w:val="single" w:sz="4" w:space="0" w:color="auto"/>
              <w:right w:val="single" w:sz="4" w:space="0" w:color="auto"/>
            </w:tcBorders>
            <w:hideMark/>
          </w:tcPr>
          <w:p w:rsidR="005E232C" w:rsidRPr="005E232C" w:rsidRDefault="005E232C">
            <w:pPr>
              <w:pStyle w:val="CaracterCaracter1"/>
              <w:jc w:val="center"/>
              <w:rPr>
                <w:sz w:val="28"/>
                <w:szCs w:val="28"/>
                <w:lang w:val="en-GB"/>
              </w:rPr>
            </w:pPr>
            <w:r w:rsidRPr="003532D9">
              <w:rPr>
                <w:sz w:val="28"/>
                <w:szCs w:val="28"/>
              </w:rPr>
              <w:t>3</w:t>
            </w:r>
            <w:r>
              <w:rPr>
                <w:sz w:val="28"/>
                <w:szCs w:val="28"/>
                <w:lang w:val="en-GB"/>
              </w:rPr>
              <w:t>’</w:t>
            </w:r>
          </w:p>
        </w:t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5E232C">
            <w:pPr>
              <w:pStyle w:val="CaracterCaracter1"/>
              <w:jc w:val="center"/>
              <w:rPr>
                <w:sz w:val="28"/>
                <w:szCs w:val="28"/>
              </w:rPr>
            </w:pPr>
            <w:r>
              <w:rPr>
                <w:sz w:val="28"/>
                <w:szCs w:val="28"/>
              </w:rPr>
              <w:t>637005,903</w:t>
            </w:r>
          </w:p>
        </w:tc>
        <w:tc>
          <w:tcPr>
            <w:tcW w:w="1736" w:type="dxa"/>
            <w:tcBorders>
              <w:top w:val="single" w:sz="4" w:space="0" w:color="auto"/>
              <w:left w:val="single" w:sz="4" w:space="0" w:color="auto"/>
              <w:bottom w:val="single" w:sz="4" w:space="0" w:color="auto"/>
              <w:right w:val="single" w:sz="4" w:space="0" w:color="auto"/>
            </w:tcBorders>
            <w:hideMark/>
          </w:tcPr>
          <w:p w:rsidR="005E232C" w:rsidRPr="003532D9" w:rsidRDefault="005E232C" w:rsidP="005E232C">
            <w:pPr>
              <w:pStyle w:val="CaracterCaracter1"/>
              <w:jc w:val="center"/>
              <w:rPr>
                <w:sz w:val="28"/>
                <w:szCs w:val="28"/>
              </w:rPr>
            </w:pPr>
            <w:r>
              <w:rPr>
                <w:sz w:val="28"/>
                <w:szCs w:val="28"/>
              </w:rPr>
              <w:t>585242,503</w:t>
            </w:r>
          </w:p>
        </w:tc>
      </w:tr>
      <w:tr w:rsidR="005E232C" w:rsidRPr="003532D9" w:rsidTr="00B96C7B">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pPr>
              <w:pStyle w:val="CaracterCaracter1"/>
              <w:jc w:val="center"/>
              <w:rPr>
                <w:sz w:val="28"/>
                <w:szCs w:val="28"/>
              </w:rPr>
            </w:pPr>
            <w:r w:rsidRPr="003532D9">
              <w:rPr>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801868">
            <w:pPr>
              <w:pStyle w:val="CaracterCaracter1"/>
              <w:jc w:val="center"/>
              <w:rPr>
                <w:sz w:val="28"/>
                <w:szCs w:val="28"/>
              </w:rPr>
            </w:pPr>
            <w:r>
              <w:rPr>
                <w:sz w:val="28"/>
                <w:szCs w:val="28"/>
              </w:rPr>
              <w:t>636867,992</w:t>
            </w:r>
          </w:p>
        </w:tc>
        <w:tc>
          <w:tcPr>
            <w:tcW w:w="1736" w:type="dxa"/>
            <w:tcBorders>
              <w:top w:val="single" w:sz="4" w:space="0" w:color="auto"/>
              <w:left w:val="single" w:sz="4" w:space="0" w:color="auto"/>
              <w:bottom w:val="single" w:sz="4" w:space="0" w:color="auto"/>
              <w:right w:val="single" w:sz="4" w:space="0" w:color="auto"/>
            </w:tcBorders>
            <w:hideMark/>
          </w:tcPr>
          <w:p w:rsidR="005E232C" w:rsidRPr="003532D9" w:rsidRDefault="005E232C" w:rsidP="00801868">
            <w:pPr>
              <w:pStyle w:val="CaracterCaracter1"/>
              <w:jc w:val="center"/>
              <w:rPr>
                <w:sz w:val="28"/>
                <w:szCs w:val="28"/>
              </w:rPr>
            </w:pPr>
            <w:r>
              <w:rPr>
                <w:sz w:val="28"/>
                <w:szCs w:val="28"/>
              </w:rPr>
              <w:t>585243,588</w:t>
            </w:r>
          </w:p>
        </w:tc>
      </w:tr>
      <w:tr w:rsidR="00DD580F" w:rsidRPr="003532D9" w:rsidTr="00C42313">
        <w:tc>
          <w:tcPr>
            <w:tcW w:w="5138" w:type="dxa"/>
            <w:gridSpan w:val="3"/>
            <w:tcBorders>
              <w:top w:val="single" w:sz="4" w:space="0" w:color="auto"/>
              <w:left w:val="single" w:sz="4" w:space="0" w:color="auto"/>
              <w:bottom w:val="single" w:sz="4" w:space="0" w:color="auto"/>
              <w:right w:val="single" w:sz="4" w:space="0" w:color="auto"/>
            </w:tcBorders>
            <w:hideMark/>
          </w:tcPr>
          <w:p w:rsidR="00DD580F" w:rsidRPr="003532D9" w:rsidRDefault="00DD580F" w:rsidP="00DD580F">
            <w:pPr>
              <w:pStyle w:val="CaracterCaracter1"/>
              <w:jc w:val="center"/>
              <w:rPr>
                <w:sz w:val="28"/>
                <w:szCs w:val="28"/>
              </w:rPr>
            </w:pPr>
            <w:r>
              <w:rPr>
                <w:sz w:val="28"/>
                <w:szCs w:val="28"/>
              </w:rPr>
              <w:t>S=14249 mp</w:t>
            </w:r>
          </w:p>
        </w:tc>
      </w:tr>
    </w:tbl>
    <w:p w:rsidR="003532D9" w:rsidRDefault="003532D9" w:rsidP="003532D9">
      <w:pPr>
        <w:spacing w:after="0" w:line="240" w:lineRule="auto"/>
        <w:jc w:val="both"/>
        <w:rPr>
          <w:rFonts w:ascii="Times New Roman" w:hAnsi="Times New Roman" w:cs="Times New Roman"/>
          <w:sz w:val="28"/>
          <w:szCs w:val="28"/>
        </w:rPr>
      </w:pPr>
    </w:p>
    <w:p w:rsidR="00B96C7B" w:rsidRDefault="00B96C7B"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Coordonate STEREO 70 de delimitare </w:t>
      </w:r>
      <w:r w:rsidR="00DD580F">
        <w:rPr>
          <w:rFonts w:ascii="Times New Roman" w:hAnsi="Times New Roman" w:cs="Times New Roman"/>
          <w:sz w:val="28"/>
          <w:szCs w:val="28"/>
        </w:rPr>
        <w:t>trecere provizorie T3</w:t>
      </w:r>
      <w:r>
        <w:rPr>
          <w:rFonts w:ascii="Times New Roman" w:hAnsi="Times New Roman" w:cs="Times New Roman"/>
          <w:sz w:val="28"/>
          <w:szCs w:val="28"/>
        </w:rPr>
        <w:t xml:space="preserve"> (S= </w:t>
      </w:r>
      <w:r w:rsidR="00DD580F">
        <w:rPr>
          <w:rFonts w:ascii="Times New Roman" w:hAnsi="Times New Roman" w:cs="Times New Roman"/>
          <w:sz w:val="28"/>
          <w:szCs w:val="28"/>
        </w:rPr>
        <w:t>22</w:t>
      </w:r>
      <w:r>
        <w:rPr>
          <w:rFonts w:ascii="Times New Roman" w:hAnsi="Times New Roman" w:cs="Times New Roman"/>
          <w:sz w:val="28"/>
          <w:szCs w:val="28"/>
        </w:rPr>
        <w:t xml:space="preserve"> mp):</w:t>
      </w:r>
    </w:p>
    <w:p w:rsidR="00B96C7B" w:rsidRDefault="00B96C7B" w:rsidP="003532D9">
      <w:pPr>
        <w:spacing w:after="0" w:line="240" w:lineRule="auto"/>
        <w:jc w:val="both"/>
        <w:rPr>
          <w:rFonts w:ascii="Times New Roman" w:hAnsi="Times New Roman" w:cs="Times New Roman"/>
          <w:sz w:val="28"/>
          <w:szCs w:val="28"/>
        </w:rPr>
      </w:pPr>
    </w:p>
    <w:tbl>
      <w:tblPr>
        <w:tblStyle w:val="TableGrid"/>
        <w:tblW w:w="0" w:type="auto"/>
        <w:tblInd w:w="2376" w:type="dxa"/>
        <w:tblLook w:val="04A0"/>
      </w:tblPr>
      <w:tblGrid>
        <w:gridCol w:w="1701"/>
        <w:gridCol w:w="1701"/>
        <w:gridCol w:w="1736"/>
      </w:tblGrid>
      <w:tr w:rsidR="00B96C7B" w:rsidRPr="003532D9" w:rsidTr="00DC4554">
        <w:tc>
          <w:tcPr>
            <w:tcW w:w="1701" w:type="dxa"/>
            <w:tcBorders>
              <w:top w:val="single" w:sz="4" w:space="0" w:color="auto"/>
              <w:left w:val="single" w:sz="4" w:space="0" w:color="auto"/>
              <w:bottom w:val="single" w:sz="4" w:space="0" w:color="auto"/>
              <w:right w:val="single" w:sz="4" w:space="0" w:color="auto"/>
            </w:tcBorders>
            <w:hideMark/>
          </w:tcPr>
          <w:p w:rsidR="00B96C7B" w:rsidRPr="003532D9" w:rsidRDefault="00B96C7B" w:rsidP="00DC4554">
            <w:pPr>
              <w:pStyle w:val="CaracterCaracter1"/>
              <w:jc w:val="center"/>
              <w:rPr>
                <w:sz w:val="28"/>
                <w:szCs w:val="28"/>
              </w:rPr>
            </w:pPr>
            <w:r w:rsidRPr="003532D9">
              <w:rPr>
                <w:sz w:val="28"/>
                <w:szCs w:val="28"/>
              </w:rPr>
              <w:t>Punct</w:t>
            </w:r>
          </w:p>
        </w:tc>
        <w:tc>
          <w:tcPr>
            <w:tcW w:w="1701" w:type="dxa"/>
            <w:tcBorders>
              <w:top w:val="single" w:sz="4" w:space="0" w:color="auto"/>
              <w:left w:val="single" w:sz="4" w:space="0" w:color="auto"/>
              <w:bottom w:val="single" w:sz="4" w:space="0" w:color="auto"/>
              <w:right w:val="single" w:sz="4" w:space="0" w:color="auto"/>
            </w:tcBorders>
            <w:hideMark/>
          </w:tcPr>
          <w:p w:rsidR="00B96C7B" w:rsidRPr="003532D9" w:rsidRDefault="00B96C7B" w:rsidP="00DC4554">
            <w:pPr>
              <w:pStyle w:val="CaracterCaracter1"/>
              <w:jc w:val="center"/>
              <w:rPr>
                <w:sz w:val="28"/>
                <w:szCs w:val="28"/>
              </w:rPr>
            </w:pPr>
            <w:r w:rsidRPr="003532D9">
              <w:rPr>
                <w:sz w:val="28"/>
                <w:szCs w:val="28"/>
              </w:rPr>
              <w:t>X</w:t>
            </w:r>
          </w:p>
        </w:tc>
        <w:tc>
          <w:tcPr>
            <w:tcW w:w="1736" w:type="dxa"/>
            <w:tcBorders>
              <w:top w:val="single" w:sz="4" w:space="0" w:color="auto"/>
              <w:left w:val="single" w:sz="4" w:space="0" w:color="auto"/>
              <w:bottom w:val="single" w:sz="4" w:space="0" w:color="auto"/>
              <w:right w:val="single" w:sz="4" w:space="0" w:color="auto"/>
            </w:tcBorders>
            <w:hideMark/>
          </w:tcPr>
          <w:p w:rsidR="00B96C7B" w:rsidRPr="003532D9" w:rsidRDefault="00B96C7B" w:rsidP="00DC4554">
            <w:pPr>
              <w:pStyle w:val="CaracterCaracter1"/>
              <w:jc w:val="center"/>
              <w:rPr>
                <w:sz w:val="28"/>
                <w:szCs w:val="28"/>
              </w:rPr>
            </w:pPr>
            <w:r w:rsidRPr="003532D9">
              <w:rPr>
                <w:sz w:val="28"/>
                <w:szCs w:val="28"/>
              </w:rPr>
              <w:t>Y</w:t>
            </w:r>
          </w:p>
        </w:tc>
      </w:tr>
      <w:tr w:rsidR="00DD580F" w:rsidRPr="003532D9" w:rsidTr="00DC4554">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DD580F" w:rsidP="00DC4554">
            <w:pPr>
              <w:pStyle w:val="CaracterCaracter1"/>
              <w:jc w:val="center"/>
              <w:rPr>
                <w:sz w:val="28"/>
                <w:szCs w:val="28"/>
              </w:rPr>
            </w:pPr>
            <w:r>
              <w:rPr>
                <w:sz w:val="28"/>
                <w:szCs w:val="28"/>
              </w:rPr>
              <w:t>i</w:t>
            </w:r>
          </w:p>
        </w:tc>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DD580F" w:rsidP="00DD580F">
            <w:pPr>
              <w:pStyle w:val="CaracterCaracter1"/>
              <w:jc w:val="center"/>
              <w:rPr>
                <w:sz w:val="28"/>
                <w:szCs w:val="28"/>
              </w:rPr>
            </w:pPr>
            <w:r>
              <w:rPr>
                <w:sz w:val="28"/>
                <w:szCs w:val="28"/>
              </w:rPr>
              <w:t>637097,347</w:t>
            </w:r>
          </w:p>
        </w:tc>
        <w:tc>
          <w:tcPr>
            <w:tcW w:w="1736" w:type="dxa"/>
            <w:tcBorders>
              <w:top w:val="single" w:sz="4" w:space="0" w:color="auto"/>
              <w:left w:val="single" w:sz="4" w:space="0" w:color="auto"/>
              <w:bottom w:val="single" w:sz="4" w:space="0" w:color="auto"/>
              <w:right w:val="single" w:sz="4" w:space="0" w:color="auto"/>
            </w:tcBorders>
            <w:hideMark/>
          </w:tcPr>
          <w:p w:rsidR="00DD580F" w:rsidRPr="003532D9" w:rsidRDefault="00DD580F" w:rsidP="00DD580F">
            <w:pPr>
              <w:pStyle w:val="CaracterCaracter1"/>
              <w:jc w:val="center"/>
              <w:rPr>
                <w:sz w:val="28"/>
                <w:szCs w:val="28"/>
              </w:rPr>
            </w:pPr>
            <w:r>
              <w:rPr>
                <w:sz w:val="28"/>
                <w:szCs w:val="28"/>
              </w:rPr>
              <w:t>585386,212</w:t>
            </w:r>
          </w:p>
        </w:tc>
      </w:tr>
      <w:tr w:rsidR="00DD580F" w:rsidRPr="003532D9" w:rsidTr="00DC4554">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DD580F" w:rsidP="00DC4554">
            <w:pPr>
              <w:pStyle w:val="CaracterCaracter1"/>
              <w:jc w:val="center"/>
              <w:rPr>
                <w:sz w:val="28"/>
                <w:szCs w:val="28"/>
              </w:rPr>
            </w:pPr>
            <w:r>
              <w:rPr>
                <w:sz w:val="28"/>
                <w:szCs w:val="28"/>
              </w:rPr>
              <w:t>j</w:t>
            </w:r>
          </w:p>
        </w:tc>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DD580F" w:rsidP="00DD580F">
            <w:pPr>
              <w:pStyle w:val="CaracterCaracter1"/>
              <w:jc w:val="center"/>
              <w:rPr>
                <w:sz w:val="28"/>
                <w:szCs w:val="28"/>
              </w:rPr>
            </w:pPr>
            <w:r>
              <w:rPr>
                <w:sz w:val="28"/>
                <w:szCs w:val="28"/>
              </w:rPr>
              <w:t>637099,774</w:t>
            </w:r>
          </w:p>
        </w:tc>
        <w:tc>
          <w:tcPr>
            <w:tcW w:w="1736" w:type="dxa"/>
            <w:tcBorders>
              <w:top w:val="single" w:sz="4" w:space="0" w:color="auto"/>
              <w:left w:val="single" w:sz="4" w:space="0" w:color="auto"/>
              <w:bottom w:val="single" w:sz="4" w:space="0" w:color="auto"/>
              <w:right w:val="single" w:sz="4" w:space="0" w:color="auto"/>
            </w:tcBorders>
            <w:hideMark/>
          </w:tcPr>
          <w:p w:rsidR="00DD580F" w:rsidRPr="003532D9" w:rsidRDefault="00DD580F" w:rsidP="00DD580F">
            <w:pPr>
              <w:pStyle w:val="CaracterCaracter1"/>
              <w:jc w:val="center"/>
              <w:rPr>
                <w:sz w:val="28"/>
                <w:szCs w:val="28"/>
              </w:rPr>
            </w:pPr>
            <w:r>
              <w:rPr>
                <w:sz w:val="28"/>
                <w:szCs w:val="28"/>
              </w:rPr>
              <w:t>585395,753</w:t>
            </w:r>
          </w:p>
        </w:tc>
      </w:tr>
      <w:tr w:rsidR="00DD580F" w:rsidRPr="003532D9" w:rsidTr="00DC4554">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DD580F" w:rsidP="00DC4554">
            <w:pPr>
              <w:pStyle w:val="CaracterCaracter1"/>
              <w:jc w:val="center"/>
              <w:rPr>
                <w:sz w:val="28"/>
                <w:szCs w:val="28"/>
              </w:rPr>
            </w:pPr>
            <w:r>
              <w:rPr>
                <w:sz w:val="28"/>
                <w:szCs w:val="28"/>
              </w:rPr>
              <w:t>k</w:t>
            </w:r>
          </w:p>
        </w:tc>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DD580F" w:rsidP="00DD580F">
            <w:pPr>
              <w:pStyle w:val="CaracterCaracter1"/>
              <w:jc w:val="center"/>
              <w:rPr>
                <w:sz w:val="28"/>
                <w:szCs w:val="28"/>
              </w:rPr>
            </w:pPr>
            <w:r>
              <w:rPr>
                <w:sz w:val="28"/>
                <w:szCs w:val="28"/>
              </w:rPr>
              <w:t>637098,145</w:t>
            </w:r>
          </w:p>
        </w:tc>
        <w:tc>
          <w:tcPr>
            <w:tcW w:w="1736" w:type="dxa"/>
            <w:tcBorders>
              <w:top w:val="single" w:sz="4" w:space="0" w:color="auto"/>
              <w:left w:val="single" w:sz="4" w:space="0" w:color="auto"/>
              <w:bottom w:val="single" w:sz="4" w:space="0" w:color="auto"/>
              <w:right w:val="single" w:sz="4" w:space="0" w:color="auto"/>
            </w:tcBorders>
            <w:hideMark/>
          </w:tcPr>
          <w:p w:rsidR="00DD580F" w:rsidRPr="003532D9" w:rsidRDefault="00DD580F" w:rsidP="00DD580F">
            <w:pPr>
              <w:pStyle w:val="CaracterCaracter1"/>
              <w:jc w:val="center"/>
              <w:rPr>
                <w:sz w:val="28"/>
                <w:szCs w:val="28"/>
              </w:rPr>
            </w:pPr>
            <w:r>
              <w:rPr>
                <w:sz w:val="28"/>
                <w:szCs w:val="28"/>
              </w:rPr>
              <w:t>585399,407</w:t>
            </w:r>
          </w:p>
        </w:tc>
      </w:tr>
      <w:tr w:rsidR="00DD580F" w:rsidRPr="003532D9" w:rsidTr="00DC4554">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DD580F" w:rsidP="00DC4554">
            <w:pPr>
              <w:pStyle w:val="CaracterCaracter1"/>
              <w:jc w:val="center"/>
              <w:rPr>
                <w:sz w:val="28"/>
                <w:szCs w:val="28"/>
              </w:rPr>
            </w:pPr>
            <w:r>
              <w:rPr>
                <w:sz w:val="28"/>
                <w:szCs w:val="28"/>
              </w:rPr>
              <w:t>l</w:t>
            </w:r>
          </w:p>
        </w:tc>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DD580F" w:rsidP="00DD580F">
            <w:pPr>
              <w:pStyle w:val="CaracterCaracter1"/>
              <w:jc w:val="center"/>
              <w:rPr>
                <w:sz w:val="28"/>
                <w:szCs w:val="28"/>
              </w:rPr>
            </w:pPr>
            <w:r>
              <w:rPr>
                <w:sz w:val="28"/>
                <w:szCs w:val="28"/>
              </w:rPr>
              <w:t>637096,033</w:t>
            </w:r>
          </w:p>
        </w:tc>
        <w:tc>
          <w:tcPr>
            <w:tcW w:w="1736" w:type="dxa"/>
            <w:tcBorders>
              <w:top w:val="single" w:sz="4" w:space="0" w:color="auto"/>
              <w:left w:val="single" w:sz="4" w:space="0" w:color="auto"/>
              <w:bottom w:val="single" w:sz="4" w:space="0" w:color="auto"/>
              <w:right w:val="single" w:sz="4" w:space="0" w:color="auto"/>
            </w:tcBorders>
            <w:hideMark/>
          </w:tcPr>
          <w:p w:rsidR="00DD580F" w:rsidRPr="003532D9" w:rsidRDefault="00DD580F" w:rsidP="00DD580F">
            <w:pPr>
              <w:pStyle w:val="CaracterCaracter1"/>
              <w:jc w:val="center"/>
              <w:rPr>
                <w:sz w:val="28"/>
                <w:szCs w:val="28"/>
              </w:rPr>
            </w:pPr>
            <w:r>
              <w:rPr>
                <w:sz w:val="28"/>
                <w:szCs w:val="28"/>
              </w:rPr>
              <w:t>585388,914</w:t>
            </w:r>
          </w:p>
        </w:tc>
      </w:tr>
    </w:tbl>
    <w:p w:rsidR="00B96C7B" w:rsidRDefault="00B96C7B" w:rsidP="003532D9">
      <w:pPr>
        <w:spacing w:after="0" w:line="240" w:lineRule="auto"/>
        <w:jc w:val="both"/>
        <w:rPr>
          <w:rFonts w:ascii="Times New Roman" w:hAnsi="Times New Roman" w:cs="Times New Roman"/>
          <w:sz w:val="28"/>
          <w:szCs w:val="28"/>
        </w:rPr>
      </w:pPr>
    </w:p>
    <w:p w:rsidR="00DD580F" w:rsidRDefault="00DD580F" w:rsidP="00DD58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Coordonate STEREO 70 de delimitare trecere provizorie T4 (S= 32 mp):</w:t>
      </w:r>
    </w:p>
    <w:p w:rsidR="00DD580F" w:rsidRDefault="00DD580F" w:rsidP="00DD580F">
      <w:pPr>
        <w:spacing w:after="0" w:line="240" w:lineRule="auto"/>
        <w:jc w:val="both"/>
        <w:rPr>
          <w:rFonts w:ascii="Times New Roman" w:hAnsi="Times New Roman" w:cs="Times New Roman"/>
          <w:sz w:val="28"/>
          <w:szCs w:val="28"/>
        </w:rPr>
      </w:pPr>
    </w:p>
    <w:tbl>
      <w:tblPr>
        <w:tblStyle w:val="TableGrid"/>
        <w:tblW w:w="0" w:type="auto"/>
        <w:tblInd w:w="2376" w:type="dxa"/>
        <w:tblLook w:val="04A0"/>
      </w:tblPr>
      <w:tblGrid>
        <w:gridCol w:w="1701"/>
        <w:gridCol w:w="1701"/>
        <w:gridCol w:w="1736"/>
      </w:tblGrid>
      <w:tr w:rsidR="00DD580F" w:rsidRPr="003532D9" w:rsidTr="00801868">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DD580F" w:rsidP="00801868">
            <w:pPr>
              <w:pStyle w:val="CaracterCaracter1"/>
              <w:jc w:val="center"/>
              <w:rPr>
                <w:sz w:val="28"/>
                <w:szCs w:val="28"/>
              </w:rPr>
            </w:pPr>
            <w:r w:rsidRPr="003532D9">
              <w:rPr>
                <w:sz w:val="28"/>
                <w:szCs w:val="28"/>
              </w:rPr>
              <w:t>Punct</w:t>
            </w:r>
          </w:p>
        </w:tc>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DD580F" w:rsidP="00801868">
            <w:pPr>
              <w:pStyle w:val="CaracterCaracter1"/>
              <w:jc w:val="center"/>
              <w:rPr>
                <w:sz w:val="28"/>
                <w:szCs w:val="28"/>
              </w:rPr>
            </w:pPr>
            <w:r w:rsidRPr="003532D9">
              <w:rPr>
                <w:sz w:val="28"/>
                <w:szCs w:val="28"/>
              </w:rPr>
              <w:t>X</w:t>
            </w:r>
          </w:p>
        </w:tc>
        <w:tc>
          <w:tcPr>
            <w:tcW w:w="1736" w:type="dxa"/>
            <w:tcBorders>
              <w:top w:val="single" w:sz="4" w:space="0" w:color="auto"/>
              <w:left w:val="single" w:sz="4" w:space="0" w:color="auto"/>
              <w:bottom w:val="single" w:sz="4" w:space="0" w:color="auto"/>
              <w:right w:val="single" w:sz="4" w:space="0" w:color="auto"/>
            </w:tcBorders>
            <w:hideMark/>
          </w:tcPr>
          <w:p w:rsidR="00DD580F" w:rsidRPr="003532D9" w:rsidRDefault="00DD580F" w:rsidP="00801868">
            <w:pPr>
              <w:pStyle w:val="CaracterCaracter1"/>
              <w:jc w:val="center"/>
              <w:rPr>
                <w:sz w:val="28"/>
                <w:szCs w:val="28"/>
              </w:rPr>
            </w:pPr>
            <w:r w:rsidRPr="003532D9">
              <w:rPr>
                <w:sz w:val="28"/>
                <w:szCs w:val="28"/>
              </w:rPr>
              <w:t>Y</w:t>
            </w:r>
          </w:p>
        </w:tc>
      </w:tr>
      <w:tr w:rsidR="00DD580F" w:rsidRPr="003532D9" w:rsidTr="00801868">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DD580F" w:rsidP="00801868">
            <w:pPr>
              <w:pStyle w:val="CaracterCaracter1"/>
              <w:jc w:val="center"/>
              <w:rPr>
                <w:sz w:val="28"/>
                <w:szCs w:val="28"/>
              </w:rPr>
            </w:pPr>
            <w:r>
              <w:rPr>
                <w:sz w:val="28"/>
                <w:szCs w:val="28"/>
              </w:rPr>
              <w:t>m</w:t>
            </w:r>
          </w:p>
        </w:tc>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DD580F" w:rsidP="00DD580F">
            <w:pPr>
              <w:pStyle w:val="CaracterCaracter1"/>
              <w:jc w:val="center"/>
              <w:rPr>
                <w:sz w:val="28"/>
                <w:szCs w:val="28"/>
              </w:rPr>
            </w:pPr>
            <w:r>
              <w:rPr>
                <w:sz w:val="28"/>
                <w:szCs w:val="28"/>
              </w:rPr>
              <w:t>637037,372</w:t>
            </w:r>
          </w:p>
        </w:tc>
        <w:tc>
          <w:tcPr>
            <w:tcW w:w="1736" w:type="dxa"/>
            <w:tcBorders>
              <w:top w:val="single" w:sz="4" w:space="0" w:color="auto"/>
              <w:left w:val="single" w:sz="4" w:space="0" w:color="auto"/>
              <w:bottom w:val="single" w:sz="4" w:space="0" w:color="auto"/>
              <w:right w:val="single" w:sz="4" w:space="0" w:color="auto"/>
            </w:tcBorders>
            <w:hideMark/>
          </w:tcPr>
          <w:p w:rsidR="00DD580F" w:rsidRPr="003532D9" w:rsidRDefault="00DD580F" w:rsidP="00DD580F">
            <w:pPr>
              <w:pStyle w:val="CaracterCaracter1"/>
              <w:jc w:val="center"/>
              <w:rPr>
                <w:sz w:val="28"/>
                <w:szCs w:val="28"/>
              </w:rPr>
            </w:pPr>
            <w:r>
              <w:rPr>
                <w:sz w:val="28"/>
                <w:szCs w:val="28"/>
              </w:rPr>
              <w:t>585285,496</w:t>
            </w:r>
          </w:p>
        </w:tc>
      </w:tr>
      <w:tr w:rsidR="00DD580F" w:rsidRPr="003532D9" w:rsidTr="00801868">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DD580F" w:rsidP="00801868">
            <w:pPr>
              <w:pStyle w:val="CaracterCaracter1"/>
              <w:jc w:val="center"/>
              <w:rPr>
                <w:sz w:val="28"/>
                <w:szCs w:val="28"/>
              </w:rPr>
            </w:pPr>
            <w:r>
              <w:rPr>
                <w:sz w:val="28"/>
                <w:szCs w:val="28"/>
              </w:rPr>
              <w:t>n</w:t>
            </w:r>
          </w:p>
        </w:tc>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DD580F" w:rsidP="00DD580F">
            <w:pPr>
              <w:pStyle w:val="CaracterCaracter1"/>
              <w:jc w:val="center"/>
              <w:rPr>
                <w:sz w:val="28"/>
                <w:szCs w:val="28"/>
              </w:rPr>
            </w:pPr>
            <w:r>
              <w:rPr>
                <w:sz w:val="28"/>
                <w:szCs w:val="28"/>
              </w:rPr>
              <w:t>637040,677</w:t>
            </w:r>
          </w:p>
        </w:tc>
        <w:tc>
          <w:tcPr>
            <w:tcW w:w="1736" w:type="dxa"/>
            <w:tcBorders>
              <w:top w:val="single" w:sz="4" w:space="0" w:color="auto"/>
              <w:left w:val="single" w:sz="4" w:space="0" w:color="auto"/>
              <w:bottom w:val="single" w:sz="4" w:space="0" w:color="auto"/>
              <w:right w:val="single" w:sz="4" w:space="0" w:color="auto"/>
            </w:tcBorders>
            <w:hideMark/>
          </w:tcPr>
          <w:p w:rsidR="00DD580F" w:rsidRPr="003532D9" w:rsidRDefault="00DD580F" w:rsidP="00DD580F">
            <w:pPr>
              <w:pStyle w:val="CaracterCaracter1"/>
              <w:jc w:val="center"/>
              <w:rPr>
                <w:sz w:val="28"/>
                <w:szCs w:val="28"/>
              </w:rPr>
            </w:pPr>
            <w:r>
              <w:rPr>
                <w:sz w:val="28"/>
                <w:szCs w:val="28"/>
              </w:rPr>
              <w:t>585296,447</w:t>
            </w:r>
          </w:p>
        </w:tc>
      </w:tr>
      <w:tr w:rsidR="00DD580F" w:rsidRPr="003532D9" w:rsidTr="00801868">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DD580F" w:rsidP="00801868">
            <w:pPr>
              <w:pStyle w:val="CaracterCaracter1"/>
              <w:jc w:val="center"/>
              <w:rPr>
                <w:sz w:val="28"/>
                <w:szCs w:val="28"/>
              </w:rPr>
            </w:pPr>
            <w:r>
              <w:rPr>
                <w:sz w:val="28"/>
                <w:szCs w:val="28"/>
              </w:rPr>
              <w:t>o</w:t>
            </w:r>
          </w:p>
        </w:tc>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DD580F" w:rsidP="00DD580F">
            <w:pPr>
              <w:pStyle w:val="CaracterCaracter1"/>
              <w:jc w:val="center"/>
              <w:rPr>
                <w:sz w:val="28"/>
                <w:szCs w:val="28"/>
              </w:rPr>
            </w:pPr>
            <w:r>
              <w:rPr>
                <w:sz w:val="28"/>
                <w:szCs w:val="28"/>
              </w:rPr>
              <w:t>637037,247</w:t>
            </w:r>
          </w:p>
        </w:tc>
        <w:tc>
          <w:tcPr>
            <w:tcW w:w="1736" w:type="dxa"/>
            <w:tcBorders>
              <w:top w:val="single" w:sz="4" w:space="0" w:color="auto"/>
              <w:left w:val="single" w:sz="4" w:space="0" w:color="auto"/>
              <w:bottom w:val="single" w:sz="4" w:space="0" w:color="auto"/>
              <w:right w:val="single" w:sz="4" w:space="0" w:color="auto"/>
            </w:tcBorders>
            <w:hideMark/>
          </w:tcPr>
          <w:p w:rsidR="00DD580F" w:rsidRPr="003532D9" w:rsidRDefault="00DD580F" w:rsidP="00DD580F">
            <w:pPr>
              <w:pStyle w:val="CaracterCaracter1"/>
              <w:jc w:val="center"/>
              <w:rPr>
                <w:sz w:val="28"/>
                <w:szCs w:val="28"/>
              </w:rPr>
            </w:pPr>
            <w:r>
              <w:rPr>
                <w:sz w:val="28"/>
                <w:szCs w:val="28"/>
              </w:rPr>
              <w:t>585294,390</w:t>
            </w:r>
          </w:p>
        </w:tc>
      </w:tr>
      <w:tr w:rsidR="00DD580F" w:rsidRPr="003532D9" w:rsidTr="00801868">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DD580F" w:rsidP="00801868">
            <w:pPr>
              <w:pStyle w:val="CaracterCaracter1"/>
              <w:jc w:val="center"/>
              <w:rPr>
                <w:sz w:val="28"/>
                <w:szCs w:val="28"/>
              </w:rPr>
            </w:pPr>
            <w:r>
              <w:rPr>
                <w:sz w:val="28"/>
                <w:szCs w:val="28"/>
              </w:rPr>
              <w:t>p</w:t>
            </w:r>
          </w:p>
        </w:tc>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DD580F" w:rsidP="00546D7C">
            <w:pPr>
              <w:pStyle w:val="CaracterCaracter1"/>
              <w:jc w:val="center"/>
              <w:rPr>
                <w:sz w:val="28"/>
                <w:szCs w:val="28"/>
              </w:rPr>
            </w:pPr>
            <w:r>
              <w:rPr>
                <w:sz w:val="28"/>
                <w:szCs w:val="28"/>
              </w:rPr>
              <w:t>6370</w:t>
            </w:r>
            <w:r w:rsidR="00546D7C">
              <w:rPr>
                <w:sz w:val="28"/>
                <w:szCs w:val="28"/>
              </w:rPr>
              <w:t>33</w:t>
            </w:r>
            <w:r>
              <w:rPr>
                <w:sz w:val="28"/>
                <w:szCs w:val="28"/>
              </w:rPr>
              <w:t>,</w:t>
            </w:r>
            <w:r w:rsidR="00546D7C">
              <w:rPr>
                <w:sz w:val="28"/>
                <w:szCs w:val="28"/>
              </w:rPr>
              <w:t>597</w:t>
            </w:r>
          </w:p>
        </w:tc>
        <w:tc>
          <w:tcPr>
            <w:tcW w:w="1736" w:type="dxa"/>
            <w:tcBorders>
              <w:top w:val="single" w:sz="4" w:space="0" w:color="auto"/>
              <w:left w:val="single" w:sz="4" w:space="0" w:color="auto"/>
              <w:bottom w:val="single" w:sz="4" w:space="0" w:color="auto"/>
              <w:right w:val="single" w:sz="4" w:space="0" w:color="auto"/>
            </w:tcBorders>
            <w:hideMark/>
          </w:tcPr>
          <w:p w:rsidR="00DD580F" w:rsidRPr="003532D9" w:rsidRDefault="00DD580F" w:rsidP="00546D7C">
            <w:pPr>
              <w:pStyle w:val="CaracterCaracter1"/>
              <w:jc w:val="center"/>
              <w:rPr>
                <w:sz w:val="28"/>
                <w:szCs w:val="28"/>
              </w:rPr>
            </w:pPr>
            <w:r>
              <w:rPr>
                <w:sz w:val="28"/>
                <w:szCs w:val="28"/>
              </w:rPr>
              <w:t>585</w:t>
            </w:r>
            <w:r w:rsidR="00546D7C">
              <w:rPr>
                <w:sz w:val="28"/>
                <w:szCs w:val="28"/>
              </w:rPr>
              <w:t>282</w:t>
            </w:r>
            <w:r>
              <w:rPr>
                <w:sz w:val="28"/>
                <w:szCs w:val="28"/>
              </w:rPr>
              <w:t>,</w:t>
            </w:r>
            <w:r w:rsidR="00546D7C">
              <w:rPr>
                <w:sz w:val="28"/>
                <w:szCs w:val="28"/>
              </w:rPr>
              <w:t>357</w:t>
            </w:r>
          </w:p>
        </w:tc>
      </w:tr>
    </w:tbl>
    <w:p w:rsidR="00DD580F" w:rsidRDefault="00DD580F" w:rsidP="003532D9">
      <w:pPr>
        <w:spacing w:after="0" w:line="240" w:lineRule="auto"/>
        <w:jc w:val="both"/>
        <w:rPr>
          <w:rFonts w:ascii="Times New Roman" w:hAnsi="Times New Roman" w:cs="Times New Roman"/>
          <w:sz w:val="28"/>
          <w:szCs w:val="28"/>
        </w:rPr>
      </w:pPr>
    </w:p>
    <w:p w:rsidR="00546D7C" w:rsidRDefault="00546D7C" w:rsidP="00546D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Coordonate STEREO 70 de delimitare trecere provizorie T5 (S= 10 mp):</w:t>
      </w:r>
    </w:p>
    <w:p w:rsidR="00546D7C" w:rsidRDefault="00546D7C" w:rsidP="00546D7C">
      <w:pPr>
        <w:spacing w:after="0" w:line="240" w:lineRule="auto"/>
        <w:jc w:val="both"/>
        <w:rPr>
          <w:rFonts w:ascii="Times New Roman" w:hAnsi="Times New Roman" w:cs="Times New Roman"/>
          <w:sz w:val="28"/>
          <w:szCs w:val="28"/>
        </w:rPr>
      </w:pPr>
    </w:p>
    <w:tbl>
      <w:tblPr>
        <w:tblStyle w:val="TableGrid"/>
        <w:tblW w:w="0" w:type="auto"/>
        <w:tblInd w:w="2376" w:type="dxa"/>
        <w:tblLook w:val="04A0"/>
      </w:tblPr>
      <w:tblGrid>
        <w:gridCol w:w="1701"/>
        <w:gridCol w:w="1701"/>
        <w:gridCol w:w="1736"/>
      </w:tblGrid>
      <w:tr w:rsidR="00546D7C" w:rsidRPr="003532D9" w:rsidTr="00801868">
        <w:tc>
          <w:tcPr>
            <w:tcW w:w="1701" w:type="dxa"/>
            <w:tcBorders>
              <w:top w:val="single" w:sz="4" w:space="0" w:color="auto"/>
              <w:left w:val="single" w:sz="4" w:space="0" w:color="auto"/>
              <w:bottom w:val="single" w:sz="4" w:space="0" w:color="auto"/>
              <w:right w:val="single" w:sz="4" w:space="0" w:color="auto"/>
            </w:tcBorders>
            <w:hideMark/>
          </w:tcPr>
          <w:p w:rsidR="00546D7C" w:rsidRPr="003532D9" w:rsidRDefault="00546D7C" w:rsidP="00801868">
            <w:pPr>
              <w:pStyle w:val="CaracterCaracter1"/>
              <w:jc w:val="center"/>
              <w:rPr>
                <w:sz w:val="28"/>
                <w:szCs w:val="28"/>
              </w:rPr>
            </w:pPr>
            <w:r w:rsidRPr="003532D9">
              <w:rPr>
                <w:sz w:val="28"/>
                <w:szCs w:val="28"/>
              </w:rPr>
              <w:t>Punct</w:t>
            </w:r>
          </w:p>
        </w:tc>
        <w:tc>
          <w:tcPr>
            <w:tcW w:w="1701" w:type="dxa"/>
            <w:tcBorders>
              <w:top w:val="single" w:sz="4" w:space="0" w:color="auto"/>
              <w:left w:val="single" w:sz="4" w:space="0" w:color="auto"/>
              <w:bottom w:val="single" w:sz="4" w:space="0" w:color="auto"/>
              <w:right w:val="single" w:sz="4" w:space="0" w:color="auto"/>
            </w:tcBorders>
            <w:hideMark/>
          </w:tcPr>
          <w:p w:rsidR="00546D7C" w:rsidRPr="003532D9" w:rsidRDefault="00546D7C" w:rsidP="00801868">
            <w:pPr>
              <w:pStyle w:val="CaracterCaracter1"/>
              <w:jc w:val="center"/>
              <w:rPr>
                <w:sz w:val="28"/>
                <w:szCs w:val="28"/>
              </w:rPr>
            </w:pPr>
            <w:r w:rsidRPr="003532D9">
              <w:rPr>
                <w:sz w:val="28"/>
                <w:szCs w:val="28"/>
              </w:rPr>
              <w:t>X</w:t>
            </w:r>
          </w:p>
        </w:tc>
        <w:tc>
          <w:tcPr>
            <w:tcW w:w="1736" w:type="dxa"/>
            <w:tcBorders>
              <w:top w:val="single" w:sz="4" w:space="0" w:color="auto"/>
              <w:left w:val="single" w:sz="4" w:space="0" w:color="auto"/>
              <w:bottom w:val="single" w:sz="4" w:space="0" w:color="auto"/>
              <w:right w:val="single" w:sz="4" w:space="0" w:color="auto"/>
            </w:tcBorders>
            <w:hideMark/>
          </w:tcPr>
          <w:p w:rsidR="00546D7C" w:rsidRPr="003532D9" w:rsidRDefault="00546D7C" w:rsidP="00801868">
            <w:pPr>
              <w:pStyle w:val="CaracterCaracter1"/>
              <w:jc w:val="center"/>
              <w:rPr>
                <w:sz w:val="28"/>
                <w:szCs w:val="28"/>
              </w:rPr>
            </w:pPr>
            <w:r w:rsidRPr="003532D9">
              <w:rPr>
                <w:sz w:val="28"/>
                <w:szCs w:val="28"/>
              </w:rPr>
              <w:t>Y</w:t>
            </w:r>
          </w:p>
        </w:tc>
      </w:tr>
      <w:tr w:rsidR="00546D7C" w:rsidRPr="003532D9" w:rsidTr="00801868">
        <w:tc>
          <w:tcPr>
            <w:tcW w:w="1701" w:type="dxa"/>
            <w:tcBorders>
              <w:top w:val="single" w:sz="4" w:space="0" w:color="auto"/>
              <w:left w:val="single" w:sz="4" w:space="0" w:color="auto"/>
              <w:bottom w:val="single" w:sz="4" w:space="0" w:color="auto"/>
              <w:right w:val="single" w:sz="4" w:space="0" w:color="auto"/>
            </w:tcBorders>
            <w:hideMark/>
          </w:tcPr>
          <w:p w:rsidR="00546D7C" w:rsidRPr="003532D9" w:rsidRDefault="00546D7C" w:rsidP="00801868">
            <w:pPr>
              <w:pStyle w:val="CaracterCaracter1"/>
              <w:jc w:val="center"/>
              <w:rPr>
                <w:sz w:val="28"/>
                <w:szCs w:val="28"/>
              </w:rPr>
            </w:pPr>
            <w:r>
              <w:rPr>
                <w:sz w:val="28"/>
                <w:szCs w:val="28"/>
              </w:rPr>
              <w:t>r</w:t>
            </w:r>
          </w:p>
        </w:tc>
        <w:tc>
          <w:tcPr>
            <w:tcW w:w="1701" w:type="dxa"/>
            <w:tcBorders>
              <w:top w:val="single" w:sz="4" w:space="0" w:color="auto"/>
              <w:left w:val="single" w:sz="4" w:space="0" w:color="auto"/>
              <w:bottom w:val="single" w:sz="4" w:space="0" w:color="auto"/>
              <w:right w:val="single" w:sz="4" w:space="0" w:color="auto"/>
            </w:tcBorders>
            <w:hideMark/>
          </w:tcPr>
          <w:p w:rsidR="00546D7C" w:rsidRPr="003532D9" w:rsidRDefault="00546D7C" w:rsidP="00546D7C">
            <w:pPr>
              <w:pStyle w:val="CaracterCaracter1"/>
              <w:jc w:val="center"/>
              <w:rPr>
                <w:sz w:val="28"/>
                <w:szCs w:val="28"/>
              </w:rPr>
            </w:pPr>
            <w:r>
              <w:rPr>
                <w:sz w:val="28"/>
                <w:szCs w:val="28"/>
              </w:rPr>
              <w:t>636892,420</w:t>
            </w:r>
          </w:p>
        </w:tc>
        <w:tc>
          <w:tcPr>
            <w:tcW w:w="1736" w:type="dxa"/>
            <w:tcBorders>
              <w:top w:val="single" w:sz="4" w:space="0" w:color="auto"/>
              <w:left w:val="single" w:sz="4" w:space="0" w:color="auto"/>
              <w:bottom w:val="single" w:sz="4" w:space="0" w:color="auto"/>
              <w:right w:val="single" w:sz="4" w:space="0" w:color="auto"/>
            </w:tcBorders>
            <w:hideMark/>
          </w:tcPr>
          <w:p w:rsidR="00546D7C" w:rsidRPr="003532D9" w:rsidRDefault="00546D7C" w:rsidP="00546D7C">
            <w:pPr>
              <w:pStyle w:val="CaracterCaracter1"/>
              <w:jc w:val="center"/>
              <w:rPr>
                <w:sz w:val="28"/>
                <w:szCs w:val="28"/>
              </w:rPr>
            </w:pPr>
            <w:r>
              <w:rPr>
                <w:sz w:val="28"/>
                <w:szCs w:val="28"/>
              </w:rPr>
              <w:t>584800,283</w:t>
            </w:r>
          </w:p>
        </w:tc>
      </w:tr>
      <w:tr w:rsidR="00546D7C" w:rsidRPr="003532D9" w:rsidTr="00801868">
        <w:tc>
          <w:tcPr>
            <w:tcW w:w="1701" w:type="dxa"/>
            <w:tcBorders>
              <w:top w:val="single" w:sz="4" w:space="0" w:color="auto"/>
              <w:left w:val="single" w:sz="4" w:space="0" w:color="auto"/>
              <w:bottom w:val="single" w:sz="4" w:space="0" w:color="auto"/>
              <w:right w:val="single" w:sz="4" w:space="0" w:color="auto"/>
            </w:tcBorders>
            <w:hideMark/>
          </w:tcPr>
          <w:p w:rsidR="00546D7C" w:rsidRPr="003532D9" w:rsidRDefault="00546D7C" w:rsidP="00801868">
            <w:pPr>
              <w:pStyle w:val="CaracterCaracter1"/>
              <w:jc w:val="center"/>
              <w:rPr>
                <w:sz w:val="28"/>
                <w:szCs w:val="28"/>
              </w:rPr>
            </w:pPr>
            <w:r>
              <w:rPr>
                <w:sz w:val="28"/>
                <w:szCs w:val="28"/>
              </w:rPr>
              <w:t>s</w:t>
            </w:r>
          </w:p>
        </w:tc>
        <w:tc>
          <w:tcPr>
            <w:tcW w:w="1701" w:type="dxa"/>
            <w:tcBorders>
              <w:top w:val="single" w:sz="4" w:space="0" w:color="auto"/>
              <w:left w:val="single" w:sz="4" w:space="0" w:color="auto"/>
              <w:bottom w:val="single" w:sz="4" w:space="0" w:color="auto"/>
              <w:right w:val="single" w:sz="4" w:space="0" w:color="auto"/>
            </w:tcBorders>
            <w:hideMark/>
          </w:tcPr>
          <w:p w:rsidR="00546D7C" w:rsidRPr="003532D9" w:rsidRDefault="00546D7C" w:rsidP="00546D7C">
            <w:pPr>
              <w:pStyle w:val="CaracterCaracter1"/>
              <w:jc w:val="center"/>
              <w:rPr>
                <w:sz w:val="28"/>
                <w:szCs w:val="28"/>
              </w:rPr>
            </w:pPr>
            <w:r>
              <w:rPr>
                <w:sz w:val="28"/>
                <w:szCs w:val="28"/>
              </w:rPr>
              <w:t>636893,274</w:t>
            </w:r>
          </w:p>
        </w:tc>
        <w:tc>
          <w:tcPr>
            <w:tcW w:w="1736" w:type="dxa"/>
            <w:tcBorders>
              <w:top w:val="single" w:sz="4" w:space="0" w:color="auto"/>
              <w:left w:val="single" w:sz="4" w:space="0" w:color="auto"/>
              <w:bottom w:val="single" w:sz="4" w:space="0" w:color="auto"/>
              <w:right w:val="single" w:sz="4" w:space="0" w:color="auto"/>
            </w:tcBorders>
            <w:hideMark/>
          </w:tcPr>
          <w:p w:rsidR="00546D7C" w:rsidRPr="003532D9" w:rsidRDefault="00546D7C" w:rsidP="00546D7C">
            <w:pPr>
              <w:pStyle w:val="CaracterCaracter1"/>
              <w:jc w:val="center"/>
              <w:rPr>
                <w:sz w:val="28"/>
                <w:szCs w:val="28"/>
              </w:rPr>
            </w:pPr>
            <w:r>
              <w:rPr>
                <w:sz w:val="28"/>
                <w:szCs w:val="28"/>
              </w:rPr>
              <w:t>584803,998</w:t>
            </w:r>
          </w:p>
        </w:tc>
      </w:tr>
      <w:tr w:rsidR="00546D7C" w:rsidRPr="003532D9" w:rsidTr="00801868">
        <w:tc>
          <w:tcPr>
            <w:tcW w:w="1701" w:type="dxa"/>
            <w:tcBorders>
              <w:top w:val="single" w:sz="4" w:space="0" w:color="auto"/>
              <w:left w:val="single" w:sz="4" w:space="0" w:color="auto"/>
              <w:bottom w:val="single" w:sz="4" w:space="0" w:color="auto"/>
              <w:right w:val="single" w:sz="4" w:space="0" w:color="auto"/>
            </w:tcBorders>
            <w:hideMark/>
          </w:tcPr>
          <w:p w:rsidR="00546D7C" w:rsidRPr="003532D9" w:rsidRDefault="00546D7C" w:rsidP="00801868">
            <w:pPr>
              <w:pStyle w:val="CaracterCaracter1"/>
              <w:jc w:val="center"/>
              <w:rPr>
                <w:sz w:val="28"/>
                <w:szCs w:val="28"/>
              </w:rPr>
            </w:pPr>
            <w:r>
              <w:rPr>
                <w:sz w:val="28"/>
                <w:szCs w:val="28"/>
              </w:rPr>
              <w:t>t</w:t>
            </w:r>
          </w:p>
        </w:tc>
        <w:tc>
          <w:tcPr>
            <w:tcW w:w="1701" w:type="dxa"/>
            <w:tcBorders>
              <w:top w:val="single" w:sz="4" w:space="0" w:color="auto"/>
              <w:left w:val="single" w:sz="4" w:space="0" w:color="auto"/>
              <w:bottom w:val="single" w:sz="4" w:space="0" w:color="auto"/>
              <w:right w:val="single" w:sz="4" w:space="0" w:color="auto"/>
            </w:tcBorders>
            <w:hideMark/>
          </w:tcPr>
          <w:p w:rsidR="00546D7C" w:rsidRPr="003532D9" w:rsidRDefault="00546D7C" w:rsidP="00546D7C">
            <w:pPr>
              <w:pStyle w:val="CaracterCaracter1"/>
              <w:jc w:val="center"/>
              <w:rPr>
                <w:sz w:val="28"/>
                <w:szCs w:val="28"/>
              </w:rPr>
            </w:pPr>
            <w:r>
              <w:rPr>
                <w:sz w:val="28"/>
                <w:szCs w:val="28"/>
              </w:rPr>
              <w:t>636890,471</w:t>
            </w:r>
          </w:p>
        </w:tc>
        <w:tc>
          <w:tcPr>
            <w:tcW w:w="1736" w:type="dxa"/>
            <w:tcBorders>
              <w:top w:val="single" w:sz="4" w:space="0" w:color="auto"/>
              <w:left w:val="single" w:sz="4" w:space="0" w:color="auto"/>
              <w:bottom w:val="single" w:sz="4" w:space="0" w:color="auto"/>
              <w:right w:val="single" w:sz="4" w:space="0" w:color="auto"/>
            </w:tcBorders>
            <w:hideMark/>
          </w:tcPr>
          <w:p w:rsidR="00546D7C" w:rsidRPr="003532D9" w:rsidRDefault="00546D7C" w:rsidP="00546D7C">
            <w:pPr>
              <w:pStyle w:val="CaracterCaracter1"/>
              <w:jc w:val="center"/>
              <w:rPr>
                <w:sz w:val="28"/>
                <w:szCs w:val="28"/>
              </w:rPr>
            </w:pPr>
            <w:r>
              <w:rPr>
                <w:sz w:val="28"/>
                <w:szCs w:val="28"/>
              </w:rPr>
              <w:t>584802,173</w:t>
            </w:r>
          </w:p>
        </w:tc>
      </w:tr>
      <w:tr w:rsidR="00546D7C" w:rsidRPr="003532D9" w:rsidTr="00801868">
        <w:tc>
          <w:tcPr>
            <w:tcW w:w="1701" w:type="dxa"/>
            <w:tcBorders>
              <w:top w:val="single" w:sz="4" w:space="0" w:color="auto"/>
              <w:left w:val="single" w:sz="4" w:space="0" w:color="auto"/>
              <w:bottom w:val="single" w:sz="4" w:space="0" w:color="auto"/>
              <w:right w:val="single" w:sz="4" w:space="0" w:color="auto"/>
            </w:tcBorders>
            <w:hideMark/>
          </w:tcPr>
          <w:p w:rsidR="00546D7C" w:rsidRPr="003532D9" w:rsidRDefault="00546D7C" w:rsidP="00801868">
            <w:pPr>
              <w:pStyle w:val="CaracterCaracter1"/>
              <w:jc w:val="center"/>
              <w:rPr>
                <w:sz w:val="28"/>
                <w:szCs w:val="28"/>
              </w:rPr>
            </w:pPr>
            <w:r>
              <w:rPr>
                <w:sz w:val="28"/>
                <w:szCs w:val="28"/>
              </w:rPr>
              <w:t>u</w:t>
            </w:r>
          </w:p>
        </w:tc>
        <w:tc>
          <w:tcPr>
            <w:tcW w:w="1701" w:type="dxa"/>
            <w:tcBorders>
              <w:top w:val="single" w:sz="4" w:space="0" w:color="auto"/>
              <w:left w:val="single" w:sz="4" w:space="0" w:color="auto"/>
              <w:bottom w:val="single" w:sz="4" w:space="0" w:color="auto"/>
              <w:right w:val="single" w:sz="4" w:space="0" w:color="auto"/>
            </w:tcBorders>
            <w:hideMark/>
          </w:tcPr>
          <w:p w:rsidR="00546D7C" w:rsidRPr="003532D9" w:rsidRDefault="00546D7C" w:rsidP="00546D7C">
            <w:pPr>
              <w:pStyle w:val="CaracterCaracter1"/>
              <w:jc w:val="center"/>
              <w:rPr>
                <w:sz w:val="28"/>
                <w:szCs w:val="28"/>
              </w:rPr>
            </w:pPr>
            <w:r>
              <w:rPr>
                <w:sz w:val="28"/>
                <w:szCs w:val="28"/>
              </w:rPr>
              <w:t>636889,860</w:t>
            </w:r>
          </w:p>
        </w:tc>
        <w:tc>
          <w:tcPr>
            <w:tcW w:w="1736" w:type="dxa"/>
            <w:tcBorders>
              <w:top w:val="single" w:sz="4" w:space="0" w:color="auto"/>
              <w:left w:val="single" w:sz="4" w:space="0" w:color="auto"/>
              <w:bottom w:val="single" w:sz="4" w:space="0" w:color="auto"/>
              <w:right w:val="single" w:sz="4" w:space="0" w:color="auto"/>
            </w:tcBorders>
            <w:hideMark/>
          </w:tcPr>
          <w:p w:rsidR="00546D7C" w:rsidRPr="003532D9" w:rsidRDefault="00546D7C" w:rsidP="00546D7C">
            <w:pPr>
              <w:pStyle w:val="CaracterCaracter1"/>
              <w:jc w:val="center"/>
              <w:rPr>
                <w:sz w:val="28"/>
                <w:szCs w:val="28"/>
              </w:rPr>
            </w:pPr>
            <w:r>
              <w:rPr>
                <w:sz w:val="28"/>
                <w:szCs w:val="28"/>
              </w:rPr>
              <w:t>584797,206</w:t>
            </w:r>
          </w:p>
        </w:tc>
      </w:tr>
    </w:tbl>
    <w:p w:rsidR="00546D7C" w:rsidRPr="003532D9" w:rsidRDefault="00546D7C" w:rsidP="003532D9">
      <w:pPr>
        <w:spacing w:after="0" w:line="240" w:lineRule="auto"/>
        <w:jc w:val="both"/>
        <w:rPr>
          <w:rFonts w:ascii="Times New Roman" w:hAnsi="Times New Roman" w:cs="Times New Roman"/>
          <w:sz w:val="28"/>
          <w:szCs w:val="28"/>
        </w:rPr>
      </w:pP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b.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cumularea cu alte proiecte existente şi /sau propuse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rPr>
        <w:t xml:space="preserve">              În zonă, în albia râului </w:t>
      </w:r>
      <w:r w:rsidR="00546D7C">
        <w:rPr>
          <w:rFonts w:ascii="Times New Roman" w:hAnsi="Times New Roman" w:cs="Times New Roman"/>
          <w:sz w:val="28"/>
          <w:szCs w:val="28"/>
        </w:rPr>
        <w:t>Ozana</w:t>
      </w:r>
      <w:r w:rsidRPr="003532D9">
        <w:rPr>
          <w:rFonts w:ascii="Times New Roman" w:hAnsi="Times New Roman" w:cs="Times New Roman"/>
          <w:sz w:val="28"/>
          <w:szCs w:val="28"/>
        </w:rPr>
        <w:t>, nu se desfășoară activități de extracție balast.</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c.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utilizarea resurselor naturale, în special a solului, a terenurilor, a apei şi a biodiversităţii</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Activitatea constă în extragere resursă naturală (balast de râu).</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d.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cantitatea şi tipurile de deşeuri generate /gestionate: deşeuri de materiale de construcţie din reabilitări construcţii existente şi realizare construcţii noi</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Din activitatea de amenajare /funcționare a activității în perimetru nu rezultă deșeuri.</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e.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poluarea şi alte efecte negative</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w:t>
      </w:r>
      <w:r w:rsidR="00807CE1">
        <w:rPr>
          <w:rFonts w:ascii="Times New Roman" w:hAnsi="Times New Roman" w:cs="Times New Roman"/>
          <w:sz w:val="28"/>
          <w:szCs w:val="28"/>
        </w:rPr>
        <w:t xml:space="preserve"> </w:t>
      </w:r>
      <w:r w:rsidRPr="003532D9">
        <w:rPr>
          <w:rFonts w:ascii="Times New Roman" w:hAnsi="Times New Roman" w:cs="Times New Roman"/>
          <w:sz w:val="28"/>
          <w:szCs w:val="28"/>
        </w:rPr>
        <w:t>- surse de poluare în perioada de execuţie: de la mijloacele de transport</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şi utilajele folosite;</w:t>
      </w:r>
    </w:p>
    <w:p w:rsidR="003532D9" w:rsidRPr="003532D9" w:rsidRDefault="00807CE1"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 xml:space="preserve">- surse de poluare în perioada de funcţionare: </w:t>
      </w:r>
      <w:r w:rsidR="003532D9" w:rsidRPr="003532D9">
        <w:rPr>
          <w:rFonts w:ascii="Times New Roman" w:hAnsi="Times New Roman" w:cs="Times New Roman"/>
          <w:color w:val="000000"/>
          <w:sz w:val="28"/>
          <w:szCs w:val="28"/>
        </w:rPr>
        <w:t>nu este cazul</w:t>
      </w:r>
      <w:r w:rsidR="003532D9" w:rsidRPr="003532D9">
        <w:rPr>
          <w:rFonts w:ascii="Times New Roman" w:hAnsi="Times New Roman" w:cs="Times New Roman"/>
          <w:sz w:val="28"/>
          <w:szCs w:val="28"/>
        </w:rPr>
        <w:t>.</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f.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riscurile de accidente majore şi /sau dezastre relevante, inclusiv cele cauzate de schimbările climatice</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Poluare accidentală datorată defectării unui utilaj sau a unei autobasculante.</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g.</w:t>
      </w:r>
      <w:r w:rsidRPr="003532D9">
        <w:rPr>
          <w:rFonts w:ascii="Times New Roman" w:hAnsi="Times New Roman" w:cs="Times New Roman"/>
          <w:sz w:val="28"/>
          <w:szCs w:val="28"/>
        </w:rPr>
        <w:t xml:space="preserve"> - </w:t>
      </w:r>
      <w:r w:rsidRPr="003532D9">
        <w:rPr>
          <w:rFonts w:ascii="Times New Roman" w:hAnsi="Times New Roman" w:cs="Times New Roman"/>
          <w:b/>
          <w:sz w:val="28"/>
          <w:szCs w:val="28"/>
        </w:rPr>
        <w:t>riscurile pentru sănătatea umană</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Activitatea de extracție agregate minerale nu constituie un factor de risc pentru sănătatea umană a locuitorilor din zonă.</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3) amplasarea proiectelor:</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a. </w:t>
      </w:r>
      <w:r w:rsidRPr="003532D9">
        <w:rPr>
          <w:rFonts w:ascii="Times New Roman" w:hAnsi="Times New Roman" w:cs="Times New Roman"/>
          <w:sz w:val="28"/>
          <w:szCs w:val="28"/>
        </w:rPr>
        <w:t>-</w:t>
      </w:r>
      <w:r w:rsidRPr="003532D9">
        <w:rPr>
          <w:rFonts w:ascii="Times New Roman" w:hAnsi="Times New Roman" w:cs="Times New Roman"/>
          <w:b/>
          <w:sz w:val="28"/>
          <w:szCs w:val="28"/>
        </w:rPr>
        <w:t>utilizarea actuală și aprobată a terenurilor</w:t>
      </w:r>
    </w:p>
    <w:p w:rsidR="003532D9" w:rsidRPr="00546D7C" w:rsidRDefault="00D22FDB" w:rsidP="003532D9">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 xml:space="preserve">Conform prevederilor din Certificatul de urbanism nr. </w:t>
      </w:r>
      <w:r w:rsidR="00546D7C">
        <w:rPr>
          <w:rFonts w:ascii="Times New Roman" w:hAnsi="Times New Roman" w:cs="Times New Roman"/>
          <w:sz w:val="28"/>
          <w:szCs w:val="28"/>
        </w:rPr>
        <w:t>11</w:t>
      </w:r>
      <w:r w:rsidR="003532D9" w:rsidRPr="003532D9">
        <w:rPr>
          <w:rFonts w:ascii="Times New Roman" w:hAnsi="Times New Roman" w:cs="Times New Roman"/>
          <w:sz w:val="28"/>
          <w:szCs w:val="28"/>
        </w:rPr>
        <w:t xml:space="preserve"> /</w:t>
      </w:r>
      <w:r w:rsidR="00546D7C">
        <w:rPr>
          <w:rFonts w:ascii="Times New Roman" w:hAnsi="Times New Roman" w:cs="Times New Roman"/>
          <w:sz w:val="28"/>
          <w:szCs w:val="28"/>
        </w:rPr>
        <w:t>18</w:t>
      </w:r>
      <w:r w:rsidR="003532D9" w:rsidRPr="003532D9">
        <w:rPr>
          <w:rFonts w:ascii="Times New Roman" w:hAnsi="Times New Roman" w:cs="Times New Roman"/>
          <w:sz w:val="28"/>
          <w:szCs w:val="28"/>
        </w:rPr>
        <w:t>.</w:t>
      </w:r>
      <w:r w:rsidR="00807CE1">
        <w:rPr>
          <w:rFonts w:ascii="Times New Roman" w:hAnsi="Times New Roman" w:cs="Times New Roman"/>
          <w:sz w:val="28"/>
          <w:szCs w:val="28"/>
        </w:rPr>
        <w:t>0</w:t>
      </w:r>
      <w:r w:rsidR="00546D7C">
        <w:rPr>
          <w:rFonts w:ascii="Times New Roman" w:hAnsi="Times New Roman" w:cs="Times New Roman"/>
          <w:sz w:val="28"/>
          <w:szCs w:val="28"/>
        </w:rPr>
        <w:t>4</w:t>
      </w:r>
      <w:r w:rsidR="003532D9" w:rsidRPr="003532D9">
        <w:rPr>
          <w:rFonts w:ascii="Times New Roman" w:hAnsi="Times New Roman" w:cs="Times New Roman"/>
          <w:sz w:val="28"/>
          <w:szCs w:val="28"/>
        </w:rPr>
        <w:t>.20</w:t>
      </w:r>
      <w:r w:rsidR="00546D7C">
        <w:rPr>
          <w:rFonts w:ascii="Times New Roman" w:hAnsi="Times New Roman" w:cs="Times New Roman"/>
          <w:sz w:val="28"/>
          <w:szCs w:val="28"/>
        </w:rPr>
        <w:t>19</w:t>
      </w:r>
      <w:r w:rsidR="003532D9" w:rsidRPr="003532D9">
        <w:rPr>
          <w:rFonts w:ascii="Times New Roman" w:hAnsi="Times New Roman" w:cs="Times New Roman"/>
          <w:sz w:val="28"/>
          <w:szCs w:val="28"/>
        </w:rPr>
        <w:t xml:space="preserve"> folosința actuală: a</w:t>
      </w:r>
      <w:r w:rsidR="00807CE1">
        <w:rPr>
          <w:rFonts w:ascii="Times New Roman" w:hAnsi="Times New Roman" w:cs="Times New Roman"/>
          <w:sz w:val="28"/>
          <w:szCs w:val="28"/>
        </w:rPr>
        <w:t>pe</w:t>
      </w:r>
      <w:r w:rsidR="00546D7C">
        <w:rPr>
          <w:rFonts w:ascii="Times New Roman" w:hAnsi="Times New Roman" w:cs="Times New Roman"/>
          <w:sz w:val="28"/>
          <w:szCs w:val="28"/>
        </w:rPr>
        <w:t>, teren neproductiv, albia minoră a râului Ozana</w:t>
      </w:r>
      <w:r w:rsidR="00C2215F">
        <w:rPr>
          <w:rFonts w:ascii="Times New Roman" w:hAnsi="Times New Roman" w:cs="Times New Roman"/>
          <w:sz w:val="28"/>
          <w:szCs w:val="28"/>
        </w:rPr>
        <w:t>.</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b.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bogăția, disponibilitatea, calitatea și capacitatea de regenerare relativă ale resurselor naturale (inclusiv solul, terenurile, apa și biodiversitatea) din zonă și din subteranul acesteia</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Lucrările de extracție agregate minerale au ca efect reducerea riscului de inundații în zonă și de erodare a malu</w:t>
      </w:r>
      <w:r w:rsidR="00807CE1">
        <w:rPr>
          <w:rFonts w:ascii="Times New Roman" w:hAnsi="Times New Roman" w:cs="Times New Roman"/>
          <w:sz w:val="28"/>
          <w:szCs w:val="28"/>
        </w:rPr>
        <w:t>lui</w:t>
      </w:r>
      <w:r w:rsidRPr="003532D9">
        <w:rPr>
          <w:rFonts w:ascii="Times New Roman" w:hAnsi="Times New Roman" w:cs="Times New Roman"/>
          <w:sz w:val="28"/>
          <w:szCs w:val="28"/>
        </w:rPr>
        <w:t xml:space="preserve"> râului </w:t>
      </w:r>
      <w:r w:rsidR="00546D7C">
        <w:rPr>
          <w:rFonts w:ascii="Times New Roman" w:hAnsi="Times New Roman" w:cs="Times New Roman"/>
          <w:sz w:val="28"/>
          <w:szCs w:val="28"/>
        </w:rPr>
        <w:t>Ozana</w:t>
      </w:r>
      <w:r w:rsidRPr="003532D9">
        <w:rPr>
          <w:rFonts w:ascii="Times New Roman" w:hAnsi="Times New Roman" w:cs="Times New Roman"/>
          <w:sz w:val="28"/>
          <w:szCs w:val="28"/>
        </w:rPr>
        <w:t>.</w:t>
      </w:r>
    </w:p>
    <w:p w:rsidR="003532D9" w:rsidRPr="003532D9" w:rsidRDefault="003532D9" w:rsidP="003532D9">
      <w:pPr>
        <w:autoSpaceDE w:val="0"/>
        <w:autoSpaceDN w:val="0"/>
        <w:adjustRightInd w:val="0"/>
        <w:spacing w:after="0" w:line="240" w:lineRule="auto"/>
        <w:jc w:val="both"/>
        <w:rPr>
          <w:rFonts w:ascii="Times New Roman" w:hAnsi="Times New Roman" w:cs="Times New Roman"/>
          <w:b/>
          <w:sz w:val="28"/>
          <w:szCs w:val="28"/>
          <w:u w:val="single"/>
        </w:rPr>
      </w:pPr>
      <w:r w:rsidRPr="003532D9">
        <w:rPr>
          <w:rFonts w:ascii="Times New Roman" w:hAnsi="Times New Roman" w:cs="Times New Roman"/>
          <w:b/>
          <w:sz w:val="28"/>
          <w:szCs w:val="28"/>
          <w:u w:val="single"/>
        </w:rPr>
        <w:t>Condiții impuse prin Art. 33 alin. (1) şi (2) din O.U.G. nr. 57 /2007 privind regimul ariilor naturale protejate, conservarea habitatelor naturale, a florei şi faunei sălbatice, cu modificările şi completările ulterioare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(1) Pentru speciile de plante şi animale sălbatice terestre, acvatice şi subterane, cu excepţia speciilor de păsări, inclusiv cele prevăzute în anexele nr. 4 A şi 4 B, cu excepţia speciilor de păsări, şi care trăiesc atât în ariile naturale protejate, cât şi în afara lor, sunt interzise: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a) orice formă de recoltare, capturare, ucidere, distrugere sau vătămare a exemplarelor aflate în mediul lor natural, în oricare dintre stadiile ciclului lor biologic;</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b) perturbarea intenţionată în cursul perioadei de reproducere, de creştere, de hibernare şi de migraţie;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c) deteriorarea, distrugerea şi /sau culegerea intenţionată a cuiburilor şi /sau ouălor din natură;</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d) deteriorarea şi /sau distrugerea locurilor de reproducere ori de odihnă;</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e) recoltarea florilor şi a fructelor, culegerea, tăierea, dezrădăcinarea sau distrugerea cu intenţie a acestor plante în habitatele lor naturale, în oricare dintre stadiile ciclului lor biologic;</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f) deţinerea, transportul, vânzarea sau schimburile în orice scop, precum şi oferirea spre schimb sau vânzare a exemplarelor luate din natură, în oricare dintre stadiile ciclului lor biologic.</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 xml:space="preserve">(2) Fără a se aduce atingere prevederilor art. 33 alin. (3) şi (4) şi ale art. 38 din prezenta ordonanţă de urgenţă, precum şi ale </w:t>
      </w:r>
      <w:r w:rsidRPr="003532D9">
        <w:rPr>
          <w:rFonts w:ascii="Times New Roman" w:hAnsi="Times New Roman" w:cs="Times New Roman"/>
          <w:vanish/>
          <w:sz w:val="28"/>
          <w:szCs w:val="28"/>
          <w:lang w:val="en-US"/>
        </w:rPr>
        <w:t>&lt;LLNK 12006   407 12 2=1   0  7&gt;</w:t>
      </w:r>
      <w:r w:rsidRPr="003532D9">
        <w:rPr>
          <w:rFonts w:ascii="Times New Roman" w:hAnsi="Times New Roman" w:cs="Times New Roman"/>
          <w:sz w:val="28"/>
          <w:szCs w:val="28"/>
          <w:lang w:val="en-US"/>
        </w:rPr>
        <w:t xml:space="preserve">art. 17, </w:t>
      </w:r>
      <w:r w:rsidRPr="003532D9">
        <w:rPr>
          <w:rFonts w:ascii="Times New Roman" w:hAnsi="Times New Roman" w:cs="Times New Roman"/>
          <w:vanish/>
          <w:sz w:val="28"/>
          <w:szCs w:val="28"/>
          <w:lang w:val="en-US"/>
        </w:rPr>
        <w:t>&lt;LLNK 12006   407 12 2=1   0 17&gt;</w:t>
      </w:r>
      <w:r w:rsidRPr="003532D9">
        <w:rPr>
          <w:rFonts w:ascii="Times New Roman" w:hAnsi="Times New Roman" w:cs="Times New Roman"/>
          <w:sz w:val="28"/>
          <w:szCs w:val="28"/>
          <w:lang w:val="en-US"/>
        </w:rPr>
        <w:t xml:space="preserve">art. 19 alin. (5), </w:t>
      </w:r>
      <w:r w:rsidRPr="003532D9">
        <w:rPr>
          <w:rFonts w:ascii="Times New Roman" w:hAnsi="Times New Roman" w:cs="Times New Roman"/>
          <w:vanish/>
          <w:sz w:val="28"/>
          <w:szCs w:val="28"/>
          <w:lang w:val="en-US"/>
        </w:rPr>
        <w:t>&lt;LLNK 12006   407 12 2=1   0  7&gt;</w:t>
      </w:r>
      <w:r w:rsidRPr="003532D9">
        <w:rPr>
          <w:rFonts w:ascii="Times New Roman" w:hAnsi="Times New Roman" w:cs="Times New Roman"/>
          <w:sz w:val="28"/>
          <w:szCs w:val="28"/>
          <w:lang w:val="en-US"/>
        </w:rPr>
        <w:t xml:space="preserve">art. 20, </w:t>
      </w:r>
      <w:r w:rsidRPr="003532D9">
        <w:rPr>
          <w:rFonts w:ascii="Times New Roman" w:hAnsi="Times New Roman" w:cs="Times New Roman"/>
          <w:vanish/>
          <w:sz w:val="28"/>
          <w:szCs w:val="28"/>
          <w:lang w:val="en-US"/>
        </w:rPr>
        <w:t>&lt;LLNK 12006   407 12 2=1   0  2&gt;</w:t>
      </w:r>
      <w:r w:rsidRPr="003532D9">
        <w:rPr>
          <w:rFonts w:ascii="Times New Roman" w:hAnsi="Times New Roman" w:cs="Times New Roman"/>
          <w:sz w:val="28"/>
          <w:szCs w:val="28"/>
          <w:lang w:val="en-US"/>
        </w:rPr>
        <w:t xml:space="preserve">22, </w:t>
      </w:r>
      <w:r w:rsidRPr="003532D9">
        <w:rPr>
          <w:rFonts w:ascii="Times New Roman" w:hAnsi="Times New Roman" w:cs="Times New Roman"/>
          <w:vanish/>
          <w:sz w:val="28"/>
          <w:szCs w:val="28"/>
          <w:lang w:val="en-US"/>
        </w:rPr>
        <w:t>&lt;LLNK 12006   407 12 2=1   0  2&gt;</w:t>
      </w:r>
      <w:r w:rsidRPr="003532D9">
        <w:rPr>
          <w:rFonts w:ascii="Times New Roman" w:hAnsi="Times New Roman" w:cs="Times New Roman"/>
          <w:sz w:val="28"/>
          <w:szCs w:val="28"/>
          <w:lang w:val="en-US"/>
        </w:rPr>
        <w:t xml:space="preserve">24 şi </w:t>
      </w:r>
      <w:r w:rsidRPr="003532D9">
        <w:rPr>
          <w:rFonts w:ascii="Times New Roman" w:hAnsi="Times New Roman" w:cs="Times New Roman"/>
          <w:vanish/>
          <w:sz w:val="28"/>
          <w:szCs w:val="28"/>
          <w:lang w:val="en-US"/>
        </w:rPr>
        <w:t>&lt;LLNK 12006   407 12 2=1   0 17&gt;</w:t>
      </w:r>
      <w:r w:rsidRPr="003532D9">
        <w:rPr>
          <w:rFonts w:ascii="Times New Roman" w:hAnsi="Times New Roman" w:cs="Times New Roman"/>
          <w:sz w:val="28"/>
          <w:szCs w:val="28"/>
          <w:lang w:val="en-US"/>
        </w:rPr>
        <w:t xml:space="preserve">art. 26 alin. (1) şi </w:t>
      </w:r>
      <w:r w:rsidRPr="003532D9">
        <w:rPr>
          <w:rFonts w:ascii="Times New Roman" w:hAnsi="Times New Roman" w:cs="Times New Roman"/>
          <w:vanish/>
          <w:sz w:val="28"/>
          <w:szCs w:val="28"/>
          <w:lang w:val="en-US"/>
        </w:rPr>
        <w:t>&lt;LLNK 12006   407 12 2=1   0  3&gt;</w:t>
      </w:r>
      <w:r w:rsidRPr="003532D9">
        <w:rPr>
          <w:rFonts w:ascii="Times New Roman" w:hAnsi="Times New Roman" w:cs="Times New Roman"/>
          <w:sz w:val="28"/>
          <w:szCs w:val="28"/>
          <w:lang w:val="en-US"/>
        </w:rPr>
        <w:t xml:space="preserve">(2) din </w:t>
      </w:r>
      <w:r w:rsidRPr="003532D9">
        <w:rPr>
          <w:rFonts w:ascii="Times New Roman" w:hAnsi="Times New Roman" w:cs="Times New Roman"/>
          <w:vanish/>
          <w:sz w:val="28"/>
          <w:szCs w:val="28"/>
          <w:lang w:val="en-US"/>
        </w:rPr>
        <w:t>&lt;LLNK 12006   407 10 201   0 63&gt;</w:t>
      </w:r>
      <w:r w:rsidRPr="003532D9">
        <w:rPr>
          <w:rFonts w:ascii="Times New Roman" w:hAnsi="Times New Roman" w:cs="Times New Roman"/>
          <w:sz w:val="28"/>
          <w:szCs w:val="28"/>
          <w:lang w:val="en-US"/>
        </w:rPr>
        <w:t>Legea vânătorii şi a protecţiei fondului cinegetic nr. 407/2006, cu modificările şi completările ulterioare, în vederea protejării tuturor speciilor de păsări, inclusiv a celor migratoare, sunt interzise: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a) uciderea sau capturarea intenţionată, indiferent de metoda utilizată;</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b) deteriorarea, distrugerea şi/sau culegerea intenţionată a cuiburilor şi/sau ouălor din natură;</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c) culegerea ouălor din natură şi păstrarea acestora, chiar dacă sunt goale;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d) perturbarea intenţionată, în special în cursul perioadei de reproducere sau de maturizare, dacă o astfel de perturbare este relevantă în contextul obiectivelor prezentei Ordonanţe de Urgenţă;</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e) deţinerea exemplarelor din speciile pentru care sunt interzise vânarea şi capturarea;</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f) vânzarea, deţinerea şi /sau transportul în scopul vânzării şi oferirii spre vânzare a acestora în stare vie ori moartă sau a oricăror părţi ori produse provenite de la acestea, uşor de identificat.</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c.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capacitatea de absorbție a mediului natural, acordându-se o atenție specială următoarelor zone:</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sz w:val="28"/>
          <w:szCs w:val="28"/>
        </w:rPr>
        <w:t xml:space="preserve">i. - zone umede, zone riverane, guri ale râurilor:lucrările propuse prin proiect se desfășoară în albia minoră a râului </w:t>
      </w:r>
      <w:r w:rsidR="00C2215F">
        <w:rPr>
          <w:rFonts w:ascii="Times New Roman" w:hAnsi="Times New Roman" w:cs="Times New Roman"/>
          <w:sz w:val="28"/>
          <w:szCs w:val="28"/>
        </w:rPr>
        <w:t>Ozana</w:t>
      </w:r>
      <w:r w:rsidRPr="003532D9">
        <w:rPr>
          <w:rFonts w:ascii="Times New Roman" w:hAnsi="Times New Roman" w:cs="Times New Roman"/>
          <w:sz w:val="28"/>
          <w:szCs w:val="28"/>
        </w:rPr>
        <w:t xml:space="preserve"> în scopul regularizării scurgerii.</w:t>
      </w:r>
    </w:p>
    <w:p w:rsidR="003532D9" w:rsidRPr="003532D9" w:rsidRDefault="003532D9" w:rsidP="003532D9">
      <w:pPr>
        <w:spacing w:after="0" w:line="240" w:lineRule="auto"/>
        <w:jc w:val="both"/>
        <w:rPr>
          <w:rFonts w:ascii="Times New Roman" w:hAnsi="Times New Roman" w:cs="Times New Roman"/>
          <w:sz w:val="28"/>
          <w:szCs w:val="28"/>
          <w:lang w:val="ro-RO"/>
        </w:rPr>
      </w:pPr>
      <w:r w:rsidRPr="003532D9">
        <w:rPr>
          <w:rFonts w:ascii="Times New Roman" w:hAnsi="Times New Roman" w:cs="Times New Roman"/>
          <w:sz w:val="28"/>
          <w:szCs w:val="28"/>
        </w:rPr>
        <w:t xml:space="preserve">ii. – </w:t>
      </w:r>
      <w:r w:rsidRPr="003532D9">
        <w:rPr>
          <w:rFonts w:ascii="Times New Roman" w:hAnsi="Times New Roman" w:cs="Times New Roman"/>
          <w:sz w:val="28"/>
          <w:szCs w:val="28"/>
          <w:lang w:val="ro-RO"/>
        </w:rPr>
        <w:t>zone costiere şi mediul marin: nu este cazul.</w:t>
      </w:r>
    </w:p>
    <w:p w:rsidR="003532D9" w:rsidRPr="003532D9" w:rsidRDefault="003532D9" w:rsidP="003532D9">
      <w:pPr>
        <w:spacing w:after="0" w:line="240" w:lineRule="auto"/>
        <w:jc w:val="both"/>
        <w:rPr>
          <w:rFonts w:ascii="Times New Roman" w:hAnsi="Times New Roman" w:cs="Times New Roman"/>
          <w:sz w:val="28"/>
          <w:szCs w:val="28"/>
          <w:lang w:val="ro-RO"/>
        </w:rPr>
      </w:pPr>
      <w:r w:rsidRPr="003532D9">
        <w:rPr>
          <w:rFonts w:ascii="Times New Roman" w:hAnsi="Times New Roman" w:cs="Times New Roman"/>
          <w:sz w:val="28"/>
          <w:szCs w:val="28"/>
          <w:lang w:val="ro-RO"/>
        </w:rPr>
        <w:t>iii. – zone montane și forestiere: nu este cazul.</w:t>
      </w:r>
    </w:p>
    <w:p w:rsidR="003532D9" w:rsidRPr="003532D9" w:rsidRDefault="003532D9" w:rsidP="003532D9">
      <w:pPr>
        <w:spacing w:after="0" w:line="240" w:lineRule="auto"/>
        <w:jc w:val="both"/>
        <w:rPr>
          <w:rFonts w:ascii="Times New Roman" w:hAnsi="Times New Roman" w:cs="Times New Roman"/>
          <w:sz w:val="28"/>
          <w:szCs w:val="28"/>
          <w:lang w:val="ro-RO"/>
        </w:rPr>
      </w:pPr>
      <w:r w:rsidRPr="003532D9">
        <w:rPr>
          <w:rFonts w:ascii="Times New Roman" w:hAnsi="Times New Roman" w:cs="Times New Roman"/>
          <w:sz w:val="28"/>
          <w:szCs w:val="28"/>
          <w:lang w:val="ro-RO"/>
        </w:rPr>
        <w:t>iv. – arii naturale protejate de interes naţional, comunitar, internaţional: nu sunt.</w:t>
      </w:r>
    </w:p>
    <w:p w:rsidR="003532D9" w:rsidRPr="003532D9" w:rsidRDefault="003532D9" w:rsidP="003532D9">
      <w:pPr>
        <w:spacing w:after="0" w:line="240" w:lineRule="auto"/>
        <w:jc w:val="both"/>
        <w:rPr>
          <w:rFonts w:ascii="Times New Roman" w:hAnsi="Times New Roman" w:cs="Times New Roman"/>
          <w:sz w:val="28"/>
          <w:szCs w:val="28"/>
          <w:lang w:val="ro-RO"/>
        </w:rPr>
      </w:pPr>
      <w:r w:rsidRPr="003532D9">
        <w:rPr>
          <w:rFonts w:ascii="Times New Roman" w:hAnsi="Times New Roman" w:cs="Times New Roman"/>
          <w:sz w:val="28"/>
          <w:szCs w:val="28"/>
          <w:lang w:val="ro-RO"/>
        </w:rPr>
        <w:t>v. – zone clasificate sau protejate conform legislaţiei în vigoare: nu sunt.</w:t>
      </w:r>
    </w:p>
    <w:p w:rsidR="003532D9" w:rsidRPr="003532D9" w:rsidRDefault="003532D9" w:rsidP="003532D9">
      <w:pPr>
        <w:spacing w:after="0" w:line="240" w:lineRule="auto"/>
        <w:jc w:val="both"/>
        <w:rPr>
          <w:rFonts w:ascii="Times New Roman" w:hAnsi="Times New Roman" w:cs="Times New Roman"/>
          <w:sz w:val="28"/>
          <w:szCs w:val="28"/>
          <w:lang w:val="ro-RO"/>
        </w:rPr>
      </w:pPr>
      <w:r w:rsidRPr="003532D9">
        <w:rPr>
          <w:rFonts w:ascii="Times New Roman" w:hAnsi="Times New Roman" w:cs="Times New Roman"/>
          <w:sz w:val="28"/>
          <w:szCs w:val="28"/>
          <w:lang w:val="ro-RO"/>
        </w:rPr>
        <w:t>vi. – zonele în care au existat deja cazuri de nerespectare a standardelor de calitate a mediului prevăzute de legislaţia naţională şi la nivelul Uniunii Europene: nu sunt.</w:t>
      </w:r>
    </w:p>
    <w:p w:rsidR="003532D9" w:rsidRPr="003532D9" w:rsidRDefault="003532D9" w:rsidP="003532D9">
      <w:pPr>
        <w:pStyle w:val="ListBullet2"/>
        <w:numPr>
          <w:ilvl w:val="0"/>
          <w:numId w:val="0"/>
        </w:numPr>
        <w:tabs>
          <w:tab w:val="left" w:pos="720"/>
        </w:tabs>
        <w:spacing w:before="0" w:after="0"/>
        <w:jc w:val="both"/>
        <w:rPr>
          <w:rFonts w:ascii="Times New Roman" w:hAnsi="Times New Roman"/>
          <w:b/>
          <w:sz w:val="28"/>
          <w:szCs w:val="28"/>
          <w:lang w:val="ro-RO"/>
        </w:rPr>
      </w:pPr>
      <w:r w:rsidRPr="003532D9">
        <w:rPr>
          <w:rFonts w:ascii="Times New Roman" w:hAnsi="Times New Roman"/>
          <w:sz w:val="28"/>
          <w:szCs w:val="28"/>
          <w:lang w:val="ro-RO"/>
        </w:rPr>
        <w:t>vii. – zonele cu o densitate mare a populaţiei: conform datelor din memoriul tehnic pentru proiectul propus zona locuită este situată la aproximativ 1000 m de amplasamentul perimetrului.</w:t>
      </w:r>
    </w:p>
    <w:p w:rsidR="003532D9" w:rsidRPr="003532D9" w:rsidRDefault="003532D9" w:rsidP="003532D9">
      <w:pPr>
        <w:pStyle w:val="ListBullet2"/>
        <w:numPr>
          <w:ilvl w:val="0"/>
          <w:numId w:val="0"/>
        </w:numPr>
        <w:tabs>
          <w:tab w:val="left" w:pos="720"/>
        </w:tabs>
        <w:spacing w:before="0" w:after="0"/>
        <w:jc w:val="both"/>
        <w:rPr>
          <w:rFonts w:ascii="Times New Roman" w:hAnsi="Times New Roman"/>
          <w:sz w:val="28"/>
          <w:szCs w:val="28"/>
          <w:lang w:val="ro-RO"/>
        </w:rPr>
      </w:pPr>
      <w:r w:rsidRPr="003532D9">
        <w:rPr>
          <w:rFonts w:ascii="Times New Roman" w:hAnsi="Times New Roman"/>
          <w:sz w:val="28"/>
          <w:szCs w:val="28"/>
          <w:lang w:val="ro-RO"/>
        </w:rPr>
        <w:t>viii. – peisaje şi situri importante din punct de vedere istoric, cultural sau arheologic: nu se cunosc date privind impactul asupra acestor categorii de situri (vor fi analizate de autoritatea judeţeană din domeniul culturii pentru emiterea avizului pentru proiect).</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4) tipurile şi caracteristicile impactului potenţial:</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a) </w:t>
      </w:r>
      <w:r w:rsidRPr="003532D9">
        <w:rPr>
          <w:rFonts w:ascii="Times New Roman" w:hAnsi="Times New Roman" w:cs="Times New Roman"/>
          <w:sz w:val="28"/>
          <w:szCs w:val="28"/>
        </w:rPr>
        <w:t xml:space="preserve">– importanţa şi extinderea spaţială a impactului: impact  redus pe timpul realizării proiectului, dacă se respectă tehnologia de lucru. </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b) </w:t>
      </w:r>
      <w:r w:rsidRPr="003532D9">
        <w:rPr>
          <w:rFonts w:ascii="Times New Roman" w:hAnsi="Times New Roman" w:cs="Times New Roman"/>
          <w:sz w:val="28"/>
          <w:szCs w:val="28"/>
        </w:rPr>
        <w:t xml:space="preserve">– natura impactului: zgomot, praf, miros, rezultate din activitatea utilajelor şi mijloacelor auto. </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c) </w:t>
      </w:r>
      <w:r w:rsidRPr="003532D9">
        <w:rPr>
          <w:rFonts w:ascii="Times New Roman" w:hAnsi="Times New Roman" w:cs="Times New Roman"/>
          <w:sz w:val="28"/>
          <w:szCs w:val="28"/>
        </w:rPr>
        <w:t>– natura transfrontieră a impactului: nu este cazul.</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d) </w:t>
      </w:r>
      <w:r w:rsidRPr="003532D9">
        <w:rPr>
          <w:rFonts w:ascii="Times New Roman" w:hAnsi="Times New Roman" w:cs="Times New Roman"/>
          <w:sz w:val="28"/>
          <w:szCs w:val="28"/>
        </w:rPr>
        <w:t>– intensitatea şi complexitatea impactului: nesemnificativă.</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e) </w:t>
      </w:r>
      <w:r w:rsidRPr="003532D9">
        <w:rPr>
          <w:rFonts w:ascii="Times New Roman" w:hAnsi="Times New Roman" w:cs="Times New Roman"/>
          <w:sz w:val="28"/>
          <w:szCs w:val="28"/>
        </w:rPr>
        <w:t>– probabilitatea impactului: nesemnificativă.</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f)</w:t>
      </w:r>
      <w:r w:rsidRPr="003532D9">
        <w:rPr>
          <w:rFonts w:ascii="Times New Roman" w:hAnsi="Times New Roman" w:cs="Times New Roman"/>
          <w:sz w:val="28"/>
          <w:szCs w:val="28"/>
        </w:rPr>
        <w:t xml:space="preserve"> – debutul, durata, frecvenţa şi reversibilitatea preconizate ale impactului: lucrările nu au impact negativ asupra mediului.</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g) </w:t>
      </w:r>
      <w:r w:rsidRPr="003532D9">
        <w:rPr>
          <w:rFonts w:ascii="Times New Roman" w:hAnsi="Times New Roman" w:cs="Times New Roman"/>
          <w:sz w:val="28"/>
          <w:szCs w:val="28"/>
        </w:rPr>
        <w:t>– cumularea impactului cu impactul altor proiecte existente şi sau aprobate: nu este cazul.</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h)</w:t>
      </w:r>
      <w:r w:rsidRPr="003532D9">
        <w:rPr>
          <w:rFonts w:ascii="Times New Roman" w:hAnsi="Times New Roman" w:cs="Times New Roman"/>
          <w:sz w:val="28"/>
          <w:szCs w:val="28"/>
        </w:rPr>
        <w:t xml:space="preserve"> – posibilitatea de reducere efectivă a impactului: reducerea impactului pe timpul realizării proiectului se va stabili prin caietul de sarcini.</w:t>
      </w:r>
    </w:p>
    <w:p w:rsidR="003532D9" w:rsidRPr="003532D9" w:rsidRDefault="003532D9" w:rsidP="003532D9">
      <w:pPr>
        <w:spacing w:after="0" w:line="240" w:lineRule="auto"/>
        <w:jc w:val="center"/>
        <w:rPr>
          <w:rFonts w:ascii="Times New Roman" w:hAnsi="Times New Roman" w:cs="Times New Roman"/>
          <w:b/>
          <w:sz w:val="28"/>
          <w:szCs w:val="28"/>
        </w:rPr>
      </w:pP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II. Motivele pe baza cărora s-a stabilit că nu este necesară efectuarea evaluării impactului asupra corpurilor de apă:</w:t>
      </w:r>
    </w:p>
    <w:p w:rsidR="003532D9" w:rsidRPr="009F4845" w:rsidRDefault="003532D9" w:rsidP="003532D9">
      <w:pPr>
        <w:spacing w:after="0" w:line="240" w:lineRule="auto"/>
        <w:jc w:val="both"/>
        <w:rPr>
          <w:rFonts w:ascii="Times New Roman" w:hAnsi="Times New Roman" w:cs="Times New Roman"/>
          <w:color w:val="FF0000"/>
          <w:sz w:val="28"/>
          <w:szCs w:val="28"/>
        </w:rPr>
      </w:pPr>
      <w:r w:rsidRPr="003532D9">
        <w:rPr>
          <w:rFonts w:ascii="Times New Roman" w:hAnsi="Times New Roman" w:cs="Times New Roman"/>
          <w:sz w:val="28"/>
          <w:szCs w:val="28"/>
        </w:rPr>
        <w:t xml:space="preserve">              În baza adresei Administrației Bazinală de Apă SIRET Bacău nr. </w:t>
      </w:r>
      <w:r w:rsidR="00546D7C">
        <w:rPr>
          <w:rFonts w:ascii="Times New Roman" w:hAnsi="Times New Roman" w:cs="Times New Roman"/>
          <w:sz w:val="28"/>
          <w:szCs w:val="28"/>
        </w:rPr>
        <w:t>3565</w:t>
      </w:r>
      <w:r w:rsidRPr="003532D9">
        <w:rPr>
          <w:rFonts w:ascii="Times New Roman" w:hAnsi="Times New Roman" w:cs="Times New Roman"/>
          <w:sz w:val="28"/>
          <w:szCs w:val="28"/>
        </w:rPr>
        <w:t xml:space="preserve"> /I</w:t>
      </w:r>
      <w:r w:rsidR="00807CE1">
        <w:rPr>
          <w:rFonts w:ascii="Times New Roman" w:hAnsi="Times New Roman" w:cs="Times New Roman"/>
          <w:sz w:val="28"/>
          <w:szCs w:val="28"/>
        </w:rPr>
        <w:t>L</w:t>
      </w:r>
      <w:r w:rsidRPr="003532D9">
        <w:rPr>
          <w:rFonts w:ascii="Times New Roman" w:hAnsi="Times New Roman" w:cs="Times New Roman"/>
          <w:sz w:val="28"/>
          <w:szCs w:val="28"/>
        </w:rPr>
        <w:t xml:space="preserve"> /</w:t>
      </w:r>
      <w:r w:rsidR="00807CE1">
        <w:rPr>
          <w:rFonts w:ascii="Times New Roman" w:hAnsi="Times New Roman" w:cs="Times New Roman"/>
          <w:sz w:val="28"/>
          <w:szCs w:val="28"/>
        </w:rPr>
        <w:t>2</w:t>
      </w:r>
      <w:r w:rsidR="00546D7C">
        <w:rPr>
          <w:rFonts w:ascii="Times New Roman" w:hAnsi="Times New Roman" w:cs="Times New Roman"/>
          <w:sz w:val="28"/>
          <w:szCs w:val="28"/>
        </w:rPr>
        <w:t>8</w:t>
      </w:r>
      <w:r w:rsidRPr="003532D9">
        <w:rPr>
          <w:rFonts w:ascii="Times New Roman" w:hAnsi="Times New Roman" w:cs="Times New Roman"/>
          <w:sz w:val="28"/>
          <w:szCs w:val="28"/>
        </w:rPr>
        <w:t>.</w:t>
      </w:r>
      <w:r w:rsidR="009F4845">
        <w:rPr>
          <w:rFonts w:ascii="Times New Roman" w:hAnsi="Times New Roman" w:cs="Times New Roman"/>
          <w:sz w:val="28"/>
          <w:szCs w:val="28"/>
        </w:rPr>
        <w:t>0</w:t>
      </w:r>
      <w:r w:rsidR="00546D7C">
        <w:rPr>
          <w:rFonts w:ascii="Times New Roman" w:hAnsi="Times New Roman" w:cs="Times New Roman"/>
          <w:sz w:val="28"/>
          <w:szCs w:val="28"/>
        </w:rPr>
        <w:t>2</w:t>
      </w:r>
      <w:r w:rsidRPr="003532D9">
        <w:rPr>
          <w:rFonts w:ascii="Times New Roman" w:hAnsi="Times New Roman" w:cs="Times New Roman"/>
          <w:sz w:val="28"/>
          <w:szCs w:val="28"/>
        </w:rPr>
        <w:t>.20</w:t>
      </w:r>
      <w:r w:rsidR="00546D7C">
        <w:rPr>
          <w:rFonts w:ascii="Times New Roman" w:hAnsi="Times New Roman" w:cs="Times New Roman"/>
          <w:sz w:val="28"/>
          <w:szCs w:val="28"/>
        </w:rPr>
        <w:t>20</w:t>
      </w:r>
      <w:r w:rsidRPr="003532D9">
        <w:rPr>
          <w:rFonts w:ascii="Times New Roman" w:hAnsi="Times New Roman" w:cs="Times New Roman"/>
          <w:sz w:val="28"/>
          <w:szCs w:val="28"/>
        </w:rPr>
        <w:t xml:space="preserve"> (înregistrată la A.P.M. Neamț sub nr. </w:t>
      </w:r>
      <w:r w:rsidR="00546D7C">
        <w:rPr>
          <w:rFonts w:ascii="Times New Roman" w:hAnsi="Times New Roman" w:cs="Times New Roman"/>
          <w:sz w:val="28"/>
          <w:szCs w:val="28"/>
        </w:rPr>
        <w:t>2014</w:t>
      </w:r>
      <w:r w:rsidRPr="003532D9">
        <w:rPr>
          <w:rFonts w:ascii="Times New Roman" w:hAnsi="Times New Roman" w:cs="Times New Roman"/>
          <w:sz w:val="28"/>
          <w:szCs w:val="28"/>
        </w:rPr>
        <w:t xml:space="preserve"> /</w:t>
      </w:r>
      <w:r w:rsidR="00807CE1">
        <w:rPr>
          <w:rFonts w:ascii="Times New Roman" w:hAnsi="Times New Roman" w:cs="Times New Roman"/>
          <w:sz w:val="28"/>
          <w:szCs w:val="28"/>
        </w:rPr>
        <w:t>2</w:t>
      </w:r>
      <w:r w:rsidR="00546D7C">
        <w:rPr>
          <w:rFonts w:ascii="Times New Roman" w:hAnsi="Times New Roman" w:cs="Times New Roman"/>
          <w:sz w:val="28"/>
          <w:szCs w:val="28"/>
        </w:rPr>
        <w:t>8</w:t>
      </w:r>
      <w:r w:rsidRPr="003532D9">
        <w:rPr>
          <w:rFonts w:ascii="Times New Roman" w:hAnsi="Times New Roman" w:cs="Times New Roman"/>
          <w:sz w:val="28"/>
          <w:szCs w:val="28"/>
        </w:rPr>
        <w:t>.</w:t>
      </w:r>
      <w:r w:rsidR="009F4845">
        <w:rPr>
          <w:rFonts w:ascii="Times New Roman" w:hAnsi="Times New Roman" w:cs="Times New Roman"/>
          <w:sz w:val="28"/>
          <w:szCs w:val="28"/>
        </w:rPr>
        <w:t>0</w:t>
      </w:r>
      <w:r w:rsidR="00546D7C">
        <w:rPr>
          <w:rFonts w:ascii="Times New Roman" w:hAnsi="Times New Roman" w:cs="Times New Roman"/>
          <w:sz w:val="28"/>
          <w:szCs w:val="28"/>
        </w:rPr>
        <w:t>2</w:t>
      </w:r>
      <w:r w:rsidRPr="003532D9">
        <w:rPr>
          <w:rFonts w:ascii="Times New Roman" w:hAnsi="Times New Roman" w:cs="Times New Roman"/>
          <w:sz w:val="28"/>
          <w:szCs w:val="28"/>
        </w:rPr>
        <w:t>.20</w:t>
      </w:r>
      <w:r w:rsidR="009F4845">
        <w:rPr>
          <w:rFonts w:ascii="Times New Roman" w:hAnsi="Times New Roman" w:cs="Times New Roman"/>
          <w:sz w:val="28"/>
          <w:szCs w:val="28"/>
        </w:rPr>
        <w:t>20</w:t>
      </w:r>
      <w:r w:rsidRPr="003532D9">
        <w:rPr>
          <w:rFonts w:ascii="Times New Roman" w:hAnsi="Times New Roman" w:cs="Times New Roman"/>
          <w:sz w:val="28"/>
          <w:szCs w:val="28"/>
        </w:rPr>
        <w:t xml:space="preserve">) rezultă că pentru proiectul respectiv nu este necesară Evaluarea impactului asupra corpurilor de apă; pentru proiectul respectiv a fost emis, de către Administrația Bazinală de Apă SIRET Bacău, </w:t>
      </w:r>
      <w:r w:rsidRPr="009F4845">
        <w:rPr>
          <w:rFonts w:ascii="Times New Roman" w:hAnsi="Times New Roman" w:cs="Times New Roman"/>
          <w:color w:val="FF0000"/>
          <w:sz w:val="28"/>
          <w:szCs w:val="28"/>
        </w:rPr>
        <w:t>Avizul de gospodărire a apelor nr. …………………</w:t>
      </w:r>
    </w:p>
    <w:p w:rsidR="003532D9" w:rsidRPr="003532D9" w:rsidRDefault="00D22FDB" w:rsidP="003532D9">
      <w:pPr>
        <w:spacing w:after="0" w:line="24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003532D9" w:rsidRPr="003532D9">
        <w:rPr>
          <w:rFonts w:ascii="Times New Roman" w:hAnsi="Times New Roman" w:cs="Times New Roman"/>
          <w:b/>
          <w:sz w:val="28"/>
          <w:szCs w:val="28"/>
        </w:rPr>
        <w:t>Proiectul propus nu necesită parcurgerea celorlalte etape ale procedurii de evaluare a impactului asupra mediului și de evaluare a impactului asupra corpurilor de apă.</w:t>
      </w:r>
    </w:p>
    <w:p w:rsidR="003532D9" w:rsidRPr="003532D9" w:rsidRDefault="00D22FDB"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anotifica Agenția pentru Protecția Mediului Neamț.</w:t>
      </w:r>
    </w:p>
    <w:p w:rsidR="003532D9" w:rsidRPr="003532D9" w:rsidRDefault="00807CE1" w:rsidP="003532D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532D9" w:rsidRPr="003532D9">
        <w:rPr>
          <w:rFonts w:ascii="Times New Roman" w:hAnsi="Times New Roman" w:cs="Times New Roman"/>
          <w:b/>
          <w:sz w:val="28"/>
          <w:szCs w:val="28"/>
        </w:rPr>
        <w:t>Menţiuni despre procedura de contestare administrativă şi contencios administrativ.</w:t>
      </w:r>
    </w:p>
    <w:p w:rsidR="003532D9" w:rsidRPr="003532D9" w:rsidRDefault="00D22FDB"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w:t>
      </w:r>
      <w:r w:rsidR="00807CE1">
        <w:rPr>
          <w:rFonts w:ascii="Times New Roman" w:hAnsi="Times New Roman" w:cs="Times New Roman"/>
          <w:sz w:val="28"/>
          <w:szCs w:val="28"/>
        </w:rPr>
        <w:t xml:space="preserve"> </w:t>
      </w:r>
      <w:r w:rsidR="003532D9" w:rsidRPr="003532D9">
        <w:rPr>
          <w:rFonts w:ascii="Times New Roman" w:hAnsi="Times New Roman" w:cs="Times New Roman"/>
          <w:sz w:val="28"/>
          <w:szCs w:val="28"/>
        </w:rPr>
        <w:t>autorităţii publice competente pentru protecţia mediului, care fac obiectul participării publicului</w:t>
      </w:r>
      <w:r w:rsidR="00807CE1">
        <w:rPr>
          <w:rFonts w:ascii="Times New Roman" w:hAnsi="Times New Roman" w:cs="Times New Roman"/>
          <w:sz w:val="28"/>
          <w:szCs w:val="28"/>
        </w:rPr>
        <w:t xml:space="preserve"> </w:t>
      </w:r>
      <w:r w:rsidR="003532D9" w:rsidRPr="003532D9">
        <w:rPr>
          <w:rFonts w:ascii="Times New Roman" w:hAnsi="Times New Roman" w:cs="Times New Roman"/>
          <w:sz w:val="28"/>
          <w:szCs w:val="28"/>
        </w:rPr>
        <w:t xml:space="preserve">inclusiv apobarea de dezvoltare, potrivit prevederilor Legii contenciosului administrativ nr. </w:t>
      </w:r>
      <w:hyperlink r:id="rId6" w:history="1">
        <w:r w:rsidR="003532D9" w:rsidRPr="003532D9">
          <w:rPr>
            <w:rStyle w:val="Hyperlink"/>
            <w:rFonts w:ascii="Times New Roman" w:hAnsi="Times New Roman" w:cs="Times New Roman"/>
            <w:sz w:val="28"/>
            <w:szCs w:val="28"/>
          </w:rPr>
          <w:t>554 /2004</w:t>
        </w:r>
      </w:hyperlink>
      <w:r w:rsidR="003532D9" w:rsidRPr="003532D9">
        <w:rPr>
          <w:rFonts w:ascii="Times New Roman" w:hAnsi="Times New Roman" w:cs="Times New Roman"/>
          <w:sz w:val="28"/>
          <w:szCs w:val="28"/>
        </w:rPr>
        <w:t>, cu modificările și completările  ulterioare.</w:t>
      </w:r>
    </w:p>
    <w:p w:rsidR="003532D9" w:rsidRPr="003532D9" w:rsidRDefault="00807CE1"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Se poate adresa instanţei de contencios administrativ competente şi orice organizaţie neguvernamentală care îndeplineşte condițiile prevăzute la art. 2 din Legea nr. 292 /2018 privind evaluarea impactului anumitor proiecte publice și private asupra mediului, considerându-se că acestea sunt vătămate într-un drept al lor sau într-un interes legitim.</w:t>
      </w:r>
    </w:p>
    <w:p w:rsidR="003532D9" w:rsidRPr="003532D9" w:rsidRDefault="00D22FDB"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aprobării de dezvoltare.</w:t>
      </w:r>
    </w:p>
    <w:p w:rsidR="003532D9" w:rsidRPr="003532D9" w:rsidRDefault="00D22FDB"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Înainte de a se adresa instanţei de contencios administrativ competente, persoanele prevăzute la art. 21 din Legea nr. 292 /2018 privind evaluarea impactului anumitor proiecte publice și private asupra mediului au obligaţia să solicite autorităţii</w:t>
      </w:r>
      <w:r w:rsidR="00807CE1">
        <w:rPr>
          <w:rFonts w:ascii="Times New Roman" w:hAnsi="Times New Roman" w:cs="Times New Roman"/>
          <w:sz w:val="28"/>
          <w:szCs w:val="28"/>
        </w:rPr>
        <w:t xml:space="preserve"> </w:t>
      </w:r>
      <w:r w:rsidR="003532D9" w:rsidRPr="003532D9">
        <w:rPr>
          <w:rFonts w:ascii="Times New Roman" w:hAnsi="Times New Roman" w:cs="Times New Roman"/>
          <w:sz w:val="28"/>
          <w:szCs w:val="28"/>
        </w:rPr>
        <w:t>publice emitente a deciziei prevăzute la art. 21, alin. (3) sau autorităţii</w:t>
      </w:r>
      <w:r w:rsidR="00807CE1">
        <w:rPr>
          <w:rFonts w:ascii="Times New Roman" w:hAnsi="Times New Roman" w:cs="Times New Roman"/>
          <w:sz w:val="28"/>
          <w:szCs w:val="28"/>
        </w:rPr>
        <w:t xml:space="preserve"> </w:t>
      </w:r>
      <w:r w:rsidR="003532D9" w:rsidRPr="003532D9">
        <w:rPr>
          <w:rFonts w:ascii="Times New Roman" w:hAnsi="Times New Roman" w:cs="Times New Roman"/>
          <w:sz w:val="28"/>
          <w:szCs w:val="28"/>
        </w:rPr>
        <w:t xml:space="preserve">ierarhic superioare revocarea, în tot sau în parte, a respectivei decizii. </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Solicitarea trebuie înregistrată în termen de 30 de zile de la data aducerii la cunoştinţa publicului a deciziei. </w:t>
      </w:r>
    </w:p>
    <w:p w:rsidR="003532D9" w:rsidRPr="003532D9" w:rsidRDefault="00D22FDB"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Autoritatea publică emitentă are obligaţia de a răspunde la plângerea prealabilă prevăzută la art. 22, alin. (1) în termen de 30 de zile de la data înregistrării acesteia la acea autoritate.</w:t>
      </w:r>
    </w:p>
    <w:p w:rsidR="003532D9" w:rsidRPr="003532D9" w:rsidRDefault="00D22FDB"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Procedura de soluţionare a plângerii prealabile prevăzută la art. 22, alin. (1) este gratuită şi trebuie să fie echitabilă, rapidă şi corectă.</w:t>
      </w:r>
    </w:p>
    <w:p w:rsidR="003532D9" w:rsidRPr="003532D9" w:rsidRDefault="00D22FDB"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Prezenta decizie poate fi contestată în conformitate cu prevederile din Legii nr. nr. 292 /2018 privind evaluarea impactului anumitor proiecte publice și private asupra mediului</w:t>
      </w:r>
      <w:r>
        <w:rPr>
          <w:rFonts w:ascii="Times New Roman" w:hAnsi="Times New Roman" w:cs="Times New Roman"/>
          <w:sz w:val="28"/>
          <w:szCs w:val="28"/>
        </w:rPr>
        <w:t xml:space="preserve"> </w:t>
      </w:r>
      <w:r w:rsidR="003532D9" w:rsidRPr="003532D9">
        <w:rPr>
          <w:rFonts w:ascii="Times New Roman" w:hAnsi="Times New Roman" w:cs="Times New Roman"/>
          <w:sz w:val="28"/>
          <w:szCs w:val="28"/>
        </w:rPr>
        <w:t>și ale Legii nr. 554 /2004, cu modificările şi completările ulterioare.</w:t>
      </w:r>
    </w:p>
    <w:p w:rsidR="003532D9" w:rsidRPr="003532D9" w:rsidRDefault="003532D9" w:rsidP="003532D9">
      <w:pPr>
        <w:spacing w:after="0" w:line="240" w:lineRule="auto"/>
        <w:jc w:val="both"/>
        <w:rPr>
          <w:rFonts w:ascii="Times New Roman" w:hAnsi="Times New Roman" w:cs="Times New Roman"/>
          <w:sz w:val="28"/>
          <w:szCs w:val="28"/>
        </w:rPr>
      </w:pPr>
    </w:p>
    <w:sectPr w:rsidR="003532D9" w:rsidRPr="003532D9" w:rsidSect="004E16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E42A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335361C"/>
    <w:multiLevelType w:val="hybridMultilevel"/>
    <w:tmpl w:val="3C0C1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5755D"/>
    <w:multiLevelType w:val="hybridMultilevel"/>
    <w:tmpl w:val="A8CA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41AB1"/>
    <w:multiLevelType w:val="hybridMultilevel"/>
    <w:tmpl w:val="395C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C4E72"/>
    <w:multiLevelType w:val="hybridMultilevel"/>
    <w:tmpl w:val="6DF25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4E48DE"/>
    <w:multiLevelType w:val="hybridMultilevel"/>
    <w:tmpl w:val="7B9E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FE0D5F"/>
    <w:multiLevelType w:val="hybridMultilevel"/>
    <w:tmpl w:val="5F3A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13FE0"/>
    <w:multiLevelType w:val="hybridMultilevel"/>
    <w:tmpl w:val="5BA6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F67AB1"/>
    <w:multiLevelType w:val="hybridMultilevel"/>
    <w:tmpl w:val="3452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FE09B2"/>
    <w:multiLevelType w:val="hybridMultilevel"/>
    <w:tmpl w:val="2CF8A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643174"/>
    <w:multiLevelType w:val="hybridMultilevel"/>
    <w:tmpl w:val="82C2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A51B76"/>
    <w:multiLevelType w:val="hybridMultilevel"/>
    <w:tmpl w:val="AF60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F6567A"/>
    <w:multiLevelType w:val="hybridMultilevel"/>
    <w:tmpl w:val="9656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D4290D"/>
    <w:multiLevelType w:val="hybridMultilevel"/>
    <w:tmpl w:val="17AC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BB56B9"/>
    <w:multiLevelType w:val="hybridMultilevel"/>
    <w:tmpl w:val="50DA0E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6822D6C"/>
    <w:multiLevelType w:val="hybridMultilevel"/>
    <w:tmpl w:val="F8C0890E"/>
    <w:lvl w:ilvl="0" w:tplc="BECE54C2">
      <w:start w:val="1"/>
      <w:numFmt w:val="decimal"/>
      <w:lvlText w:val="%1."/>
      <w:lvlJc w:val="left"/>
      <w:pPr>
        <w:ind w:left="393"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4B7638A8"/>
    <w:multiLevelType w:val="hybridMultilevel"/>
    <w:tmpl w:val="9052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C34C39"/>
    <w:multiLevelType w:val="hybridMultilevel"/>
    <w:tmpl w:val="DA1C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4F41A2"/>
    <w:multiLevelType w:val="hybridMultilevel"/>
    <w:tmpl w:val="CB0C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1E3456"/>
    <w:multiLevelType w:val="hybridMultilevel"/>
    <w:tmpl w:val="81BCB2BC"/>
    <w:lvl w:ilvl="0" w:tplc="08090001">
      <w:start w:val="1"/>
      <w:numFmt w:val="bullet"/>
      <w:lvlText w:val=""/>
      <w:lvlJc w:val="left"/>
      <w:pPr>
        <w:ind w:left="720" w:hanging="360"/>
      </w:pPr>
      <w:rPr>
        <w:rFonts w:ascii="Symbol" w:hAnsi="Symbol" w:hint="default"/>
      </w:rPr>
    </w:lvl>
    <w:lvl w:ilvl="1" w:tplc="84D2FB6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C633B1"/>
    <w:multiLevelType w:val="hybridMultilevel"/>
    <w:tmpl w:val="B952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564F4B"/>
    <w:multiLevelType w:val="hybridMultilevel"/>
    <w:tmpl w:val="C928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883116"/>
    <w:multiLevelType w:val="hybridMultilevel"/>
    <w:tmpl w:val="C4CC62F8"/>
    <w:lvl w:ilvl="0" w:tplc="3E0CA79A">
      <w:start w:val="4"/>
      <w:numFmt w:val="bullet"/>
      <w:lvlText w:val="-"/>
      <w:lvlJc w:val="left"/>
      <w:pPr>
        <w:ind w:left="72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61985A19"/>
    <w:multiLevelType w:val="hybridMultilevel"/>
    <w:tmpl w:val="D43A6896"/>
    <w:lvl w:ilvl="0" w:tplc="D04471BC">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C3570D"/>
    <w:multiLevelType w:val="multilevel"/>
    <w:tmpl w:val="7ECCE2E8"/>
    <w:lvl w:ilvl="0">
      <w:start w:val="1"/>
      <w:numFmt w:val="decimal"/>
      <w:pStyle w:val="Heading1"/>
      <w:lvlText w:val="%1."/>
      <w:lvlJc w:val="left"/>
      <w:pPr>
        <w:tabs>
          <w:tab w:val="num" w:pos="358"/>
        </w:tabs>
        <w:ind w:left="355" w:hanging="357"/>
      </w:pPr>
      <w:rPr>
        <w:rFonts w:ascii="Arial" w:hAnsi="Arial" w:hint="default"/>
        <w:b/>
        <w:i w:val="0"/>
        <w:sz w:val="24"/>
        <w:szCs w:val="24"/>
      </w:rPr>
    </w:lvl>
    <w:lvl w:ilvl="1">
      <w:start w:val="1"/>
      <w:numFmt w:val="decimal"/>
      <w:pStyle w:val="Heading2"/>
      <w:lvlText w:val="%1.%2."/>
      <w:lvlJc w:val="left"/>
      <w:pPr>
        <w:tabs>
          <w:tab w:val="num" w:pos="494"/>
        </w:tabs>
        <w:ind w:left="494" w:hanging="494"/>
      </w:pPr>
      <w:rPr>
        <w:rFonts w:ascii="Arial" w:hAnsi="Arial" w:hint="default"/>
        <w:b/>
        <w:i w:val="0"/>
        <w:sz w:val="22"/>
        <w:szCs w:val="22"/>
      </w:rPr>
    </w:lvl>
    <w:lvl w:ilvl="2">
      <w:start w:val="1"/>
      <w:numFmt w:val="decimal"/>
      <w:pStyle w:val="Heading3"/>
      <w:lvlText w:val="%1.%2.%3."/>
      <w:lvlJc w:val="left"/>
      <w:pPr>
        <w:tabs>
          <w:tab w:val="num" w:pos="678"/>
        </w:tabs>
        <w:ind w:left="678" w:hanging="752"/>
      </w:pPr>
      <w:rPr>
        <w:rFonts w:ascii="Arial Bold" w:hAnsi="Arial Bold" w:hint="default"/>
        <w:b/>
        <w:i w:val="0"/>
        <w:sz w:val="20"/>
        <w:szCs w:val="22"/>
      </w:rPr>
    </w:lvl>
    <w:lvl w:ilvl="3">
      <w:start w:val="1"/>
      <w:numFmt w:val="decimal"/>
      <w:pStyle w:val="Heading4"/>
      <w:lvlText w:val="%1.%2.%3.%4"/>
      <w:lvlJc w:val="left"/>
      <w:pPr>
        <w:tabs>
          <w:tab w:val="num" w:pos="1020"/>
        </w:tabs>
        <w:ind w:left="1020" w:hanging="1020"/>
      </w:pPr>
      <w:rPr>
        <w:rFonts w:ascii="Arial Bold" w:hAnsi="Arial Bold" w:hint="default"/>
        <w:b/>
        <w:i w:val="0"/>
        <w:sz w:val="20"/>
        <w:szCs w:val="20"/>
      </w:rPr>
    </w:lvl>
    <w:lvl w:ilvl="4">
      <w:start w:val="1"/>
      <w:numFmt w:val="decimal"/>
      <w:pStyle w:val="Heading5"/>
      <w:lvlText w:val="%1.%2.%3.%4.%5"/>
      <w:lvlJc w:val="left"/>
      <w:pPr>
        <w:tabs>
          <w:tab w:val="num" w:pos="4350"/>
        </w:tabs>
        <w:ind w:left="4350" w:hanging="10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1.%2.%3.%4.%5.%6"/>
      <w:lvlJc w:val="left"/>
      <w:pPr>
        <w:tabs>
          <w:tab w:val="num" w:pos="1020"/>
        </w:tabs>
        <w:ind w:left="1020" w:hanging="10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946"/>
        </w:tabs>
        <w:ind w:left="946" w:hanging="1020"/>
      </w:pPr>
      <w:rPr>
        <w:rFonts w:ascii="Times New Roman" w:hAnsi="Times New Roman" w:hint="default"/>
        <w:b w:val="0"/>
        <w:i w:val="0"/>
        <w:sz w:val="24"/>
      </w:rPr>
    </w:lvl>
    <w:lvl w:ilvl="7">
      <w:start w:val="1"/>
      <w:numFmt w:val="decimal"/>
      <w:lvlText w:val="%1.%2.%3.%4.%5.%6.%7.%8"/>
      <w:lvlJc w:val="left"/>
      <w:pPr>
        <w:tabs>
          <w:tab w:val="num" w:pos="946"/>
        </w:tabs>
        <w:ind w:left="946" w:hanging="1020"/>
      </w:pPr>
      <w:rPr>
        <w:rFonts w:hint="default"/>
        <w:b w:val="0"/>
        <w:i w:val="0"/>
      </w:rPr>
    </w:lvl>
    <w:lvl w:ilvl="8">
      <w:start w:val="1"/>
      <w:numFmt w:val="decimal"/>
      <w:lvlText w:val="%1.%2.%3.%4.%5.%6.%7.%8.%9"/>
      <w:lvlJc w:val="left"/>
      <w:pPr>
        <w:tabs>
          <w:tab w:val="num" w:pos="946"/>
        </w:tabs>
        <w:ind w:left="946" w:hanging="1020"/>
      </w:pPr>
      <w:rPr>
        <w:rFonts w:ascii="Times New Roman" w:hAnsi="Times New Roman" w:hint="default"/>
        <w:b w:val="0"/>
        <w:i w:val="0"/>
        <w:sz w:val="24"/>
      </w:rPr>
    </w:lvl>
  </w:abstractNum>
  <w:abstractNum w:abstractNumId="25">
    <w:nsid w:val="6F77070B"/>
    <w:multiLevelType w:val="hybridMultilevel"/>
    <w:tmpl w:val="A21C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82694F"/>
    <w:multiLevelType w:val="hybridMultilevel"/>
    <w:tmpl w:val="A390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3C5FD6"/>
    <w:multiLevelType w:val="hybridMultilevel"/>
    <w:tmpl w:val="2104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651E9E"/>
    <w:multiLevelType w:val="hybridMultilevel"/>
    <w:tmpl w:val="3430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DC1881"/>
    <w:multiLevelType w:val="hybridMultilevel"/>
    <w:tmpl w:val="9A1C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5E198F"/>
    <w:multiLevelType w:val="hybridMultilevel"/>
    <w:tmpl w:val="6D6C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9"/>
  </w:num>
  <w:num w:numId="4">
    <w:abstractNumId w:val="8"/>
  </w:num>
  <w:num w:numId="5">
    <w:abstractNumId w:val="29"/>
  </w:num>
  <w:num w:numId="6">
    <w:abstractNumId w:val="10"/>
  </w:num>
  <w:num w:numId="7">
    <w:abstractNumId w:val="19"/>
  </w:num>
  <w:num w:numId="8">
    <w:abstractNumId w:val="21"/>
  </w:num>
  <w:num w:numId="9">
    <w:abstractNumId w:val="20"/>
  </w:num>
  <w:num w:numId="10">
    <w:abstractNumId w:val="6"/>
  </w:num>
  <w:num w:numId="11">
    <w:abstractNumId w:val="12"/>
  </w:num>
  <w:num w:numId="12">
    <w:abstractNumId w:val="7"/>
  </w:num>
  <w:num w:numId="13">
    <w:abstractNumId w:val="16"/>
  </w:num>
  <w:num w:numId="14">
    <w:abstractNumId w:val="13"/>
  </w:num>
  <w:num w:numId="15">
    <w:abstractNumId w:val="18"/>
  </w:num>
  <w:num w:numId="16">
    <w:abstractNumId w:val="3"/>
  </w:num>
  <w:num w:numId="17">
    <w:abstractNumId w:val="1"/>
  </w:num>
  <w:num w:numId="18">
    <w:abstractNumId w:val="30"/>
  </w:num>
  <w:num w:numId="19">
    <w:abstractNumId w:val="5"/>
  </w:num>
  <w:num w:numId="20">
    <w:abstractNumId w:val="25"/>
  </w:num>
  <w:num w:numId="21">
    <w:abstractNumId w:val="4"/>
  </w:num>
  <w:num w:numId="22">
    <w:abstractNumId w:val="14"/>
  </w:num>
  <w:num w:numId="23">
    <w:abstractNumId w:val="11"/>
  </w:num>
  <w:num w:numId="24">
    <w:abstractNumId w:val="27"/>
  </w:num>
  <w:num w:numId="25">
    <w:abstractNumId w:val="26"/>
  </w:num>
  <w:num w:numId="26">
    <w:abstractNumId w:val="2"/>
  </w:num>
  <w:num w:numId="27">
    <w:abstractNumId w:val="17"/>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compat>
  <w:rsids>
    <w:rsidRoot w:val="00C55E59"/>
    <w:rsid w:val="000365B5"/>
    <w:rsid w:val="00046020"/>
    <w:rsid w:val="00073B78"/>
    <w:rsid w:val="000805C9"/>
    <w:rsid w:val="000905F4"/>
    <w:rsid w:val="00096BAA"/>
    <w:rsid w:val="000C1A68"/>
    <w:rsid w:val="000C3486"/>
    <w:rsid w:val="000D637E"/>
    <w:rsid w:val="000E01E0"/>
    <w:rsid w:val="00110E37"/>
    <w:rsid w:val="00117F04"/>
    <w:rsid w:val="001A028F"/>
    <w:rsid w:val="001C64F9"/>
    <w:rsid w:val="001E7696"/>
    <w:rsid w:val="001F6068"/>
    <w:rsid w:val="002024AB"/>
    <w:rsid w:val="00203DE5"/>
    <w:rsid w:val="00231CEE"/>
    <w:rsid w:val="00235B71"/>
    <w:rsid w:val="00242223"/>
    <w:rsid w:val="002503F6"/>
    <w:rsid w:val="00250F1F"/>
    <w:rsid w:val="002567BB"/>
    <w:rsid w:val="00282535"/>
    <w:rsid w:val="00290F35"/>
    <w:rsid w:val="0029279B"/>
    <w:rsid w:val="00292E6F"/>
    <w:rsid w:val="002955FE"/>
    <w:rsid w:val="002A3AA5"/>
    <w:rsid w:val="0030481A"/>
    <w:rsid w:val="00307221"/>
    <w:rsid w:val="00322D2F"/>
    <w:rsid w:val="00332B34"/>
    <w:rsid w:val="0033306C"/>
    <w:rsid w:val="00343ACA"/>
    <w:rsid w:val="0035255C"/>
    <w:rsid w:val="00352877"/>
    <w:rsid w:val="003532D9"/>
    <w:rsid w:val="00354B83"/>
    <w:rsid w:val="00356D1F"/>
    <w:rsid w:val="00357C78"/>
    <w:rsid w:val="00363674"/>
    <w:rsid w:val="003669CB"/>
    <w:rsid w:val="003B44A9"/>
    <w:rsid w:val="003C4D56"/>
    <w:rsid w:val="003D0923"/>
    <w:rsid w:val="003F1607"/>
    <w:rsid w:val="0041149E"/>
    <w:rsid w:val="00425657"/>
    <w:rsid w:val="0044279E"/>
    <w:rsid w:val="00452442"/>
    <w:rsid w:val="00472521"/>
    <w:rsid w:val="004860D6"/>
    <w:rsid w:val="004A25AB"/>
    <w:rsid w:val="004A32E0"/>
    <w:rsid w:val="004B1185"/>
    <w:rsid w:val="004E1613"/>
    <w:rsid w:val="004E48AD"/>
    <w:rsid w:val="004E48E2"/>
    <w:rsid w:val="004F51CC"/>
    <w:rsid w:val="005161D6"/>
    <w:rsid w:val="00546D7C"/>
    <w:rsid w:val="005646DD"/>
    <w:rsid w:val="00584852"/>
    <w:rsid w:val="005853CB"/>
    <w:rsid w:val="005A2822"/>
    <w:rsid w:val="005A36A0"/>
    <w:rsid w:val="005A601C"/>
    <w:rsid w:val="005A6AAF"/>
    <w:rsid w:val="005D78B9"/>
    <w:rsid w:val="005E232C"/>
    <w:rsid w:val="00610B46"/>
    <w:rsid w:val="006358C9"/>
    <w:rsid w:val="00635E84"/>
    <w:rsid w:val="006876A9"/>
    <w:rsid w:val="00691450"/>
    <w:rsid w:val="006A0D27"/>
    <w:rsid w:val="006B343C"/>
    <w:rsid w:val="006D498E"/>
    <w:rsid w:val="00703994"/>
    <w:rsid w:val="00720B3D"/>
    <w:rsid w:val="00761C1B"/>
    <w:rsid w:val="00771CF4"/>
    <w:rsid w:val="00781F21"/>
    <w:rsid w:val="007A18D8"/>
    <w:rsid w:val="007A681B"/>
    <w:rsid w:val="00807CE1"/>
    <w:rsid w:val="00832DF4"/>
    <w:rsid w:val="008427AC"/>
    <w:rsid w:val="00857549"/>
    <w:rsid w:val="0088209F"/>
    <w:rsid w:val="008B4047"/>
    <w:rsid w:val="008C4A5D"/>
    <w:rsid w:val="008D78F3"/>
    <w:rsid w:val="008F718D"/>
    <w:rsid w:val="0090343E"/>
    <w:rsid w:val="00930E95"/>
    <w:rsid w:val="0093576B"/>
    <w:rsid w:val="00940390"/>
    <w:rsid w:val="00941343"/>
    <w:rsid w:val="00962519"/>
    <w:rsid w:val="0097694C"/>
    <w:rsid w:val="00984DF2"/>
    <w:rsid w:val="009A3BF1"/>
    <w:rsid w:val="009C4493"/>
    <w:rsid w:val="009C52AD"/>
    <w:rsid w:val="009D1981"/>
    <w:rsid w:val="009D3580"/>
    <w:rsid w:val="009F4845"/>
    <w:rsid w:val="009F7C4B"/>
    <w:rsid w:val="00A30CC5"/>
    <w:rsid w:val="00A30FDA"/>
    <w:rsid w:val="00A47996"/>
    <w:rsid w:val="00A53F50"/>
    <w:rsid w:val="00A8236B"/>
    <w:rsid w:val="00A94E44"/>
    <w:rsid w:val="00AA5833"/>
    <w:rsid w:val="00AB551E"/>
    <w:rsid w:val="00B01962"/>
    <w:rsid w:val="00B3643A"/>
    <w:rsid w:val="00B53C98"/>
    <w:rsid w:val="00B86939"/>
    <w:rsid w:val="00B91ED0"/>
    <w:rsid w:val="00B93B78"/>
    <w:rsid w:val="00B955CE"/>
    <w:rsid w:val="00B96C7B"/>
    <w:rsid w:val="00BB3024"/>
    <w:rsid w:val="00BE7C46"/>
    <w:rsid w:val="00C13BE7"/>
    <w:rsid w:val="00C2215F"/>
    <w:rsid w:val="00C257F4"/>
    <w:rsid w:val="00C33822"/>
    <w:rsid w:val="00C34E8C"/>
    <w:rsid w:val="00C4013F"/>
    <w:rsid w:val="00C55E59"/>
    <w:rsid w:val="00C56BF5"/>
    <w:rsid w:val="00C67926"/>
    <w:rsid w:val="00C810B6"/>
    <w:rsid w:val="00C8296B"/>
    <w:rsid w:val="00CA0A46"/>
    <w:rsid w:val="00CA57A3"/>
    <w:rsid w:val="00CD2C44"/>
    <w:rsid w:val="00D062B0"/>
    <w:rsid w:val="00D20849"/>
    <w:rsid w:val="00D22FDB"/>
    <w:rsid w:val="00D24461"/>
    <w:rsid w:val="00D25E1F"/>
    <w:rsid w:val="00DA20A7"/>
    <w:rsid w:val="00DB3889"/>
    <w:rsid w:val="00DB3F5C"/>
    <w:rsid w:val="00DC3117"/>
    <w:rsid w:val="00DD5514"/>
    <w:rsid w:val="00DD580F"/>
    <w:rsid w:val="00DD6EF5"/>
    <w:rsid w:val="00DE672D"/>
    <w:rsid w:val="00E17128"/>
    <w:rsid w:val="00E60865"/>
    <w:rsid w:val="00E64004"/>
    <w:rsid w:val="00E8736B"/>
    <w:rsid w:val="00E9452C"/>
    <w:rsid w:val="00EA0F2B"/>
    <w:rsid w:val="00EA21B5"/>
    <w:rsid w:val="00EC5A8E"/>
    <w:rsid w:val="00EE3C54"/>
    <w:rsid w:val="00F429DC"/>
    <w:rsid w:val="00F52BD7"/>
    <w:rsid w:val="00F72273"/>
    <w:rsid w:val="00F740BD"/>
    <w:rsid w:val="00F7552E"/>
    <w:rsid w:val="00F95800"/>
    <w:rsid w:val="00FA07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13"/>
  </w:style>
  <w:style w:type="paragraph" w:styleId="Heading1">
    <w:name w:val="heading 1"/>
    <w:aliases w:val="Chapitre,h1,H1,H11,H12,H111,H13,H112,H14,H113,H15,H114,H16,H115,H17,H116,H18,H117,H19,H118,H110,H119,H120,H1110,h11,h12,h13,BSL,Main Heading,Hoofdstuk,Heading 1 Char Char Char,Titre principal (1),Nombre Proyecto,Titre principal (1)1,CarlBro 1"/>
    <w:basedOn w:val="Normal"/>
    <w:next w:val="BodyText"/>
    <w:link w:val="Heading1Char"/>
    <w:uiPriority w:val="9"/>
    <w:qFormat/>
    <w:rsid w:val="00C55E59"/>
    <w:pPr>
      <w:keepNext/>
      <w:numPr>
        <w:numId w:val="2"/>
      </w:numPr>
      <w:tabs>
        <w:tab w:val="left" w:pos="425"/>
      </w:tabs>
      <w:spacing w:before="240" w:after="120" w:line="240" w:lineRule="auto"/>
      <w:jc w:val="both"/>
      <w:outlineLvl w:val="0"/>
    </w:pPr>
    <w:rPr>
      <w:rFonts w:ascii="Arial Bold" w:eastAsia="Times New Roman" w:hAnsi="Arial Bold" w:cs="Times New Roman"/>
      <w:b/>
      <w:bCs/>
      <w:caps/>
      <w:kern w:val="32"/>
      <w:sz w:val="24"/>
      <w:szCs w:val="32"/>
      <w:lang w:eastAsia="en-US"/>
    </w:rPr>
  </w:style>
  <w:style w:type="paragraph" w:styleId="Heading2">
    <w:name w:val="heading 2"/>
    <w:aliases w:val="Section Char,L2 Char,Section head Char,SH Char,Section,L2,Section head,SH,CarlBro 2,sous-chapitre,a Titlu 2,a Titlu 2 Char,2 headline,h,sous-chapitre Char Char,Fejléc 2,Titre secondaire (2),PA Major Section,h2,h21,Major,Project 2,RFS 2,2,ni2"/>
    <w:basedOn w:val="Normal"/>
    <w:next w:val="BodyText"/>
    <w:link w:val="Heading2Char"/>
    <w:autoRedefine/>
    <w:uiPriority w:val="9"/>
    <w:qFormat/>
    <w:rsid w:val="00C55E59"/>
    <w:pPr>
      <w:keepNext/>
      <w:numPr>
        <w:ilvl w:val="1"/>
        <w:numId w:val="2"/>
      </w:numPr>
      <w:tabs>
        <w:tab w:val="left" w:pos="851"/>
      </w:tabs>
      <w:spacing w:before="240" w:after="120" w:line="240" w:lineRule="auto"/>
      <w:jc w:val="both"/>
      <w:outlineLvl w:val="1"/>
    </w:pPr>
    <w:rPr>
      <w:rFonts w:ascii="Arial Bold" w:eastAsia="Times New Roman" w:hAnsi="Arial Bold" w:cs="Times New Roman"/>
      <w:b/>
      <w:bCs/>
      <w:iCs/>
      <w:smallCaps/>
      <w:sz w:val="20"/>
      <w:lang w:val="ro-RO" w:eastAsia="en-US"/>
    </w:rPr>
  </w:style>
  <w:style w:type="paragraph" w:styleId="Heading3">
    <w:name w:val="heading 3"/>
    <w:aliases w:val="Char2,Char1,Section SubHeading Char,L3 Char,Section SubHeading,L3,CarlBro 3,h3,Titlu 3 Caracter Caracter Caracter,Titlu 3 Caracter Caracter Caracter Caracter,KopCat. 3,Sous-titre (3),PA Minor Section,Minor,3,numbered indent 3,ni3,DNV-H3"/>
    <w:basedOn w:val="Normal"/>
    <w:next w:val="BodyText"/>
    <w:link w:val="Heading3Char"/>
    <w:uiPriority w:val="9"/>
    <w:qFormat/>
    <w:rsid w:val="00C55E59"/>
    <w:pPr>
      <w:keepNext/>
      <w:numPr>
        <w:ilvl w:val="2"/>
        <w:numId w:val="2"/>
      </w:numPr>
      <w:spacing w:before="120" w:after="120" w:line="240" w:lineRule="auto"/>
      <w:outlineLvl w:val="2"/>
    </w:pPr>
    <w:rPr>
      <w:rFonts w:ascii="Arial Bold" w:eastAsia="Times New Roman" w:hAnsi="Arial Bold" w:cs="Times New Roman"/>
      <w:b/>
      <w:bCs/>
      <w:sz w:val="20"/>
      <w:szCs w:val="26"/>
      <w:lang w:eastAsia="en-US"/>
    </w:rPr>
  </w:style>
  <w:style w:type="paragraph" w:styleId="Heading4">
    <w:name w:val="heading 4"/>
    <w:aliases w:val="Char2 Char,Char1 Char, Char1 Char, Char1,Heading 3 Char1,Char2 Char1,Char1 Char1,Char11,Heading 4 Char2,Heading 4 Char Char2,Heading 4 Char1 Char Char1,Heading 4 Char Char Char Char1,Heading 4 Char1 Char1,Heading 4 Char Char Char1,Heading4"/>
    <w:basedOn w:val="Normal"/>
    <w:next w:val="BodyText"/>
    <w:link w:val="Heading4Char"/>
    <w:uiPriority w:val="99"/>
    <w:qFormat/>
    <w:rsid w:val="00C55E59"/>
    <w:pPr>
      <w:keepNext/>
      <w:numPr>
        <w:ilvl w:val="3"/>
        <w:numId w:val="2"/>
      </w:numPr>
      <w:tabs>
        <w:tab w:val="clear" w:pos="1020"/>
        <w:tab w:val="num" w:pos="946"/>
      </w:tabs>
      <w:spacing w:before="120" w:after="120" w:line="240" w:lineRule="auto"/>
      <w:ind w:left="946"/>
      <w:outlineLvl w:val="3"/>
    </w:pPr>
    <w:rPr>
      <w:rFonts w:ascii="Arial Bold" w:eastAsia="Times New Roman" w:hAnsi="Arial Bold" w:cs="Times New Roman"/>
      <w:b/>
      <w:bCs/>
      <w:sz w:val="20"/>
      <w:szCs w:val="28"/>
      <w:lang w:eastAsia="en-US"/>
    </w:rPr>
  </w:style>
  <w:style w:type="paragraph" w:styleId="Heading5">
    <w:name w:val="heading 5"/>
    <w:aliases w:val="Block Label,DO NOT USE_h5,Char Char1,PA Pico Section,h5,DNV-H5,Roman list,Lev 5,5 sub-bullet,sb,H5,Titre 1.1111,Aston T5,(Shift Ctrl 5),T5,Titre5,heading 5,a),NCS-H5,Level 3 - i,Chapitre 1.1.1.1.,niveau 5,Sous-chapitre (niveau 4),Org Heading 3"/>
    <w:basedOn w:val="Normal"/>
    <w:next w:val="BodyText"/>
    <w:link w:val="Heading5Char"/>
    <w:uiPriority w:val="99"/>
    <w:qFormat/>
    <w:rsid w:val="00C55E59"/>
    <w:pPr>
      <w:numPr>
        <w:ilvl w:val="4"/>
        <w:numId w:val="2"/>
      </w:numPr>
      <w:tabs>
        <w:tab w:val="clear" w:pos="4350"/>
        <w:tab w:val="num" w:pos="946"/>
      </w:tabs>
      <w:spacing w:before="120" w:after="120" w:line="240" w:lineRule="auto"/>
      <w:ind w:left="946"/>
      <w:outlineLvl w:val="4"/>
    </w:pPr>
    <w:rPr>
      <w:rFonts w:ascii="Arial" w:eastAsia="Times New Roman" w:hAnsi="Arial" w:cs="Times New Roman"/>
      <w:b/>
      <w:bCs/>
      <w:iCs/>
      <w:sz w:val="20"/>
      <w:szCs w:val="26"/>
      <w:lang w:eastAsia="en-US"/>
    </w:rPr>
  </w:style>
  <w:style w:type="paragraph" w:styleId="Heading6">
    <w:name w:val="heading 6"/>
    <w:aliases w:val="PA Appendix,Appendix,DNV-H6,Bullet list,Lev 6,sub-dash,sd,5,H6,Annexe1,Aston T6,(Shift Ctrl 6),DO NOT USE_h6,Niveau 6,Niveau6,Legal Level 1.,6,Annexe,h6,appendix flysheet,Renvoi Noir,Ref Heading 3,rh3,Ref Heading 31,rh31,H61,Third Subheading"/>
    <w:basedOn w:val="Normal"/>
    <w:next w:val="BodyText"/>
    <w:link w:val="Heading6Char"/>
    <w:uiPriority w:val="99"/>
    <w:qFormat/>
    <w:rsid w:val="00C55E59"/>
    <w:pPr>
      <w:numPr>
        <w:ilvl w:val="5"/>
        <w:numId w:val="2"/>
      </w:numPr>
      <w:tabs>
        <w:tab w:val="clear" w:pos="1020"/>
        <w:tab w:val="num" w:pos="946"/>
      </w:tabs>
      <w:spacing w:before="120" w:after="120" w:line="240" w:lineRule="auto"/>
      <w:ind w:left="946"/>
      <w:outlineLvl w:val="5"/>
    </w:pPr>
    <w:rPr>
      <w:rFonts w:ascii="Arial" w:eastAsia="Times New Roman" w:hAnsi="Arial" w:cs="Times New Roman"/>
      <w:b/>
      <w:bCs/>
      <w:sz w:val="20"/>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h1 Char,H1 Char,H11 Char,H12 Char,H111 Char,H13 Char,H112 Char,H14 Char,H113 Char,H15 Char,H114 Char,H16 Char,H115 Char,H17 Char,H116 Char,H18 Char,H117 Char,H19 Char,H118 Char,H110 Char,H119 Char,H120 Char,H1110 Char"/>
    <w:basedOn w:val="DefaultParagraphFont"/>
    <w:link w:val="Heading1"/>
    <w:uiPriority w:val="9"/>
    <w:rsid w:val="00C55E59"/>
    <w:rPr>
      <w:rFonts w:ascii="Arial Bold" w:eastAsia="Times New Roman" w:hAnsi="Arial Bold" w:cs="Times New Roman"/>
      <w:b/>
      <w:bCs/>
      <w:caps/>
      <w:kern w:val="32"/>
      <w:sz w:val="24"/>
      <w:szCs w:val="32"/>
      <w:lang w:eastAsia="en-US"/>
    </w:rPr>
  </w:style>
  <w:style w:type="character" w:customStyle="1" w:styleId="Heading2Char">
    <w:name w:val="Heading 2 Char"/>
    <w:aliases w:val="Section Char Char,L2 Char Char,Section head Char Char,SH Char Char,Section Char1,L2 Char1,Section head Char1,SH Char1,CarlBro 2 Char,sous-chapitre Char,a Titlu 2 Char1,a Titlu 2 Char Char,2 headline Char,h Char,Fejléc 2 Char,h2 Char"/>
    <w:basedOn w:val="DefaultParagraphFont"/>
    <w:link w:val="Heading2"/>
    <w:uiPriority w:val="9"/>
    <w:rsid w:val="00C55E59"/>
    <w:rPr>
      <w:rFonts w:ascii="Arial Bold" w:eastAsia="Times New Roman" w:hAnsi="Arial Bold" w:cs="Times New Roman"/>
      <w:b/>
      <w:bCs/>
      <w:iCs/>
      <w:smallCaps/>
      <w:sz w:val="20"/>
      <w:lang w:val="ro-RO" w:eastAsia="en-US"/>
    </w:rPr>
  </w:style>
  <w:style w:type="character" w:customStyle="1" w:styleId="Heading3Char">
    <w:name w:val="Heading 3 Char"/>
    <w:aliases w:val="Char2 Char2,Char1 Char2,Section SubHeading Char Char,L3 Char Char,Section SubHeading Char1,L3 Char1,CarlBro 3 Char,h3 Char,Titlu 3 Caracter Caracter Caracter Char,Titlu 3 Caracter Caracter Caracter Caracter Char,KopCat. 3 Char,Minor Char"/>
    <w:basedOn w:val="DefaultParagraphFont"/>
    <w:link w:val="Heading3"/>
    <w:uiPriority w:val="9"/>
    <w:rsid w:val="00C55E59"/>
    <w:rPr>
      <w:rFonts w:ascii="Arial Bold" w:eastAsia="Times New Roman" w:hAnsi="Arial Bold" w:cs="Times New Roman"/>
      <w:b/>
      <w:bCs/>
      <w:sz w:val="20"/>
      <w:szCs w:val="26"/>
      <w:lang w:eastAsia="en-US"/>
    </w:rPr>
  </w:style>
  <w:style w:type="character" w:customStyle="1" w:styleId="Heading4Char">
    <w:name w:val="Heading 4 Char"/>
    <w:aliases w:val="Char2 Char Char,Char1 Char Char, Char1 Char Char, Char1 Char1,Heading 3 Char1 Char,Char2 Char1 Char,Char1 Char1 Char,Char11 Char,Heading 4 Char2 Char,Heading 4 Char Char2 Char,Heading 4 Char1 Char Char1 Char,Heading 4 Char1 Char1 Char"/>
    <w:basedOn w:val="DefaultParagraphFont"/>
    <w:link w:val="Heading4"/>
    <w:uiPriority w:val="99"/>
    <w:rsid w:val="00C55E59"/>
    <w:rPr>
      <w:rFonts w:ascii="Arial Bold" w:eastAsia="Times New Roman" w:hAnsi="Arial Bold" w:cs="Times New Roman"/>
      <w:b/>
      <w:bCs/>
      <w:sz w:val="20"/>
      <w:szCs w:val="28"/>
      <w:lang w:eastAsia="en-US"/>
    </w:rPr>
  </w:style>
  <w:style w:type="character" w:customStyle="1" w:styleId="Heading5Char">
    <w:name w:val="Heading 5 Char"/>
    <w:aliases w:val="Block Label Char,DO NOT USE_h5 Char,Char Char1 Char,PA Pico Section Char,h5 Char,DNV-H5 Char,Roman list Char,Lev 5 Char,5 sub-bullet Char,sb Char,H5 Char,Titre 1.1111 Char,Aston T5 Char,(Shift Ctrl 5) Char,T5 Char,Titre5 Char,a) Char"/>
    <w:basedOn w:val="DefaultParagraphFont"/>
    <w:link w:val="Heading5"/>
    <w:uiPriority w:val="99"/>
    <w:rsid w:val="00C55E59"/>
    <w:rPr>
      <w:rFonts w:ascii="Arial" w:eastAsia="Times New Roman" w:hAnsi="Arial" w:cs="Times New Roman"/>
      <w:b/>
      <w:bCs/>
      <w:iCs/>
      <w:sz w:val="20"/>
      <w:szCs w:val="26"/>
      <w:lang w:eastAsia="en-US"/>
    </w:rPr>
  </w:style>
  <w:style w:type="character" w:customStyle="1" w:styleId="Heading6Char">
    <w:name w:val="Heading 6 Char"/>
    <w:aliases w:val="PA Appendix Char,Appendix Char,DNV-H6 Char,Bullet list Char,Lev 6 Char,sub-dash Char,sd Char,5 Char,H6 Char,Annexe1 Char,Aston T6 Char,(Shift Ctrl 6) Char,DO NOT USE_h6 Char,Niveau 6 Char,Niveau6 Char,Legal Level 1. Char,6 Char,h6 Char"/>
    <w:basedOn w:val="DefaultParagraphFont"/>
    <w:link w:val="Heading6"/>
    <w:uiPriority w:val="99"/>
    <w:rsid w:val="00C55E59"/>
    <w:rPr>
      <w:rFonts w:ascii="Arial" w:eastAsia="Times New Roman" w:hAnsi="Arial" w:cs="Times New Roman"/>
      <w:b/>
      <w:bCs/>
      <w:sz w:val="20"/>
      <w:lang w:val="it-IT" w:eastAsia="en-US"/>
    </w:rPr>
  </w:style>
  <w:style w:type="character" w:styleId="Hyperlink">
    <w:name w:val="Hyperlink"/>
    <w:uiPriority w:val="99"/>
    <w:rsid w:val="00C55E59"/>
    <w:rPr>
      <w:color w:val="0000FF"/>
      <w:u w:val="single"/>
    </w:rPr>
  </w:style>
  <w:style w:type="paragraph" w:styleId="BodyText">
    <w:name w:val="Body Text"/>
    <w:basedOn w:val="Normal"/>
    <w:link w:val="BodyTextChar"/>
    <w:rsid w:val="00C55E59"/>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C55E59"/>
    <w:rPr>
      <w:rFonts w:ascii="Calibri" w:eastAsia="Calibri" w:hAnsi="Calibri" w:cs="Times New Roman"/>
      <w:lang w:val="en-US" w:eastAsia="en-US"/>
    </w:rPr>
  </w:style>
  <w:style w:type="table" w:styleId="TableGrid">
    <w:name w:val="Table Grid"/>
    <w:basedOn w:val="TableNormal"/>
    <w:rsid w:val="00C55E59"/>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55E59"/>
    <w:pPr>
      <w:spacing w:after="0" w:line="240" w:lineRule="auto"/>
    </w:pPr>
    <w:rPr>
      <w:rFonts w:ascii="Calibri" w:eastAsia="Calibri" w:hAnsi="Calibri" w:cs="Times New Roman"/>
      <w:lang w:val="en-US" w:eastAsia="en-US"/>
    </w:rPr>
  </w:style>
  <w:style w:type="paragraph" w:styleId="ListBullet2">
    <w:name w:val="List Bullet 2"/>
    <w:basedOn w:val="Normal"/>
    <w:qFormat/>
    <w:rsid w:val="00C55E59"/>
    <w:pPr>
      <w:numPr>
        <w:numId w:val="1"/>
      </w:numPr>
      <w:spacing w:before="120" w:after="120" w:line="240" w:lineRule="auto"/>
    </w:pPr>
    <w:rPr>
      <w:rFonts w:ascii="Arial" w:eastAsia="Times New Roman" w:hAnsi="Arial" w:cs="Times New Roman"/>
      <w:sz w:val="20"/>
      <w:szCs w:val="24"/>
      <w:lang w:eastAsia="en-US"/>
    </w:rPr>
  </w:style>
  <w:style w:type="paragraph" w:customStyle="1" w:styleId="Default">
    <w:name w:val="Default"/>
    <w:link w:val="DefaultChar"/>
    <w:qFormat/>
    <w:rsid w:val="00C55E59"/>
    <w:pPr>
      <w:autoSpaceDE w:val="0"/>
      <w:autoSpaceDN w:val="0"/>
      <w:adjustRightInd w:val="0"/>
      <w:spacing w:after="0" w:line="240" w:lineRule="auto"/>
    </w:pPr>
    <w:rPr>
      <w:rFonts w:ascii="Tahoma" w:eastAsia="Times New Roman" w:hAnsi="Tahoma" w:cs="Times New Roman"/>
      <w:color w:val="000000"/>
      <w:sz w:val="24"/>
      <w:szCs w:val="24"/>
      <w:lang w:val="en-US" w:eastAsia="en-US"/>
    </w:rPr>
  </w:style>
  <w:style w:type="character" w:customStyle="1" w:styleId="DefaultChar">
    <w:name w:val="Default Char"/>
    <w:link w:val="Default"/>
    <w:locked/>
    <w:rsid w:val="00C55E59"/>
    <w:rPr>
      <w:rFonts w:ascii="Tahoma" w:eastAsia="Times New Roman" w:hAnsi="Tahoma" w:cs="Times New Roman"/>
      <w:color w:val="000000"/>
      <w:sz w:val="24"/>
      <w:szCs w:val="24"/>
      <w:lang w:val="en-US" w:eastAsia="en-US"/>
    </w:rPr>
  </w:style>
  <w:style w:type="character" w:customStyle="1" w:styleId="NoSpacingChar">
    <w:name w:val="No Spacing Char"/>
    <w:link w:val="NoSpacing"/>
    <w:uiPriority w:val="1"/>
    <w:rsid w:val="00C55E59"/>
    <w:rPr>
      <w:rFonts w:ascii="Calibri" w:eastAsia="Calibri" w:hAnsi="Calibri" w:cs="Times New Roman"/>
      <w:lang w:val="en-US" w:eastAsia="en-US"/>
    </w:rPr>
  </w:style>
  <w:style w:type="character" w:customStyle="1" w:styleId="tal1">
    <w:name w:val="tal1"/>
    <w:basedOn w:val="DefaultParagraphFont"/>
    <w:rsid w:val="00C55E59"/>
  </w:style>
  <w:style w:type="paragraph" w:styleId="ListParagraph">
    <w:name w:val="List Paragraph"/>
    <w:basedOn w:val="Normal"/>
    <w:uiPriority w:val="34"/>
    <w:qFormat/>
    <w:rsid w:val="00C55E59"/>
    <w:pPr>
      <w:ind w:left="720"/>
      <w:contextualSpacing/>
    </w:pPr>
    <w:rPr>
      <w:rFonts w:ascii="Calibri" w:eastAsia="Calibri" w:hAnsi="Calibri" w:cs="Times New Roman"/>
      <w:lang w:val="en-US" w:eastAsia="en-US"/>
    </w:rPr>
  </w:style>
  <w:style w:type="paragraph" w:customStyle="1" w:styleId="CaracterCaracter1">
    <w:name w:val="Caracter Caracter1"/>
    <w:basedOn w:val="Normal"/>
    <w:rsid w:val="00B53C98"/>
    <w:pPr>
      <w:spacing w:after="0" w:line="240" w:lineRule="auto"/>
    </w:pPr>
    <w:rPr>
      <w:rFonts w:ascii="Times New Roman" w:eastAsia="Times New Roman" w:hAnsi="Times New Roman" w:cs="Times New Roman"/>
      <w:sz w:val="24"/>
      <w:szCs w:val="24"/>
      <w:lang w:val="pl-PL" w:eastAsia="pl-PL"/>
    </w:rPr>
  </w:style>
  <w:style w:type="character" w:customStyle="1" w:styleId="do1">
    <w:name w:val="do1"/>
    <w:basedOn w:val="DefaultParagraphFont"/>
    <w:rsid w:val="0088209F"/>
    <w:rPr>
      <w:b/>
      <w:bCs/>
      <w:sz w:val="26"/>
      <w:szCs w:val="26"/>
    </w:rPr>
  </w:style>
  <w:style w:type="paragraph" w:styleId="NormalWeb">
    <w:name w:val="Normal (Web)"/>
    <w:basedOn w:val="Normal"/>
    <w:uiPriority w:val="99"/>
    <w:unhideWhenUsed/>
    <w:rsid w:val="00781F2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yle12ptBold">
    <w:name w:val="Style 12 pt Bold"/>
    <w:rsid w:val="009C4493"/>
    <w:rPr>
      <w:rFonts w:ascii="Times New Roman" w:hAnsi="Times New Roman"/>
      <w:b/>
      <w:bCs/>
      <w:sz w:val="24"/>
      <w:u w:val="single"/>
    </w:rPr>
  </w:style>
</w:styles>
</file>

<file path=word/webSettings.xml><?xml version="1.0" encoding="utf-8"?>
<w:webSettings xmlns:r="http://schemas.openxmlformats.org/officeDocument/2006/relationships" xmlns:w="http://schemas.openxmlformats.org/wordprocessingml/2006/main">
  <w:divs>
    <w:div w:id="9633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liviu.jigau\Desktop\MODEL%20ACTE\00079384.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87D09-735F-43D6-828C-CB428E78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dcterms:created xsi:type="dcterms:W3CDTF">2020-06-29T10:48:00Z</dcterms:created>
  <dcterms:modified xsi:type="dcterms:W3CDTF">2020-06-29T10:48:00Z</dcterms:modified>
</cp:coreProperties>
</file>